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8A40" w14:textId="4BA0E68A" w:rsidR="00B1121A" w:rsidRPr="00B1121A" w:rsidRDefault="00777D43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Teaching Assistant (Level 1): </w:t>
      </w:r>
      <w:r w:rsidR="00F15119">
        <w:rPr>
          <w:rFonts w:ascii="Arial" w:hAnsi="Arial" w:cs="Arial"/>
          <w:b/>
          <w:sz w:val="28"/>
          <w:szCs w:val="28"/>
        </w:rPr>
        <w:t>Specialist Provision</w:t>
      </w:r>
    </w:p>
    <w:p w14:paraId="787D9F26" w14:textId="77777777" w:rsidR="00B1121A" w:rsidRPr="00B1121A" w:rsidRDefault="00B1121A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14:paraId="064F7636" w14:textId="77777777" w:rsidR="00531257" w:rsidRPr="00B1121A" w:rsidRDefault="007A0FB5" w:rsidP="00B1121A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B1121A">
        <w:rPr>
          <w:rFonts w:ascii="Arial" w:hAnsi="Arial" w:cs="Arial"/>
          <w:b/>
          <w:sz w:val="28"/>
          <w:szCs w:val="28"/>
        </w:rPr>
        <w:t>Job Description</w:t>
      </w:r>
    </w:p>
    <w:p w14:paraId="31769D68" w14:textId="77777777" w:rsidR="00531257" w:rsidRDefault="00531257" w:rsidP="007C294E">
      <w:pPr>
        <w:jc w:val="both"/>
        <w:rPr>
          <w:rFonts w:ascii="Arial" w:hAnsi="Arial" w:cs="Arial"/>
          <w:sz w:val="22"/>
          <w:szCs w:val="22"/>
        </w:rPr>
      </w:pPr>
    </w:p>
    <w:p w14:paraId="2E816391" w14:textId="77777777" w:rsidR="007A0FB5" w:rsidRPr="00C006C5" w:rsidRDefault="007A0FB5" w:rsidP="007C294E">
      <w:pPr>
        <w:jc w:val="both"/>
        <w:rPr>
          <w:rFonts w:ascii="Arial" w:hAnsi="Arial" w:cs="Arial"/>
          <w:sz w:val="22"/>
          <w:szCs w:val="22"/>
        </w:rPr>
      </w:pPr>
    </w:p>
    <w:p w14:paraId="34D581C6" w14:textId="76FBE34B" w:rsidR="002A0083" w:rsidRPr="006C7839" w:rsidRDefault="00BC2A0F" w:rsidP="004171F0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6C7839">
        <w:rPr>
          <w:rFonts w:ascii="Arial" w:hAnsi="Arial" w:cs="Arial"/>
          <w:b/>
          <w:bCs/>
          <w:sz w:val="22"/>
          <w:szCs w:val="22"/>
        </w:rPr>
        <w:t>Salary:</w:t>
      </w:r>
      <w:r w:rsidR="007A0FB5" w:rsidRPr="006C7839">
        <w:rPr>
          <w:rFonts w:ascii="Arial" w:hAnsi="Arial" w:cs="Arial"/>
          <w:b/>
          <w:bCs/>
          <w:sz w:val="22"/>
          <w:szCs w:val="22"/>
        </w:rPr>
        <w:tab/>
      </w:r>
      <w:r w:rsidR="00777D43">
        <w:rPr>
          <w:rFonts w:ascii="Arial" w:hAnsi="Arial" w:cs="Arial"/>
          <w:bCs/>
          <w:sz w:val="22"/>
          <w:szCs w:val="22"/>
        </w:rPr>
        <w:t xml:space="preserve">Spinal Range </w:t>
      </w:r>
      <w:r w:rsidR="00F375EF">
        <w:rPr>
          <w:rFonts w:ascii="Arial" w:hAnsi="Arial" w:cs="Arial"/>
          <w:bCs/>
          <w:sz w:val="22"/>
          <w:szCs w:val="22"/>
        </w:rPr>
        <w:t>12-15</w:t>
      </w:r>
      <w:r w:rsidR="00777D43">
        <w:rPr>
          <w:rFonts w:ascii="Arial" w:hAnsi="Arial" w:cs="Arial"/>
          <w:bCs/>
          <w:sz w:val="22"/>
          <w:szCs w:val="22"/>
        </w:rPr>
        <w:t xml:space="preserve"> (£</w:t>
      </w:r>
      <w:r w:rsidR="00F375EF">
        <w:rPr>
          <w:rFonts w:ascii="Arial" w:hAnsi="Arial" w:cs="Arial"/>
          <w:bCs/>
          <w:sz w:val="22"/>
          <w:szCs w:val="22"/>
        </w:rPr>
        <w:t>16,793</w:t>
      </w:r>
      <w:r w:rsidR="00777D43">
        <w:rPr>
          <w:rFonts w:ascii="Arial" w:hAnsi="Arial" w:cs="Arial"/>
          <w:bCs/>
          <w:sz w:val="22"/>
          <w:szCs w:val="22"/>
        </w:rPr>
        <w:t xml:space="preserve"> to £</w:t>
      </w:r>
      <w:r w:rsidR="00F375EF">
        <w:rPr>
          <w:rFonts w:ascii="Arial" w:hAnsi="Arial" w:cs="Arial"/>
          <w:bCs/>
          <w:sz w:val="22"/>
          <w:szCs w:val="22"/>
        </w:rPr>
        <w:t>18,352</w:t>
      </w:r>
      <w:r w:rsidR="00777D43">
        <w:rPr>
          <w:rFonts w:ascii="Arial" w:hAnsi="Arial" w:cs="Arial"/>
          <w:bCs/>
          <w:sz w:val="22"/>
          <w:szCs w:val="22"/>
        </w:rPr>
        <w:t xml:space="preserve"> pa FTE)</w:t>
      </w:r>
    </w:p>
    <w:p w14:paraId="7DE0696F" w14:textId="77777777" w:rsidR="00A05A2E" w:rsidRDefault="00A05A2E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2539C5BB" w14:textId="77777777" w:rsidR="00777D43" w:rsidRPr="006C7839" w:rsidRDefault="00777D4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34635AE5" w14:textId="7FF09649" w:rsidR="00AC38E4" w:rsidRPr="006C7839" w:rsidRDefault="00BC2A0F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6C7839">
        <w:rPr>
          <w:rFonts w:ascii="Arial" w:hAnsi="Arial" w:cs="Arial"/>
          <w:b/>
          <w:sz w:val="22"/>
          <w:szCs w:val="22"/>
        </w:rPr>
        <w:t>Responsible to:</w:t>
      </w:r>
      <w:r w:rsidR="00AC38E4" w:rsidRPr="006C7839">
        <w:rPr>
          <w:rFonts w:ascii="Arial" w:hAnsi="Arial" w:cs="Arial"/>
          <w:b/>
          <w:sz w:val="22"/>
          <w:szCs w:val="22"/>
        </w:rPr>
        <w:t xml:space="preserve"> </w:t>
      </w:r>
      <w:r w:rsidR="004171F0" w:rsidRPr="006C7839">
        <w:rPr>
          <w:rFonts w:ascii="Arial" w:hAnsi="Arial" w:cs="Arial"/>
          <w:sz w:val="22"/>
          <w:szCs w:val="22"/>
        </w:rPr>
        <w:tab/>
      </w:r>
      <w:r w:rsidR="00777D43">
        <w:rPr>
          <w:rFonts w:ascii="Arial" w:hAnsi="Arial" w:cs="Arial"/>
          <w:sz w:val="22"/>
          <w:szCs w:val="22"/>
        </w:rPr>
        <w:t xml:space="preserve">Learning Area </w:t>
      </w:r>
      <w:r w:rsidR="00F375EF">
        <w:rPr>
          <w:rFonts w:ascii="Arial" w:hAnsi="Arial" w:cs="Arial"/>
          <w:sz w:val="22"/>
          <w:szCs w:val="22"/>
        </w:rPr>
        <w:t>Lead</w:t>
      </w:r>
    </w:p>
    <w:p w14:paraId="62A2D35D" w14:textId="77777777" w:rsidR="00AC38E4" w:rsidRPr="006C7839" w:rsidRDefault="00AC38E4" w:rsidP="00AC38E4">
      <w:pPr>
        <w:rPr>
          <w:rFonts w:ascii="Arial" w:hAnsi="Arial" w:cs="Arial"/>
          <w:sz w:val="22"/>
          <w:szCs w:val="22"/>
        </w:rPr>
      </w:pPr>
    </w:p>
    <w:p w14:paraId="1B937E44" w14:textId="77777777" w:rsidR="002A0083" w:rsidRPr="006C7839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045FA443" w14:textId="77777777" w:rsidR="00C006C5" w:rsidRPr="00F70724" w:rsidRDefault="00BC2A0F" w:rsidP="004171F0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6C7839">
        <w:rPr>
          <w:rFonts w:ascii="Arial" w:hAnsi="Arial" w:cs="Arial"/>
          <w:b/>
          <w:sz w:val="22"/>
          <w:szCs w:val="22"/>
        </w:rPr>
        <w:t>Responsible for:</w:t>
      </w:r>
      <w:r w:rsidRPr="00F70724">
        <w:rPr>
          <w:rFonts w:ascii="Arial" w:hAnsi="Arial" w:cs="Arial"/>
          <w:sz w:val="22"/>
          <w:szCs w:val="22"/>
        </w:rPr>
        <w:tab/>
      </w:r>
      <w:r w:rsidR="00777D43">
        <w:rPr>
          <w:rFonts w:ascii="Arial" w:hAnsi="Arial" w:cs="Arial"/>
          <w:sz w:val="22"/>
          <w:szCs w:val="22"/>
        </w:rPr>
        <w:t>No line management responsibilities</w:t>
      </w:r>
    </w:p>
    <w:p w14:paraId="642D6299" w14:textId="77777777" w:rsidR="002A0083" w:rsidRDefault="002A0083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14:paraId="3C2C73A1" w14:textId="77777777" w:rsidR="00531257" w:rsidRPr="006C7839" w:rsidRDefault="00531257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sz w:val="22"/>
          <w:szCs w:val="22"/>
        </w:rPr>
      </w:pPr>
    </w:p>
    <w:p w14:paraId="105CBE7C" w14:textId="77777777" w:rsidR="00531257" w:rsidRPr="00C006C5" w:rsidRDefault="00BC2A0F" w:rsidP="007C294E">
      <w:pPr>
        <w:tabs>
          <w:tab w:val="left" w:pos="2610"/>
        </w:tabs>
        <w:ind w:left="2610" w:hanging="261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  <w:r w:rsidRPr="00C006C5">
        <w:rPr>
          <w:rFonts w:ascii="Arial" w:hAnsi="Arial" w:cs="Arial"/>
          <w:b/>
          <w:sz w:val="22"/>
          <w:szCs w:val="22"/>
        </w:rPr>
        <w:t>:</w:t>
      </w:r>
    </w:p>
    <w:p w14:paraId="51044A1A" w14:textId="77777777" w:rsidR="00531257" w:rsidRPr="002B5361" w:rsidRDefault="00531257" w:rsidP="007C294E">
      <w:pPr>
        <w:tabs>
          <w:tab w:val="left" w:pos="2610"/>
        </w:tabs>
        <w:jc w:val="both"/>
        <w:rPr>
          <w:rFonts w:ascii="Arial" w:hAnsi="Arial" w:cs="Arial"/>
          <w:b/>
          <w:sz w:val="22"/>
          <w:szCs w:val="22"/>
        </w:rPr>
      </w:pPr>
    </w:p>
    <w:p w14:paraId="2C9BA3FC" w14:textId="23DD5A0F" w:rsidR="002A0083" w:rsidRPr="00777D43" w:rsidRDefault="00777D43" w:rsidP="00777D43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5" w:right="272" w:hanging="425"/>
        <w:contextualSpacing w:val="0"/>
        <w:rPr>
          <w:rFonts w:ascii="Arial" w:hAnsi="Arial" w:cs="Arial"/>
        </w:rPr>
      </w:pPr>
      <w:r w:rsidRPr="002B5361">
        <w:rPr>
          <w:rFonts w:ascii="Arial" w:hAnsi="Arial" w:cs="Arial"/>
        </w:rPr>
        <w:t>U</w:t>
      </w:r>
      <w:r w:rsidRPr="00777D43">
        <w:rPr>
          <w:rFonts w:ascii="Arial" w:hAnsi="Arial" w:cs="Arial"/>
        </w:rPr>
        <w:t>nder the direction of teaching staff</w:t>
      </w:r>
      <w:r w:rsidR="002B5361">
        <w:rPr>
          <w:rFonts w:ascii="Arial" w:hAnsi="Arial" w:cs="Arial"/>
        </w:rPr>
        <w:t xml:space="preserve"> </w:t>
      </w:r>
      <w:r w:rsidRPr="00777D43">
        <w:rPr>
          <w:rFonts w:ascii="Arial" w:hAnsi="Arial" w:cs="Arial"/>
        </w:rPr>
        <w:t>/</w:t>
      </w:r>
      <w:r w:rsidR="002B5361">
        <w:rPr>
          <w:rFonts w:ascii="Arial" w:hAnsi="Arial" w:cs="Arial"/>
        </w:rPr>
        <w:t xml:space="preserve"> </w:t>
      </w:r>
      <w:r w:rsidRPr="00777D43">
        <w:rPr>
          <w:rFonts w:ascii="Arial" w:hAnsi="Arial" w:cs="Arial"/>
        </w:rPr>
        <w:t>managers, to assist with the care of individual or groups of students, to support their learning and development and ensure their safety</w:t>
      </w:r>
      <w:r w:rsidR="002B5361">
        <w:rPr>
          <w:rFonts w:ascii="Arial" w:hAnsi="Arial" w:cs="Arial"/>
        </w:rPr>
        <w:t>.</w:t>
      </w:r>
    </w:p>
    <w:p w14:paraId="69EEBA89" w14:textId="77777777" w:rsidR="002A0083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0676F842" w14:textId="77777777" w:rsidR="002A0083" w:rsidRDefault="002A0083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1D1EB154" w14:textId="77777777" w:rsidR="00C006C5" w:rsidRDefault="00C006C5" w:rsidP="007C294E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3D85A394" w14:textId="77777777" w:rsidR="00531257" w:rsidRPr="00C006C5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KEY ACCOUNTABILITIES AND RESPONSIBILITY FOR RESULTS</w:t>
      </w:r>
    </w:p>
    <w:p w14:paraId="4AE14A38" w14:textId="77777777" w:rsidR="00531257" w:rsidRDefault="00531257" w:rsidP="007C294E">
      <w:pPr>
        <w:tabs>
          <w:tab w:val="left" w:pos="261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i/>
          <w:sz w:val="22"/>
          <w:szCs w:val="22"/>
        </w:rPr>
        <w:t xml:space="preserve">This schedule of duties is not exhaustive, and the </w:t>
      </w:r>
      <w:r w:rsidR="002A0083">
        <w:rPr>
          <w:rFonts w:ascii="Arial" w:hAnsi="Arial" w:cs="Arial"/>
          <w:b/>
          <w:i/>
          <w:sz w:val="22"/>
          <w:szCs w:val="22"/>
        </w:rPr>
        <w:t xml:space="preserve">job holder </w:t>
      </w:r>
      <w:r w:rsidR="00C006C5" w:rsidRPr="00C006C5">
        <w:rPr>
          <w:rFonts w:ascii="Arial" w:hAnsi="Arial" w:cs="Arial"/>
          <w:b/>
          <w:i/>
          <w:sz w:val="22"/>
          <w:szCs w:val="22"/>
        </w:rPr>
        <w:t>may</w:t>
      </w:r>
      <w:r w:rsidRPr="00C006C5">
        <w:rPr>
          <w:rFonts w:ascii="Arial" w:hAnsi="Arial" w:cs="Arial"/>
          <w:b/>
          <w:i/>
          <w:sz w:val="22"/>
          <w:szCs w:val="22"/>
        </w:rPr>
        <w:t xml:space="preserve"> be required to perform duties not listed, to suit the reasonable operational requirements of the College and as directed by their Line Manager</w:t>
      </w:r>
      <w:r w:rsidRPr="00C006C5">
        <w:rPr>
          <w:rFonts w:ascii="Arial" w:hAnsi="Arial" w:cs="Arial"/>
          <w:b/>
          <w:sz w:val="22"/>
          <w:szCs w:val="22"/>
        </w:rPr>
        <w:t>.</w:t>
      </w:r>
    </w:p>
    <w:p w14:paraId="3FE91DEF" w14:textId="77777777" w:rsidR="00777D43" w:rsidRDefault="00777D43" w:rsidP="00777D43">
      <w:pPr>
        <w:rPr>
          <w:rFonts w:ascii="Arial" w:hAnsi="Arial" w:cs="Arial"/>
          <w:b/>
          <w:sz w:val="22"/>
          <w:szCs w:val="22"/>
        </w:rPr>
      </w:pPr>
    </w:p>
    <w:p w14:paraId="6D2E40A0" w14:textId="77777777" w:rsidR="00777D43" w:rsidRPr="00777D43" w:rsidRDefault="00777D43" w:rsidP="00777D43">
      <w:pPr>
        <w:rPr>
          <w:rFonts w:ascii="Arial" w:hAnsi="Arial" w:cs="Arial"/>
          <w:b/>
          <w:sz w:val="22"/>
          <w:szCs w:val="22"/>
        </w:rPr>
      </w:pPr>
      <w:r w:rsidRPr="00777D43">
        <w:rPr>
          <w:rFonts w:ascii="Arial" w:hAnsi="Arial" w:cs="Arial"/>
          <w:b/>
          <w:sz w:val="22"/>
          <w:szCs w:val="22"/>
        </w:rPr>
        <w:t>Support for Students</w:t>
      </w:r>
    </w:p>
    <w:p w14:paraId="22721C0F" w14:textId="77777777" w:rsidR="00777D43" w:rsidRPr="00777D43" w:rsidRDefault="00777D43" w:rsidP="00777D43">
      <w:pPr>
        <w:pStyle w:val="BodyText"/>
        <w:rPr>
          <w:b/>
        </w:rPr>
      </w:pPr>
    </w:p>
    <w:p w14:paraId="0EAB2E83" w14:textId="0FA8ACC9" w:rsidR="00777D43" w:rsidRPr="00777D43" w:rsidRDefault="00777D43" w:rsidP="002B5361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right="4" w:hanging="426"/>
        <w:contextualSpacing w:val="0"/>
        <w:jc w:val="both"/>
        <w:rPr>
          <w:rFonts w:ascii="Arial" w:hAnsi="Arial" w:cs="Arial"/>
        </w:rPr>
      </w:pPr>
      <w:r w:rsidRPr="00777D43">
        <w:rPr>
          <w:rFonts w:ascii="Arial" w:hAnsi="Arial" w:cs="Arial"/>
        </w:rPr>
        <w:t xml:space="preserve">To attend to the educational, personal and social needs of students and any other requirements depending on the student's special needs and, wherever possible, make these part of the learning </w:t>
      </w:r>
      <w:r w:rsidR="002B5361" w:rsidRPr="00777D43">
        <w:rPr>
          <w:rFonts w:ascii="Arial" w:hAnsi="Arial" w:cs="Arial"/>
        </w:rPr>
        <w:t>experience.</w:t>
      </w:r>
      <w:r w:rsidR="002B5361">
        <w:rPr>
          <w:rFonts w:ascii="Arial" w:hAnsi="Arial" w:cs="Arial"/>
        </w:rPr>
        <w:t xml:space="preserve">  This may include toileting, other hygiene needs, help with dressing and / or assisting with feeding if necessary.</w:t>
      </w:r>
    </w:p>
    <w:p w14:paraId="582420DE" w14:textId="77777777" w:rsidR="00777D43" w:rsidRPr="00777D43" w:rsidRDefault="00777D43" w:rsidP="002B536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7D0DD736" w14:textId="3984651B" w:rsidR="00777D43" w:rsidRPr="00777D43" w:rsidRDefault="002B5361" w:rsidP="002B5361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right="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Under agreed c</w:t>
      </w:r>
      <w:r w:rsidR="00777D43" w:rsidRPr="00777D43">
        <w:rPr>
          <w:rFonts w:ascii="Arial" w:hAnsi="Arial" w:cs="Arial"/>
        </w:rPr>
        <w:t>ollege procedures, to give first aid</w:t>
      </w:r>
      <w:r w:rsidR="007845AE">
        <w:rPr>
          <w:rFonts w:ascii="Arial" w:hAnsi="Arial" w:cs="Arial"/>
        </w:rPr>
        <w:t xml:space="preserve"> </w:t>
      </w:r>
      <w:r w:rsidR="00777D43" w:rsidRPr="00777D43">
        <w:rPr>
          <w:rFonts w:ascii="Arial" w:hAnsi="Arial" w:cs="Arial"/>
        </w:rPr>
        <w:t>/</w:t>
      </w:r>
      <w:r w:rsidR="007845AE">
        <w:rPr>
          <w:rFonts w:ascii="Arial" w:hAnsi="Arial" w:cs="Arial"/>
        </w:rPr>
        <w:t xml:space="preserve"> </w:t>
      </w:r>
      <w:r w:rsidR="00777D43" w:rsidRPr="00777D43">
        <w:rPr>
          <w:rFonts w:ascii="Arial" w:hAnsi="Arial" w:cs="Arial"/>
        </w:rPr>
        <w:t>medicine where</w:t>
      </w:r>
      <w:r w:rsidR="00777D43" w:rsidRPr="002B5361">
        <w:rPr>
          <w:rFonts w:ascii="Arial" w:hAnsi="Arial" w:cs="Arial"/>
        </w:rPr>
        <w:t xml:space="preserve"> </w:t>
      </w:r>
      <w:r w:rsidR="00777D43" w:rsidRPr="00777D43">
        <w:rPr>
          <w:rFonts w:ascii="Arial" w:hAnsi="Arial" w:cs="Arial"/>
        </w:rPr>
        <w:t>necessary</w:t>
      </w:r>
    </w:p>
    <w:p w14:paraId="17062868" w14:textId="77777777" w:rsidR="00777D43" w:rsidRPr="00777D43" w:rsidRDefault="00777D43" w:rsidP="002B536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6248E5EF" w14:textId="77777777" w:rsidR="00777D43" w:rsidRPr="00777D43" w:rsidRDefault="00777D43" w:rsidP="002B5361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right="4" w:hanging="426"/>
        <w:contextualSpacing w:val="0"/>
        <w:jc w:val="both"/>
        <w:rPr>
          <w:rFonts w:ascii="Arial" w:hAnsi="Arial" w:cs="Arial"/>
        </w:rPr>
      </w:pPr>
      <w:r w:rsidRPr="00777D43">
        <w:rPr>
          <w:rFonts w:ascii="Arial" w:hAnsi="Arial" w:cs="Arial"/>
        </w:rPr>
        <w:t>To promote and support the inclusion of all students in the learning activities in which they are</w:t>
      </w:r>
      <w:r w:rsidRPr="002B5361">
        <w:rPr>
          <w:rFonts w:ascii="Arial" w:hAnsi="Arial" w:cs="Arial"/>
        </w:rPr>
        <w:t xml:space="preserve"> </w:t>
      </w:r>
      <w:r w:rsidRPr="00777D43">
        <w:rPr>
          <w:rFonts w:ascii="Arial" w:hAnsi="Arial" w:cs="Arial"/>
        </w:rPr>
        <w:t>involved.</w:t>
      </w:r>
    </w:p>
    <w:p w14:paraId="21A9FEF5" w14:textId="77777777" w:rsidR="00777D43" w:rsidRPr="00777D43" w:rsidRDefault="00777D43" w:rsidP="002B536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11A6BD85" w14:textId="314A5854" w:rsidR="00777D43" w:rsidRPr="00777D43" w:rsidRDefault="00777D43" w:rsidP="002B5361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right="4" w:hanging="426"/>
        <w:contextualSpacing w:val="0"/>
        <w:jc w:val="both"/>
        <w:rPr>
          <w:rFonts w:ascii="Arial" w:hAnsi="Arial" w:cs="Arial"/>
        </w:rPr>
      </w:pPr>
      <w:r w:rsidRPr="00777D43">
        <w:rPr>
          <w:rFonts w:ascii="Arial" w:hAnsi="Arial" w:cs="Arial"/>
        </w:rPr>
        <w:t>Whilst there may be a specific requirement to support a named student or students with a Statement of Special Educational Needs, support to other students may also be required, at the direction of the Learning Area Lead and</w:t>
      </w:r>
      <w:r w:rsidR="007845AE">
        <w:rPr>
          <w:rFonts w:ascii="Arial" w:hAnsi="Arial" w:cs="Arial"/>
        </w:rPr>
        <w:t xml:space="preserve"> </w:t>
      </w:r>
      <w:r w:rsidRPr="00777D43">
        <w:rPr>
          <w:rFonts w:ascii="Arial" w:hAnsi="Arial" w:cs="Arial"/>
        </w:rPr>
        <w:t>/</w:t>
      </w:r>
      <w:r w:rsidR="007845AE">
        <w:rPr>
          <w:rFonts w:ascii="Arial" w:hAnsi="Arial" w:cs="Arial"/>
        </w:rPr>
        <w:t xml:space="preserve"> </w:t>
      </w:r>
      <w:r w:rsidRPr="00777D43">
        <w:rPr>
          <w:rFonts w:ascii="Arial" w:hAnsi="Arial" w:cs="Arial"/>
        </w:rPr>
        <w:t>or Manager.</w:t>
      </w:r>
    </w:p>
    <w:p w14:paraId="44C159DA" w14:textId="77777777" w:rsidR="00777D43" w:rsidRPr="00777D43" w:rsidRDefault="00777D43" w:rsidP="002B536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48A0E56C" w14:textId="28FC9B19" w:rsidR="00777D43" w:rsidRPr="00777D43" w:rsidRDefault="007845AE" w:rsidP="002B5361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right="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with preparation for c</w:t>
      </w:r>
      <w:r w:rsidR="00777D43" w:rsidRPr="00BD3889">
        <w:rPr>
          <w:rFonts w:ascii="Arial" w:hAnsi="Arial" w:cs="Arial"/>
        </w:rPr>
        <w:t>ollege visits and the supervision of</w:t>
      </w:r>
      <w:r w:rsidR="00777D43" w:rsidRPr="002B5361">
        <w:rPr>
          <w:rFonts w:ascii="Arial" w:hAnsi="Arial" w:cs="Arial"/>
        </w:rPr>
        <w:t xml:space="preserve"> </w:t>
      </w:r>
      <w:r w:rsidR="00777D43" w:rsidRPr="00BD3889">
        <w:rPr>
          <w:rFonts w:ascii="Arial" w:hAnsi="Arial" w:cs="Arial"/>
        </w:rPr>
        <w:t>students</w:t>
      </w:r>
      <w:r w:rsidR="00BD3889">
        <w:rPr>
          <w:rFonts w:ascii="Arial" w:hAnsi="Arial" w:cs="Arial"/>
        </w:rPr>
        <w:t xml:space="preserve"> </w:t>
      </w:r>
      <w:r w:rsidR="00777D43" w:rsidRPr="00777D43">
        <w:rPr>
          <w:rFonts w:ascii="Arial" w:hAnsi="Arial" w:cs="Arial"/>
        </w:rPr>
        <w:t>on such visits, as directed by the tutor.</w:t>
      </w:r>
    </w:p>
    <w:p w14:paraId="5F8E4948" w14:textId="77777777" w:rsidR="00C006C5" w:rsidRDefault="00C006C5" w:rsidP="002B536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709E4252" w14:textId="77777777" w:rsidR="00BD3889" w:rsidRDefault="00BD3889" w:rsidP="00BD3889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0263249A" w14:textId="77777777" w:rsidR="00BD3889" w:rsidRDefault="00BD38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Start w:id="0" w:name="_GoBack"/>
      <w:bookmarkEnd w:id="0"/>
    </w:p>
    <w:p w14:paraId="307FCF22" w14:textId="77777777" w:rsidR="00BD3889" w:rsidRPr="00BD3889" w:rsidRDefault="00BD3889" w:rsidP="00BD3889">
      <w:pPr>
        <w:rPr>
          <w:rFonts w:ascii="Arial" w:hAnsi="Arial" w:cs="Arial"/>
          <w:b/>
          <w:sz w:val="22"/>
          <w:szCs w:val="22"/>
        </w:rPr>
      </w:pPr>
      <w:r w:rsidRPr="00BD3889">
        <w:rPr>
          <w:rFonts w:ascii="Arial" w:hAnsi="Arial" w:cs="Arial"/>
          <w:b/>
          <w:sz w:val="22"/>
          <w:szCs w:val="22"/>
        </w:rPr>
        <w:lastRenderedPageBreak/>
        <w:t>Support for Tutors</w:t>
      </w:r>
    </w:p>
    <w:p w14:paraId="323A251F" w14:textId="77777777" w:rsidR="00BD3889" w:rsidRPr="00BD3889" w:rsidRDefault="00BD3889" w:rsidP="00BD3889">
      <w:pPr>
        <w:pStyle w:val="BodyText"/>
        <w:rPr>
          <w:b/>
        </w:rPr>
      </w:pPr>
    </w:p>
    <w:p w14:paraId="7BAED19A" w14:textId="24DA1052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assist in the efficient preparation, maintenance and use of classroom teaching materials and equipment, including organising the use of audio</w:t>
      </w:r>
      <w:r w:rsidR="007845AE">
        <w:rPr>
          <w:rFonts w:ascii="Arial" w:hAnsi="Arial" w:cs="Arial"/>
        </w:rPr>
        <w:t xml:space="preserve"> </w:t>
      </w:r>
      <w:r w:rsidRPr="00BD3889">
        <w:rPr>
          <w:rFonts w:ascii="Arial" w:hAnsi="Arial" w:cs="Arial"/>
        </w:rPr>
        <w:t>/</w:t>
      </w:r>
      <w:r w:rsidR="007845AE">
        <w:rPr>
          <w:rFonts w:ascii="Arial" w:hAnsi="Arial" w:cs="Arial"/>
        </w:rPr>
        <w:t xml:space="preserve"> </w:t>
      </w:r>
      <w:r w:rsidRPr="00BD3889">
        <w:rPr>
          <w:rFonts w:ascii="Arial" w:hAnsi="Arial" w:cs="Arial"/>
        </w:rPr>
        <w:t>visual and ICT equipment, bearin</w:t>
      </w:r>
      <w:r w:rsidR="007845AE">
        <w:rPr>
          <w:rFonts w:ascii="Arial" w:hAnsi="Arial" w:cs="Arial"/>
        </w:rPr>
        <w:t>g in mind the efficient use of c</w:t>
      </w:r>
      <w:r w:rsidRPr="00BD3889">
        <w:rPr>
          <w:rFonts w:ascii="Arial" w:hAnsi="Arial" w:cs="Arial"/>
        </w:rPr>
        <w:t>ollege resources (this may include photocopying, arranging displays of work</w:t>
      </w:r>
      <w:r w:rsidR="007845AE">
        <w:rPr>
          <w:rFonts w:ascii="Arial" w:hAnsi="Arial" w:cs="Arial"/>
        </w:rPr>
        <w:t>,</w:t>
      </w:r>
      <w:r w:rsidRPr="00BD3889">
        <w:rPr>
          <w:rFonts w:ascii="Arial" w:hAnsi="Arial" w:cs="Arial"/>
        </w:rPr>
        <w:t xml:space="preserve"> etc)</w:t>
      </w:r>
    </w:p>
    <w:p w14:paraId="7CABFBC0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193AC94" w14:textId="762B04A1" w:rsidR="00BD3889" w:rsidRPr="007845AE" w:rsidRDefault="00BD3889" w:rsidP="0081586F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7845AE">
        <w:rPr>
          <w:rFonts w:ascii="Arial" w:hAnsi="Arial" w:cs="Arial"/>
        </w:rPr>
        <w:t>To assist tutors with educational activities in the classroom to support</w:t>
      </w:r>
      <w:r w:rsidR="007845AE">
        <w:rPr>
          <w:rFonts w:ascii="Arial" w:hAnsi="Arial" w:cs="Arial"/>
        </w:rPr>
        <w:t xml:space="preserve"> </w:t>
      </w:r>
      <w:r w:rsidRPr="007845AE">
        <w:rPr>
          <w:rFonts w:ascii="Arial" w:hAnsi="Arial" w:cs="Arial"/>
        </w:rPr>
        <w:t>students' learning and development.</w:t>
      </w:r>
    </w:p>
    <w:p w14:paraId="7950901D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2B5AD63" w14:textId="77777777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work with individuals and groups to support expectations of acceptable personal and social behaviour and on basic tasks help to make these part of the learning experience</w:t>
      </w:r>
    </w:p>
    <w:p w14:paraId="2EC96464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F1D175B" w14:textId="77777777" w:rsid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assist with record-keeping on students as required, including information on student's progress.</w:t>
      </w:r>
    </w:p>
    <w:p w14:paraId="1A1605C2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E79527" w14:textId="0065F8BE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assist the class tutor in delivering Education, Health &amp; Care Plans (EHCP) as necessary.</w:t>
      </w:r>
    </w:p>
    <w:p w14:paraId="2451E36B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48E4913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11964981" w14:textId="77777777" w:rsidR="00BD3889" w:rsidRPr="00BD3889" w:rsidRDefault="00BD3889" w:rsidP="00BD3889">
      <w:pPr>
        <w:rPr>
          <w:rFonts w:ascii="Arial" w:hAnsi="Arial" w:cs="Arial"/>
          <w:b/>
          <w:sz w:val="22"/>
          <w:szCs w:val="22"/>
        </w:rPr>
      </w:pPr>
      <w:r w:rsidRPr="00BD3889">
        <w:rPr>
          <w:rFonts w:ascii="Arial" w:hAnsi="Arial" w:cs="Arial"/>
          <w:b/>
          <w:sz w:val="22"/>
          <w:szCs w:val="22"/>
        </w:rPr>
        <w:t>Support for the College</w:t>
      </w:r>
    </w:p>
    <w:p w14:paraId="4D8E870B" w14:textId="77777777" w:rsidR="00BD3889" w:rsidRDefault="00BD3889" w:rsidP="00BD3889">
      <w:pPr>
        <w:pStyle w:val="BodyText"/>
        <w:rPr>
          <w:b/>
        </w:rPr>
      </w:pPr>
    </w:p>
    <w:p w14:paraId="6FDF9F23" w14:textId="09296AB5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work effectively with colleagues as part of a team; a</w:t>
      </w:r>
      <w:r w:rsidR="007845AE">
        <w:rPr>
          <w:rFonts w:ascii="Arial" w:hAnsi="Arial" w:cs="Arial"/>
        </w:rPr>
        <w:t>t all times working within the c</w:t>
      </w:r>
      <w:r w:rsidRPr="00BD3889">
        <w:rPr>
          <w:rFonts w:ascii="Arial" w:hAnsi="Arial" w:cs="Arial"/>
        </w:rPr>
        <w:t>ollege's policies and procedures.</w:t>
      </w:r>
    </w:p>
    <w:p w14:paraId="70E9025D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</w:rPr>
      </w:pPr>
    </w:p>
    <w:p w14:paraId="360CA558" w14:textId="1DFC618C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 xml:space="preserve">To assist in the general efficient operation of </w:t>
      </w:r>
      <w:r w:rsidR="007845AE">
        <w:rPr>
          <w:rFonts w:ascii="Arial" w:hAnsi="Arial" w:cs="Arial"/>
        </w:rPr>
        <w:t>the c</w:t>
      </w:r>
      <w:r w:rsidRPr="00BD3889">
        <w:rPr>
          <w:rFonts w:ascii="Arial" w:hAnsi="Arial" w:cs="Arial"/>
        </w:rPr>
        <w:t>ollege, including providing cover for other support staff where necessary and as directed by the Learning Area Lead / Manager</w:t>
      </w:r>
      <w:r w:rsidR="002C3531">
        <w:rPr>
          <w:rFonts w:ascii="Arial" w:hAnsi="Arial" w:cs="Arial"/>
        </w:rPr>
        <w:t xml:space="preserve"> / EHCP Co-ordinator.</w:t>
      </w:r>
    </w:p>
    <w:p w14:paraId="1E2FE8AD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  <w:sz w:val="22"/>
        </w:rPr>
      </w:pPr>
    </w:p>
    <w:p w14:paraId="2EFE082B" w14:textId="77777777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attend staff meetings, participate in performance management arrangements and undertake training and development activities.</w:t>
      </w:r>
    </w:p>
    <w:p w14:paraId="628C32DC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</w:rPr>
      </w:pPr>
    </w:p>
    <w:p w14:paraId="37880893" w14:textId="75631D5E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maintain confidential</w:t>
      </w:r>
      <w:r w:rsidR="008D1C71">
        <w:rPr>
          <w:rFonts w:ascii="Arial" w:hAnsi="Arial" w:cs="Arial"/>
        </w:rPr>
        <w:t>ity at all times in respect of c</w:t>
      </w:r>
      <w:r w:rsidRPr="00BD3889">
        <w:rPr>
          <w:rFonts w:ascii="Arial" w:hAnsi="Arial" w:cs="Arial"/>
        </w:rPr>
        <w:t>ollege-related matters and to prevent disclosure of confidential or sensitive information.</w:t>
      </w:r>
    </w:p>
    <w:p w14:paraId="78BDC365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  <w:sz w:val="22"/>
        </w:rPr>
      </w:pPr>
    </w:p>
    <w:p w14:paraId="22FDEB49" w14:textId="6ADF4DC2" w:rsidR="00BD3889" w:rsidRPr="00BD3889" w:rsidRDefault="00BD3889" w:rsidP="00BD3889">
      <w:pPr>
        <w:pStyle w:val="ListParagraph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BD3889">
        <w:rPr>
          <w:rFonts w:ascii="Arial" w:hAnsi="Arial" w:cs="Arial"/>
        </w:rPr>
        <w:t>To undertake tasks of a similar nature and level, as directed by the Learning Area Lead / Manager</w:t>
      </w:r>
      <w:r w:rsidR="002C3531">
        <w:rPr>
          <w:rFonts w:ascii="Arial" w:hAnsi="Arial" w:cs="Arial"/>
        </w:rPr>
        <w:t xml:space="preserve"> / EHCP Co-ordinator</w:t>
      </w:r>
      <w:r w:rsidRPr="00BD3889">
        <w:rPr>
          <w:rFonts w:ascii="Arial" w:hAnsi="Arial" w:cs="Arial"/>
        </w:rPr>
        <w:t>.</w:t>
      </w:r>
    </w:p>
    <w:p w14:paraId="02381116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3BF429FF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eastAsia="Calibri" w:hAnsi="Arial" w:cs="Arial"/>
          <w:sz w:val="22"/>
          <w:szCs w:val="22"/>
        </w:rPr>
      </w:pPr>
    </w:p>
    <w:p w14:paraId="20FBED8A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D47FB3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233FB8D" w14:textId="77777777" w:rsidR="00BD3889" w:rsidRPr="00BD3889" w:rsidRDefault="00BD3889" w:rsidP="00BD3889">
      <w:pPr>
        <w:widowControl w:val="0"/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3F461E13" w14:textId="7496DA4F" w:rsidR="00BD3889" w:rsidRPr="00B1121A" w:rsidRDefault="003A383A" w:rsidP="00BD3889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br w:type="page"/>
      </w:r>
      <w:r w:rsidR="00BD3889">
        <w:rPr>
          <w:rFonts w:ascii="Arial" w:hAnsi="Arial" w:cs="Arial"/>
          <w:b/>
          <w:sz w:val="28"/>
          <w:szCs w:val="28"/>
        </w:rPr>
        <w:lastRenderedPageBreak/>
        <w:t xml:space="preserve">Teaching Assistant (Level 1): </w:t>
      </w:r>
      <w:r w:rsidR="00F15119">
        <w:rPr>
          <w:rFonts w:ascii="Arial" w:hAnsi="Arial" w:cs="Arial"/>
          <w:b/>
          <w:sz w:val="28"/>
          <w:szCs w:val="28"/>
        </w:rPr>
        <w:t>Specialist Provision</w:t>
      </w:r>
    </w:p>
    <w:p w14:paraId="7FFC8E2C" w14:textId="77777777" w:rsidR="00BC2A0F" w:rsidRPr="00BC2A0F" w:rsidRDefault="00BC2A0F" w:rsidP="00BC2A0F">
      <w:pPr>
        <w:rPr>
          <w:rFonts w:ascii="Arial" w:hAnsi="Arial" w:cs="Arial"/>
          <w:sz w:val="28"/>
          <w:szCs w:val="28"/>
        </w:rPr>
      </w:pPr>
    </w:p>
    <w:p w14:paraId="16E734EF" w14:textId="77777777" w:rsidR="00BC2A0F" w:rsidRDefault="00BC2A0F" w:rsidP="00BC2A0F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3A383A">
        <w:rPr>
          <w:rFonts w:ascii="Arial" w:hAnsi="Arial" w:cs="Arial"/>
          <w:b/>
          <w:sz w:val="28"/>
          <w:szCs w:val="28"/>
        </w:rPr>
        <w:t>Person Specification</w:t>
      </w:r>
    </w:p>
    <w:p w14:paraId="3EE66D8C" w14:textId="77777777" w:rsidR="00B96CB0" w:rsidRDefault="00B96CB0" w:rsidP="00B96CB0">
      <w:pPr>
        <w:rPr>
          <w:rFonts w:ascii="Arial" w:hAnsi="Arial" w:cs="Arial"/>
          <w:sz w:val="22"/>
          <w:szCs w:val="22"/>
        </w:rPr>
      </w:pPr>
    </w:p>
    <w:p w14:paraId="29055A98" w14:textId="77777777" w:rsidR="003A383A" w:rsidRPr="003A383A" w:rsidRDefault="003A383A" w:rsidP="00B96CB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1268"/>
      </w:tblGrid>
      <w:tr w:rsidR="003A383A" w:rsidRPr="00DF62E4" w14:paraId="66815464" w14:textId="77777777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14:paraId="4D713EAD" w14:textId="77777777" w:rsidR="003A383A" w:rsidRPr="00DF62E4" w:rsidRDefault="003A383A" w:rsidP="003A383A">
            <w:pPr>
              <w:rPr>
                <w:rFonts w:ascii="Arial" w:hAnsi="Arial" w:cs="Arial"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C7E5B4D" w14:textId="77777777"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14:paraId="1ECFC758" w14:textId="77777777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14:paraId="0A8F5BBF" w14:textId="77777777" w:rsidR="003A383A" w:rsidRPr="00DF62E4" w:rsidRDefault="0062146E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GCSE level in relevant subjects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8BF5294" w14:textId="5AA1C7F1" w:rsidR="003A383A" w:rsidRPr="00DF62E4" w:rsidRDefault="00551EEC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A383A" w:rsidRPr="00DF62E4" w14:paraId="0EE77FDA" w14:textId="77777777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14:paraId="241F2AB3" w14:textId="77777777" w:rsidR="003A383A" w:rsidRPr="00DF62E4" w:rsidRDefault="0062146E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or equivalent in Maths and English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B5E38D" w14:textId="53D2F8BD" w:rsidR="003A383A" w:rsidRPr="00DF62E4" w:rsidRDefault="00551EEC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A383A" w:rsidRPr="00DF62E4" w14:paraId="13D89B3A" w14:textId="77777777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14:paraId="622089B0" w14:textId="77777777" w:rsidR="003A383A" w:rsidRPr="00DF62E4" w:rsidRDefault="0062146E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2 in relevant subject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54F0752" w14:textId="77777777" w:rsidR="003A383A" w:rsidRPr="00DF62E4" w:rsidRDefault="0062146E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3A383A" w:rsidRPr="00DF62E4" w14:paraId="26544861" w14:textId="77777777" w:rsidTr="00DF62E4">
        <w:trPr>
          <w:trHeight w:val="340"/>
        </w:trPr>
        <w:tc>
          <w:tcPr>
            <w:tcW w:w="8308" w:type="dxa"/>
            <w:shd w:val="clear" w:color="auto" w:fill="auto"/>
            <w:vAlign w:val="center"/>
          </w:tcPr>
          <w:p w14:paraId="77C7A9A7" w14:textId="77777777" w:rsidR="003A383A" w:rsidRPr="00DF62E4" w:rsidRDefault="00C65D48" w:rsidP="00C65D48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aid trained, or willing to train as a first aider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C4649A" w14:textId="31259F7B" w:rsidR="003A383A" w:rsidRPr="00DF62E4" w:rsidRDefault="00551EEC" w:rsidP="003A38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14:paraId="0A698250" w14:textId="77777777" w:rsidR="00B96CB0" w:rsidRDefault="00B96CB0" w:rsidP="002A00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1268"/>
      </w:tblGrid>
      <w:tr w:rsidR="0062146E" w:rsidRPr="00DF62E4" w14:paraId="0E7FEB45" w14:textId="77777777" w:rsidTr="00A96737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0CB8FF12" w14:textId="77777777" w:rsidR="0062146E" w:rsidRPr="00DF62E4" w:rsidRDefault="0062146E" w:rsidP="000D07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01E1E5F" w14:textId="77777777" w:rsidR="0062146E" w:rsidRPr="00DF62E4" w:rsidRDefault="0062146E" w:rsidP="000D07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62146E" w:rsidRPr="00DF62E4" w14:paraId="620A0B20" w14:textId="77777777" w:rsidTr="00A96737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5C7177DA" w14:textId="77777777" w:rsidR="0062146E" w:rsidRPr="00DF62E4" w:rsidRDefault="0062146E" w:rsidP="000D07FC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working with young people (including raising own children or voluntary work)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80FD278" w14:textId="77777777" w:rsidR="0062146E" w:rsidRPr="00DF62E4" w:rsidRDefault="0062146E" w:rsidP="000D07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62146E" w:rsidRPr="00DF62E4" w14:paraId="47A2A9D1" w14:textId="77777777" w:rsidTr="00A96737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3659BA0B" w14:textId="77777777" w:rsidR="0062146E" w:rsidRPr="00DF62E4" w:rsidRDefault="0062146E" w:rsidP="000D07FC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in an educational setting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B4315A8" w14:textId="77777777" w:rsidR="0062146E" w:rsidRPr="00DF62E4" w:rsidRDefault="0062146E" w:rsidP="000D07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</w:tbl>
    <w:p w14:paraId="4659A452" w14:textId="77777777" w:rsidR="0062146E" w:rsidRPr="00C006C5" w:rsidRDefault="0062146E" w:rsidP="002A00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1268"/>
      </w:tblGrid>
      <w:tr w:rsidR="003A383A" w:rsidRPr="00DF62E4" w14:paraId="0D5FF481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7801BF1E" w14:textId="77777777" w:rsidR="003A383A" w:rsidRPr="00DF62E4" w:rsidRDefault="003A383A" w:rsidP="006214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Skills</w:t>
            </w:r>
            <w:r w:rsidR="006214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F62E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2146E">
              <w:rPr>
                <w:rFonts w:ascii="Arial" w:hAnsi="Arial" w:cs="Arial"/>
                <w:b/>
                <w:sz w:val="22"/>
                <w:szCs w:val="22"/>
              </w:rPr>
              <w:t xml:space="preserve"> Knowledge</w:t>
            </w:r>
            <w:r w:rsidR="00C65D48">
              <w:rPr>
                <w:rFonts w:ascii="Arial" w:hAnsi="Arial" w:cs="Arial"/>
                <w:b/>
                <w:sz w:val="22"/>
                <w:szCs w:val="22"/>
              </w:rPr>
              <w:t xml:space="preserve"> / Aptitude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0DE039" w14:textId="77777777" w:rsidR="003A383A" w:rsidRPr="00DF62E4" w:rsidRDefault="003A383A" w:rsidP="00DF62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3A383A" w:rsidRPr="00DF62E4" w14:paraId="270C5DFF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3533ADD7" w14:textId="77777777" w:rsidR="003A383A" w:rsidRPr="00DF62E4" w:rsidRDefault="00C65D48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the needs of young people in an educational setting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AA0D4B2" w14:textId="77777777" w:rsidR="003A383A" w:rsidRPr="00DF62E4" w:rsidRDefault="00C65D48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14:paraId="72E19FAC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207ED55B" w14:textId="77777777" w:rsidR="003A383A" w:rsidRPr="00DF62E4" w:rsidRDefault="00C65D48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 others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CCBD61B" w14:textId="77777777" w:rsidR="003A383A" w:rsidRPr="00DF62E4" w:rsidRDefault="00C65D48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14:paraId="577762F7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54B78FD4" w14:textId="77777777" w:rsidR="003A383A" w:rsidRPr="00DF62E4" w:rsidRDefault="00C65D48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IT skills, or willingness to acquire basic IT skills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115AC15" w14:textId="77777777" w:rsidR="003A383A" w:rsidRPr="00DF62E4" w:rsidRDefault="00C65D48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3A383A" w:rsidRPr="00DF62E4" w14:paraId="1165F2A4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1A1C868F" w14:textId="77777777" w:rsidR="003A383A" w:rsidRPr="00DF62E4" w:rsidRDefault="00C65D48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in the use of IT in a classroom setting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362D3D8" w14:textId="77777777" w:rsidR="003A383A" w:rsidRPr="00DF62E4" w:rsidRDefault="00C65D48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DC0B06" w:rsidRPr="00DF62E4" w14:paraId="58A62475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0F1A4A02" w14:textId="77777777" w:rsidR="00DC0B06" w:rsidRDefault="00DC0B06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be flexible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E95ECB0" w14:textId="77777777" w:rsidR="00DC0B06" w:rsidRDefault="00DC0B06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C0B06" w:rsidRPr="00DF62E4" w14:paraId="03B782BF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78D1748B" w14:textId="77777777" w:rsidR="00DC0B06" w:rsidRDefault="00DC0B06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equality, diversity and inclusion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670E2BF" w14:textId="77777777" w:rsidR="00DC0B06" w:rsidRDefault="00DC0B06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DC0B06" w:rsidRPr="00DF62E4" w14:paraId="0F017F21" w14:textId="77777777" w:rsidTr="0062146E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0058C22A" w14:textId="77777777" w:rsidR="00DC0B06" w:rsidRDefault="00DC0B06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the physical needs of the students</w:t>
            </w:r>
          </w:p>
          <w:p w14:paraId="45B44E24" w14:textId="77777777" w:rsidR="00F15119" w:rsidRDefault="00F15119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develop strategies to support behaviour</w:t>
            </w:r>
          </w:p>
          <w:p w14:paraId="321F8632" w14:textId="27B6A607" w:rsidR="00F15119" w:rsidRDefault="00F15119" w:rsidP="00DF62E4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to be able support learners with SEMH                                       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35C2C15" w14:textId="77777777" w:rsidR="00DC0B06" w:rsidRDefault="00DC0B06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E6BF777" w14:textId="6D7F819F" w:rsidR="00F15119" w:rsidRDefault="00F15119" w:rsidP="00DF62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14:paraId="4776C1DF" w14:textId="77777777" w:rsidR="002A0083" w:rsidRDefault="002A0083" w:rsidP="002A008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58"/>
        <w:gridCol w:w="1268"/>
      </w:tblGrid>
      <w:tr w:rsidR="00DC0B06" w:rsidRPr="00DF62E4" w14:paraId="33F58C15" w14:textId="77777777" w:rsidTr="00A96737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31F85A49" w14:textId="77777777" w:rsidR="00DC0B06" w:rsidRPr="00DF62E4" w:rsidRDefault="00DC0B06" w:rsidP="000D07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FAC66EE" w14:textId="77777777" w:rsidR="00DC0B06" w:rsidRPr="00DF62E4" w:rsidRDefault="00DC0B06" w:rsidP="000D07F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F62E4">
              <w:rPr>
                <w:rFonts w:ascii="Arial" w:hAnsi="Arial" w:cs="Arial"/>
                <w:b/>
                <w:sz w:val="22"/>
                <w:szCs w:val="22"/>
              </w:rPr>
              <w:t>Essential /Desirable</w:t>
            </w:r>
          </w:p>
        </w:tc>
      </w:tr>
      <w:tr w:rsidR="00DC0B06" w:rsidRPr="00DF62E4" w14:paraId="53FE3E6C" w14:textId="77777777" w:rsidTr="00A96737">
        <w:trPr>
          <w:trHeight w:val="340"/>
        </w:trPr>
        <w:tc>
          <w:tcPr>
            <w:tcW w:w="8092" w:type="dxa"/>
            <w:shd w:val="clear" w:color="auto" w:fill="auto"/>
            <w:vAlign w:val="center"/>
          </w:tcPr>
          <w:p w14:paraId="6E0BD060" w14:textId="77777777" w:rsidR="00DC0B06" w:rsidRPr="00DF62E4" w:rsidRDefault="00DC0B06" w:rsidP="000D07FC">
            <w:pPr>
              <w:numPr>
                <w:ilvl w:val="0"/>
                <w:numId w:val="30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appropriate training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645EF68" w14:textId="77777777" w:rsidR="00DC0B06" w:rsidRPr="00DF62E4" w:rsidRDefault="00DC0B06" w:rsidP="000D07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14:paraId="5BADA6AD" w14:textId="77777777" w:rsidR="00C65D48" w:rsidRDefault="00C65D48" w:rsidP="002A0083">
      <w:pPr>
        <w:jc w:val="both"/>
        <w:rPr>
          <w:rFonts w:ascii="Arial" w:hAnsi="Arial" w:cs="Arial"/>
          <w:sz w:val="22"/>
          <w:szCs w:val="22"/>
        </w:rPr>
      </w:pPr>
    </w:p>
    <w:p w14:paraId="2FE014D6" w14:textId="77777777" w:rsidR="00C65D48" w:rsidRDefault="00C65D48" w:rsidP="002A0083">
      <w:pPr>
        <w:jc w:val="both"/>
        <w:rPr>
          <w:rFonts w:ascii="Arial" w:hAnsi="Arial" w:cs="Arial"/>
          <w:sz w:val="22"/>
          <w:szCs w:val="22"/>
        </w:rPr>
      </w:pPr>
    </w:p>
    <w:p w14:paraId="428C355A" w14:textId="77777777" w:rsidR="00C65D48" w:rsidRDefault="00C65D48" w:rsidP="002A0083">
      <w:pPr>
        <w:jc w:val="both"/>
        <w:rPr>
          <w:rFonts w:ascii="Arial" w:hAnsi="Arial" w:cs="Arial"/>
          <w:sz w:val="22"/>
          <w:szCs w:val="22"/>
        </w:rPr>
      </w:pPr>
    </w:p>
    <w:p w14:paraId="17E78ED8" w14:textId="77777777" w:rsidR="007F3327" w:rsidRPr="002A44D1" w:rsidRDefault="007F3327" w:rsidP="007F3327">
      <w:pPr>
        <w:tabs>
          <w:tab w:val="center" w:pos="4320"/>
        </w:tabs>
        <w:rPr>
          <w:rFonts w:ascii="Arial" w:hAnsi="Arial" w:cs="Arial"/>
          <w:b/>
          <w:bCs/>
          <w:sz w:val="22"/>
          <w:szCs w:val="22"/>
        </w:rPr>
      </w:pPr>
      <w:r w:rsidRPr="002A44D1">
        <w:rPr>
          <w:rFonts w:ascii="Arial" w:hAnsi="Arial" w:cs="Arial"/>
          <w:b/>
          <w:bCs/>
          <w:sz w:val="22"/>
          <w:szCs w:val="22"/>
        </w:rPr>
        <w:t>Criminal Records Bureau check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295FC372" w14:textId="77777777" w:rsidR="007F3327" w:rsidRPr="002A44D1" w:rsidRDefault="007F3327" w:rsidP="007F3327">
      <w:pPr>
        <w:rPr>
          <w:rFonts w:ascii="Arial" w:hAnsi="Arial" w:cs="Arial"/>
          <w:sz w:val="22"/>
          <w:szCs w:val="22"/>
        </w:rPr>
      </w:pPr>
    </w:p>
    <w:p w14:paraId="59D9B11F" w14:textId="77777777" w:rsidR="007F3327" w:rsidRPr="00C006C5" w:rsidRDefault="007F3327" w:rsidP="007F3327">
      <w:pPr>
        <w:rPr>
          <w:rFonts w:ascii="Arial" w:hAnsi="Arial" w:cs="Arial"/>
          <w:sz w:val="22"/>
          <w:szCs w:val="22"/>
        </w:rPr>
      </w:pPr>
      <w:r w:rsidRPr="002A44D1">
        <w:rPr>
          <w:rFonts w:ascii="Arial" w:hAnsi="Arial" w:cs="Arial"/>
          <w:sz w:val="22"/>
          <w:szCs w:val="22"/>
        </w:rPr>
        <w:t>This post is subject to an e</w:t>
      </w:r>
      <w:r w:rsidRPr="002A44D1">
        <w:rPr>
          <w:rFonts w:ascii="Arial" w:hAnsi="Arial" w:cs="Arial"/>
          <w:bCs/>
          <w:sz w:val="22"/>
          <w:szCs w:val="22"/>
        </w:rPr>
        <w:t>nhanced</w:t>
      </w:r>
      <w:r w:rsidRPr="002A44D1">
        <w:rPr>
          <w:rFonts w:ascii="Arial" w:hAnsi="Arial" w:cs="Arial"/>
          <w:sz w:val="22"/>
          <w:szCs w:val="22"/>
        </w:rPr>
        <w:t xml:space="preserve"> DBS check.</w:t>
      </w:r>
    </w:p>
    <w:sectPr w:rsidR="007F3327" w:rsidRPr="00C006C5" w:rsidSect="007C2BB3">
      <w:headerReference w:type="first" r:id="rId10"/>
      <w:footerReference w:type="first" r:id="rId11"/>
      <w:pgSz w:w="11906" w:h="16838" w:code="9"/>
      <w:pgMar w:top="1440" w:right="1440" w:bottom="1440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DA2B" w14:textId="77777777" w:rsidR="00777D43" w:rsidRDefault="00777D43">
      <w:r>
        <w:separator/>
      </w:r>
    </w:p>
  </w:endnote>
  <w:endnote w:type="continuationSeparator" w:id="0">
    <w:p w14:paraId="72EA4DE5" w14:textId="77777777" w:rsidR="00777D43" w:rsidRDefault="007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5DBC" w14:textId="75F9B738" w:rsidR="007D1BA0" w:rsidRPr="007D1BA0" w:rsidRDefault="007D1BA0" w:rsidP="007D1BA0">
    <w:pPr>
      <w:pStyle w:val="Footer"/>
      <w:jc w:val="right"/>
      <w:rPr>
        <w:rFonts w:ascii="Arial" w:hAnsi="Arial" w:cs="Arial"/>
      </w:rPr>
    </w:pPr>
    <w:r w:rsidRPr="007D1BA0">
      <w:rPr>
        <w:rFonts w:ascii="Arial" w:hAnsi="Arial" w:cs="Arial"/>
      </w:rPr>
      <w:t xml:space="preserve">Created / Last updated: </w:t>
    </w:r>
    <w:r w:rsidR="00F375EF">
      <w:rPr>
        <w:rFonts w:ascii="Arial" w:hAnsi="Arial" w:cs="Arial"/>
      </w:rPr>
      <w:t>September 202</w:t>
    </w:r>
    <w:r w:rsidR="009177D9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55BF" w14:textId="77777777" w:rsidR="00777D43" w:rsidRDefault="00777D43">
      <w:r>
        <w:separator/>
      </w:r>
    </w:p>
  </w:footnote>
  <w:footnote w:type="continuationSeparator" w:id="0">
    <w:p w14:paraId="4E4284A2" w14:textId="77777777" w:rsidR="00777D43" w:rsidRDefault="0077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1C1A3" w14:textId="77777777" w:rsidR="007D1BA0" w:rsidRDefault="00B1121A" w:rsidP="007D1BA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61AB2A" wp14:editId="32F06A50">
          <wp:simplePos x="0" y="0"/>
          <wp:positionH relativeFrom="column">
            <wp:posOffset>4600575</wp:posOffset>
          </wp:positionH>
          <wp:positionV relativeFrom="paragraph">
            <wp:posOffset>-400685</wp:posOffset>
          </wp:positionV>
          <wp:extent cx="2249805" cy="1583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95" cy="159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24A"/>
    <w:multiLevelType w:val="hybridMultilevel"/>
    <w:tmpl w:val="19A4F9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E450E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1B0"/>
    <w:multiLevelType w:val="hybridMultilevel"/>
    <w:tmpl w:val="8C7008E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49DD"/>
    <w:multiLevelType w:val="hybridMultilevel"/>
    <w:tmpl w:val="ED1E4FD0"/>
    <w:lvl w:ilvl="0" w:tplc="66847632">
      <w:start w:val="1"/>
      <w:numFmt w:val="decimal"/>
      <w:lvlText w:val="%1."/>
      <w:lvlJc w:val="left"/>
      <w:pPr>
        <w:ind w:left="5966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06997A">
      <w:numFmt w:val="bullet"/>
      <w:lvlText w:val="•"/>
      <w:lvlJc w:val="left"/>
      <w:pPr>
        <w:ind w:left="6737" w:hanging="720"/>
      </w:pPr>
      <w:rPr>
        <w:rFonts w:hint="default"/>
      </w:rPr>
    </w:lvl>
    <w:lvl w:ilvl="2" w:tplc="6FFA2DB2">
      <w:numFmt w:val="bullet"/>
      <w:lvlText w:val="•"/>
      <w:lvlJc w:val="left"/>
      <w:pPr>
        <w:ind w:left="7507" w:hanging="720"/>
      </w:pPr>
      <w:rPr>
        <w:rFonts w:hint="default"/>
      </w:rPr>
    </w:lvl>
    <w:lvl w:ilvl="3" w:tplc="4C62BBCE">
      <w:numFmt w:val="bullet"/>
      <w:lvlText w:val="•"/>
      <w:lvlJc w:val="left"/>
      <w:pPr>
        <w:ind w:left="8277" w:hanging="720"/>
      </w:pPr>
      <w:rPr>
        <w:rFonts w:hint="default"/>
      </w:rPr>
    </w:lvl>
    <w:lvl w:ilvl="4" w:tplc="6C8EFF48">
      <w:numFmt w:val="bullet"/>
      <w:lvlText w:val="•"/>
      <w:lvlJc w:val="left"/>
      <w:pPr>
        <w:ind w:left="9047" w:hanging="720"/>
      </w:pPr>
      <w:rPr>
        <w:rFonts w:hint="default"/>
      </w:rPr>
    </w:lvl>
    <w:lvl w:ilvl="5" w:tplc="02B096FC">
      <w:numFmt w:val="bullet"/>
      <w:lvlText w:val="•"/>
      <w:lvlJc w:val="left"/>
      <w:pPr>
        <w:ind w:left="9817" w:hanging="720"/>
      </w:pPr>
      <w:rPr>
        <w:rFonts w:hint="default"/>
      </w:rPr>
    </w:lvl>
    <w:lvl w:ilvl="6" w:tplc="AFFCCC7A">
      <w:numFmt w:val="bullet"/>
      <w:lvlText w:val="•"/>
      <w:lvlJc w:val="left"/>
      <w:pPr>
        <w:ind w:left="10587" w:hanging="720"/>
      </w:pPr>
      <w:rPr>
        <w:rFonts w:hint="default"/>
      </w:rPr>
    </w:lvl>
    <w:lvl w:ilvl="7" w:tplc="E2E052B8">
      <w:numFmt w:val="bullet"/>
      <w:lvlText w:val="•"/>
      <w:lvlJc w:val="left"/>
      <w:pPr>
        <w:ind w:left="11357" w:hanging="720"/>
      </w:pPr>
      <w:rPr>
        <w:rFonts w:hint="default"/>
      </w:rPr>
    </w:lvl>
    <w:lvl w:ilvl="8" w:tplc="EDD4A53E">
      <w:numFmt w:val="bullet"/>
      <w:lvlText w:val="•"/>
      <w:lvlJc w:val="left"/>
      <w:pPr>
        <w:ind w:left="12127" w:hanging="720"/>
      </w:pPr>
      <w:rPr>
        <w:rFonts w:hint="default"/>
      </w:rPr>
    </w:lvl>
  </w:abstractNum>
  <w:abstractNum w:abstractNumId="3" w15:restartNumberingAfterBreak="0">
    <w:nsid w:val="1ED03900"/>
    <w:multiLevelType w:val="hybridMultilevel"/>
    <w:tmpl w:val="C91E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856"/>
    <w:multiLevelType w:val="hybridMultilevel"/>
    <w:tmpl w:val="12EC4FB4"/>
    <w:lvl w:ilvl="0" w:tplc="0754A4CC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90A818CE">
      <w:numFmt w:val="bullet"/>
      <w:lvlText w:val="•"/>
      <w:lvlJc w:val="left"/>
      <w:pPr>
        <w:ind w:left="1610" w:hanging="720"/>
      </w:pPr>
      <w:rPr>
        <w:rFonts w:hint="default"/>
      </w:rPr>
    </w:lvl>
    <w:lvl w:ilvl="2" w:tplc="E754376E"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E2CA11DA"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1972A31C"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1B82AB36"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C2AE3B6E"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5D3AE65C">
      <w:numFmt w:val="bullet"/>
      <w:lvlText w:val="•"/>
      <w:lvlJc w:val="left"/>
      <w:pPr>
        <w:ind w:left="6230" w:hanging="720"/>
      </w:pPr>
      <w:rPr>
        <w:rFonts w:hint="default"/>
      </w:rPr>
    </w:lvl>
    <w:lvl w:ilvl="8" w:tplc="EDB6FA84">
      <w:numFmt w:val="bullet"/>
      <w:lvlText w:val="•"/>
      <w:lvlJc w:val="left"/>
      <w:pPr>
        <w:ind w:left="7000" w:hanging="720"/>
      </w:pPr>
      <w:rPr>
        <w:rFonts w:hint="default"/>
      </w:rPr>
    </w:lvl>
  </w:abstractNum>
  <w:abstractNum w:abstractNumId="5" w15:restartNumberingAfterBreak="0">
    <w:nsid w:val="233D24AF"/>
    <w:multiLevelType w:val="hybridMultilevel"/>
    <w:tmpl w:val="050AAF8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C6F83"/>
    <w:multiLevelType w:val="hybridMultilevel"/>
    <w:tmpl w:val="79869AC0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28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0968D3"/>
    <w:multiLevelType w:val="hybridMultilevel"/>
    <w:tmpl w:val="626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719A4"/>
    <w:multiLevelType w:val="hybridMultilevel"/>
    <w:tmpl w:val="F732DCC6"/>
    <w:lvl w:ilvl="0" w:tplc="A788B0D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378EB"/>
    <w:multiLevelType w:val="hybridMultilevel"/>
    <w:tmpl w:val="6724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29BC"/>
    <w:multiLevelType w:val="hybridMultilevel"/>
    <w:tmpl w:val="9CAC13B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D7233"/>
    <w:multiLevelType w:val="hybridMultilevel"/>
    <w:tmpl w:val="ADE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95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83514D"/>
    <w:multiLevelType w:val="hybridMultilevel"/>
    <w:tmpl w:val="804085F8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75C7C"/>
    <w:multiLevelType w:val="hybridMultilevel"/>
    <w:tmpl w:val="3080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6543C"/>
    <w:multiLevelType w:val="singleLevel"/>
    <w:tmpl w:val="0F86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524B54F9"/>
    <w:multiLevelType w:val="hybridMultilevel"/>
    <w:tmpl w:val="1C92911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41E2C"/>
    <w:multiLevelType w:val="hybridMultilevel"/>
    <w:tmpl w:val="7AEAE3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E1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B8546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C8F36CF"/>
    <w:multiLevelType w:val="hybridMultilevel"/>
    <w:tmpl w:val="5C06D6E0"/>
    <w:lvl w:ilvl="0" w:tplc="EC30AB7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2" w15:restartNumberingAfterBreak="0">
    <w:nsid w:val="5D5C588B"/>
    <w:multiLevelType w:val="hybridMultilevel"/>
    <w:tmpl w:val="3F84FE8C"/>
    <w:lvl w:ilvl="0" w:tplc="94EE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DA1214"/>
    <w:multiLevelType w:val="hybridMultilevel"/>
    <w:tmpl w:val="767CE736"/>
    <w:lvl w:ilvl="0" w:tplc="BD108480">
      <w:start w:val="1"/>
      <w:numFmt w:val="decimal"/>
      <w:lvlText w:val="%1."/>
      <w:lvlJc w:val="left"/>
      <w:pPr>
        <w:ind w:left="839" w:hanging="72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1468514">
      <w:numFmt w:val="bullet"/>
      <w:lvlText w:val="•"/>
      <w:lvlJc w:val="left"/>
      <w:pPr>
        <w:ind w:left="1610" w:hanging="720"/>
      </w:pPr>
      <w:rPr>
        <w:rFonts w:hint="default"/>
      </w:rPr>
    </w:lvl>
    <w:lvl w:ilvl="2" w:tplc="DCDA4F66"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9558CAB8"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6C7EBCF6"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A45E32B6"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DC4E504A"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A71A0100">
      <w:numFmt w:val="bullet"/>
      <w:lvlText w:val="•"/>
      <w:lvlJc w:val="left"/>
      <w:pPr>
        <w:ind w:left="6230" w:hanging="720"/>
      </w:pPr>
      <w:rPr>
        <w:rFonts w:hint="default"/>
      </w:rPr>
    </w:lvl>
    <w:lvl w:ilvl="8" w:tplc="CEF635BE">
      <w:numFmt w:val="bullet"/>
      <w:lvlText w:val="•"/>
      <w:lvlJc w:val="left"/>
      <w:pPr>
        <w:ind w:left="7000" w:hanging="720"/>
      </w:pPr>
      <w:rPr>
        <w:rFonts w:hint="default"/>
      </w:rPr>
    </w:lvl>
  </w:abstractNum>
  <w:abstractNum w:abstractNumId="24" w15:restartNumberingAfterBreak="0">
    <w:nsid w:val="6A1D38CD"/>
    <w:multiLevelType w:val="hybridMultilevel"/>
    <w:tmpl w:val="BC6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03EC3"/>
    <w:multiLevelType w:val="hybridMultilevel"/>
    <w:tmpl w:val="201E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773FB"/>
    <w:multiLevelType w:val="hybridMultilevel"/>
    <w:tmpl w:val="4D02A88A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603CC"/>
    <w:multiLevelType w:val="hybridMultilevel"/>
    <w:tmpl w:val="C22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000F5"/>
    <w:multiLevelType w:val="hybridMultilevel"/>
    <w:tmpl w:val="5A88754A"/>
    <w:lvl w:ilvl="0" w:tplc="20723A8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475EF"/>
    <w:multiLevelType w:val="hybridMultilevel"/>
    <w:tmpl w:val="25F6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155C81"/>
    <w:multiLevelType w:val="hybridMultilevel"/>
    <w:tmpl w:val="1B02A56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37A20"/>
    <w:multiLevelType w:val="hybridMultilevel"/>
    <w:tmpl w:val="C0B0CEEE"/>
    <w:lvl w:ilvl="0" w:tplc="4EC8B9C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2" w15:restartNumberingAfterBreak="0">
    <w:nsid w:val="7AA438D3"/>
    <w:multiLevelType w:val="hybridMultilevel"/>
    <w:tmpl w:val="6926766E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10BAE"/>
    <w:multiLevelType w:val="hybridMultilevel"/>
    <w:tmpl w:val="A2925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9"/>
  </w:num>
  <w:num w:numId="5">
    <w:abstractNumId w:val="7"/>
  </w:num>
  <w:num w:numId="6">
    <w:abstractNumId w:val="17"/>
  </w:num>
  <w:num w:numId="7">
    <w:abstractNumId w:val="18"/>
  </w:num>
  <w:num w:numId="8">
    <w:abstractNumId w:val="32"/>
  </w:num>
  <w:num w:numId="9">
    <w:abstractNumId w:val="6"/>
  </w:num>
  <w:num w:numId="10">
    <w:abstractNumId w:val="11"/>
  </w:num>
  <w:num w:numId="11">
    <w:abstractNumId w:val="1"/>
  </w:num>
  <w:num w:numId="12">
    <w:abstractNumId w:val="22"/>
  </w:num>
  <w:num w:numId="13">
    <w:abstractNumId w:val="31"/>
  </w:num>
  <w:num w:numId="14">
    <w:abstractNumId w:val="21"/>
  </w:num>
  <w:num w:numId="15">
    <w:abstractNumId w:val="33"/>
  </w:num>
  <w:num w:numId="16">
    <w:abstractNumId w:val="28"/>
  </w:num>
  <w:num w:numId="17">
    <w:abstractNumId w:val="0"/>
  </w:num>
  <w:num w:numId="18">
    <w:abstractNumId w:val="30"/>
  </w:num>
  <w:num w:numId="19">
    <w:abstractNumId w:val="26"/>
  </w:num>
  <w:num w:numId="20">
    <w:abstractNumId w:val="5"/>
  </w:num>
  <w:num w:numId="21">
    <w:abstractNumId w:val="14"/>
  </w:num>
  <w:num w:numId="22">
    <w:abstractNumId w:val="24"/>
  </w:num>
  <w:num w:numId="23">
    <w:abstractNumId w:val="29"/>
  </w:num>
  <w:num w:numId="24">
    <w:abstractNumId w:val="25"/>
  </w:num>
  <w:num w:numId="25">
    <w:abstractNumId w:val="12"/>
  </w:num>
  <w:num w:numId="26">
    <w:abstractNumId w:val="8"/>
  </w:num>
  <w:num w:numId="27">
    <w:abstractNumId w:val="27"/>
  </w:num>
  <w:num w:numId="28">
    <w:abstractNumId w:val="3"/>
  </w:num>
  <w:num w:numId="29">
    <w:abstractNumId w:val="10"/>
  </w:num>
  <w:num w:numId="30">
    <w:abstractNumId w:val="15"/>
  </w:num>
  <w:num w:numId="31">
    <w:abstractNumId w:val="9"/>
  </w:num>
  <w:num w:numId="32">
    <w:abstractNumId w:val="2"/>
  </w:num>
  <w:num w:numId="33">
    <w:abstractNumId w:val="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D43"/>
    <w:rsid w:val="0008609E"/>
    <w:rsid w:val="000E3138"/>
    <w:rsid w:val="001335CA"/>
    <w:rsid w:val="001E2908"/>
    <w:rsid w:val="001E7CEF"/>
    <w:rsid w:val="00227E4B"/>
    <w:rsid w:val="00291D9F"/>
    <w:rsid w:val="002A0083"/>
    <w:rsid w:val="002B2143"/>
    <w:rsid w:val="002B5361"/>
    <w:rsid w:val="002C3531"/>
    <w:rsid w:val="002F2252"/>
    <w:rsid w:val="002F2962"/>
    <w:rsid w:val="003A383A"/>
    <w:rsid w:val="003F059C"/>
    <w:rsid w:val="00413643"/>
    <w:rsid w:val="004171F0"/>
    <w:rsid w:val="004E5B39"/>
    <w:rsid w:val="00531257"/>
    <w:rsid w:val="00551EEC"/>
    <w:rsid w:val="005762CE"/>
    <w:rsid w:val="0062146E"/>
    <w:rsid w:val="006354C7"/>
    <w:rsid w:val="0069381B"/>
    <w:rsid w:val="006C7839"/>
    <w:rsid w:val="00702210"/>
    <w:rsid w:val="0073287F"/>
    <w:rsid w:val="00777D43"/>
    <w:rsid w:val="00783A24"/>
    <w:rsid w:val="007845AE"/>
    <w:rsid w:val="00787B92"/>
    <w:rsid w:val="007A0FB5"/>
    <w:rsid w:val="007C294E"/>
    <w:rsid w:val="007C2BB3"/>
    <w:rsid w:val="007D1BA0"/>
    <w:rsid w:val="007F3327"/>
    <w:rsid w:val="008039EC"/>
    <w:rsid w:val="00865951"/>
    <w:rsid w:val="008D1C71"/>
    <w:rsid w:val="008E4897"/>
    <w:rsid w:val="008F1E67"/>
    <w:rsid w:val="009177D9"/>
    <w:rsid w:val="009826AE"/>
    <w:rsid w:val="00A05A2E"/>
    <w:rsid w:val="00A96737"/>
    <w:rsid w:val="00AC38E4"/>
    <w:rsid w:val="00AC49EA"/>
    <w:rsid w:val="00B1121A"/>
    <w:rsid w:val="00B7635E"/>
    <w:rsid w:val="00B96CB0"/>
    <w:rsid w:val="00BC2A0F"/>
    <w:rsid w:val="00BD3889"/>
    <w:rsid w:val="00C006C5"/>
    <w:rsid w:val="00C65D48"/>
    <w:rsid w:val="00CF21D6"/>
    <w:rsid w:val="00CF6739"/>
    <w:rsid w:val="00DA62C4"/>
    <w:rsid w:val="00DC0B06"/>
    <w:rsid w:val="00DD5378"/>
    <w:rsid w:val="00DF62E4"/>
    <w:rsid w:val="00E52A07"/>
    <w:rsid w:val="00F15119"/>
    <w:rsid w:val="00F375EF"/>
    <w:rsid w:val="00F70724"/>
    <w:rsid w:val="00FC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2B14D9D"/>
  <w15:chartTrackingRefBased/>
  <w15:docId w15:val="{35C02245-B09F-4BCA-896A-8883378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234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900"/>
        <w:tab w:val="left" w:pos="2340"/>
      </w:tabs>
      <w:ind w:left="900" w:hanging="9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0"/>
        <w:tab w:val="left" w:pos="900"/>
        <w:tab w:val="left" w:pos="1620"/>
        <w:tab w:val="left" w:pos="2340"/>
      </w:tabs>
      <w:ind w:left="1620" w:hanging="16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C38E4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112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121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777D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7D43"/>
    <w:rPr>
      <w:rFonts w:ascii="Arial" w:eastAsia="Arial" w:hAnsi="Arial" w:cs="Arial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1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4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4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4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7F25664E43DE40817A8E4C23AD6B77" ma:contentTypeVersion="15" ma:contentTypeDescription="Create a new document." ma:contentTypeScope="" ma:versionID="8357c28200a3a27632a25b96fd7bdee7">
  <xsd:schema xmlns:xsd="http://www.w3.org/2001/XMLSchema" xmlns:xs="http://www.w3.org/2001/XMLSchema" xmlns:p="http://schemas.microsoft.com/office/2006/metadata/properties" xmlns:ns1="http://schemas.microsoft.com/sharepoint/v3" xmlns:ns3="138d1d8a-5007-4268-bdd6-dad90616b18b" xmlns:ns4="06ee522e-c1f4-4f21-853a-310630cadb9b" targetNamespace="http://schemas.microsoft.com/office/2006/metadata/properties" ma:root="true" ma:fieldsID="a62b9137c44e572f5541aa3b7273bddf" ns1:_="" ns3:_="" ns4:_="">
    <xsd:import namespace="http://schemas.microsoft.com/sharepoint/v3"/>
    <xsd:import namespace="138d1d8a-5007-4268-bdd6-dad90616b18b"/>
    <xsd:import namespace="06ee522e-c1f4-4f21-853a-310630cad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d1d8a-5007-4268-bdd6-dad90616b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e522e-c1f4-4f21-853a-310630cad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A0EAD9-094B-49C0-BAF7-D8D73DE171B9}">
  <ds:schemaRefs>
    <ds:schemaRef ds:uri="138d1d8a-5007-4268-bdd6-dad90616b18b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6ee522e-c1f4-4f21-853a-310630cadb9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ADABFA-DEFA-4B44-BD55-3A29AF4D6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EF345-E428-4554-B0EA-C6403C2E1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8d1d8a-5007-4268-bdd6-dad90616b18b"/>
    <ds:schemaRef ds:uri="06ee522e-c1f4-4f21-853a-310630cad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3801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DUNSTABLE COLLEGE</vt:lpstr>
    </vt:vector>
  </TitlesOfParts>
  <Company>DUNSTABLE COLLEGE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DUNSTABLE COLLEGE</dc:title>
  <dc:subject/>
  <dc:creator>Alison Dewdney</dc:creator>
  <cp:keywords/>
  <cp:lastModifiedBy>Alison Dewdney</cp:lastModifiedBy>
  <cp:revision>2</cp:revision>
  <cp:lastPrinted>2020-09-02T15:41:00Z</cp:lastPrinted>
  <dcterms:created xsi:type="dcterms:W3CDTF">2021-09-07T09:43:00Z</dcterms:created>
  <dcterms:modified xsi:type="dcterms:W3CDTF">2021-09-07T09:43:00Z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0x010100907F25664E43DE40817A8E4C23AD6B77</vt:lpwstr>
  </property>
</Properties>
</file>