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rsidTr="676374A3">
        <w:tc>
          <w:tcPr>
            <w:tcW w:w="2972" w:type="dxa"/>
            <w:shd w:val="clear" w:color="auto" w:fill="F2F2F2" w:themeFill="background1" w:themeFillShade="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58D77A64" w:rsidR="005F7F27" w:rsidRPr="00A27B97" w:rsidRDefault="007E5860" w:rsidP="00A27B97">
            <w:pPr>
              <w:spacing w:before="120" w:after="120"/>
            </w:pPr>
            <w:r>
              <w:t>Foundation</w:t>
            </w:r>
            <w:r w:rsidR="00EE7237">
              <w:t>s</w:t>
            </w:r>
            <w:bookmarkStart w:id="0" w:name="_GoBack"/>
            <w:bookmarkEnd w:id="0"/>
            <w:r>
              <w:t xml:space="preserve"> Pastoral </w:t>
            </w:r>
            <w:r w:rsidR="00D4512D">
              <w:t xml:space="preserve">Support </w:t>
            </w:r>
            <w:r>
              <w:t>Advisor</w:t>
            </w:r>
          </w:p>
        </w:tc>
      </w:tr>
      <w:tr w:rsidR="005F7F27" w14:paraId="59B9A634" w14:textId="77777777" w:rsidTr="676374A3">
        <w:tc>
          <w:tcPr>
            <w:tcW w:w="2972" w:type="dxa"/>
            <w:shd w:val="clear" w:color="auto" w:fill="F2F2F2" w:themeFill="background1" w:themeFillShade="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190FDE99" w:rsidR="005F7F27" w:rsidRPr="00A27B97" w:rsidRDefault="00A03998" w:rsidP="00A27B97">
            <w:pPr>
              <w:spacing w:before="120" w:after="120"/>
            </w:pPr>
            <w:r w:rsidRPr="00A03998">
              <w:t xml:space="preserve">Grade 5 - </w:t>
            </w:r>
            <w:r w:rsidR="00451F64">
              <w:t>SUP</w:t>
            </w:r>
            <w:r w:rsidRPr="00A03998">
              <w:t xml:space="preserve"> 6</w:t>
            </w:r>
          </w:p>
        </w:tc>
      </w:tr>
      <w:tr w:rsidR="005F7F27" w14:paraId="2A47B1CA" w14:textId="77777777" w:rsidTr="676374A3">
        <w:tc>
          <w:tcPr>
            <w:tcW w:w="2972" w:type="dxa"/>
            <w:shd w:val="clear" w:color="auto" w:fill="F2F2F2" w:themeFill="background1" w:themeFillShade="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1D64F41F" w:rsidR="005F7F27" w:rsidRPr="00A27B97" w:rsidRDefault="00A03998" w:rsidP="00A27B97">
            <w:pPr>
              <w:spacing w:before="120" w:after="120"/>
            </w:pPr>
            <w:r>
              <w:t>Curriculum Managers Foundation Pathways / Prospects</w:t>
            </w:r>
          </w:p>
        </w:tc>
      </w:tr>
      <w:tr w:rsidR="005F7F27" w14:paraId="2EE3C562" w14:textId="77777777" w:rsidTr="676374A3">
        <w:tc>
          <w:tcPr>
            <w:tcW w:w="2972" w:type="dxa"/>
            <w:shd w:val="clear" w:color="auto" w:fill="F2F2F2" w:themeFill="background1" w:themeFillShade="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3FFA19A4" w:rsidR="005F7F27" w:rsidRPr="00A27B97" w:rsidRDefault="00A03998" w:rsidP="00A27B97">
            <w:pPr>
              <w:spacing w:before="120" w:after="120"/>
            </w:pPr>
            <w:r>
              <w:t>19 December</w:t>
            </w:r>
            <w:r w:rsidR="00C40947">
              <w:t xml:space="preserve"> 2022</w:t>
            </w:r>
          </w:p>
        </w:tc>
      </w:tr>
      <w:tr w:rsidR="005F7F27" w14:paraId="7A71241F" w14:textId="77777777" w:rsidTr="676374A3">
        <w:tc>
          <w:tcPr>
            <w:tcW w:w="10201" w:type="dxa"/>
            <w:gridSpan w:val="2"/>
            <w:shd w:val="clear" w:color="auto" w:fill="B4C6E7" w:themeFill="accent1" w:themeFillTint="66"/>
          </w:tcPr>
          <w:p w14:paraId="7317FDD1" w14:textId="77777777" w:rsidR="005F7F27" w:rsidRDefault="005F7F27">
            <w:pPr>
              <w:rPr>
                <w:sz w:val="22"/>
                <w:szCs w:val="22"/>
              </w:rPr>
            </w:pPr>
          </w:p>
        </w:tc>
      </w:tr>
      <w:tr w:rsidR="005F7F27" w:rsidRPr="00A27B97" w14:paraId="2D93FF40" w14:textId="77777777" w:rsidTr="676374A3">
        <w:trPr>
          <w:trHeight w:val="1536"/>
        </w:trPr>
        <w:tc>
          <w:tcPr>
            <w:tcW w:w="10201" w:type="dxa"/>
            <w:gridSpan w:val="2"/>
          </w:tcPr>
          <w:p w14:paraId="6183BA5D" w14:textId="77777777" w:rsidR="005F7F27" w:rsidRPr="00A27B97" w:rsidRDefault="001C4357" w:rsidP="00A27B97">
            <w:pPr>
              <w:spacing w:before="120"/>
              <w:rPr>
                <w:rFonts w:asciiTheme="minorHAnsi" w:eastAsia="Arial" w:hAnsiTheme="minorHAnsi" w:cstheme="minorHAnsi"/>
              </w:rPr>
            </w:pPr>
            <w:r w:rsidRPr="00A27B97">
              <w:rPr>
                <w:rFonts w:asciiTheme="minorHAnsi" w:hAnsiTheme="minorHAnsi" w:cstheme="minorHAnsi"/>
                <w:b/>
              </w:rPr>
              <w:t>Purpose</w:t>
            </w:r>
          </w:p>
          <w:p w14:paraId="3D064639" w14:textId="77777777" w:rsidR="00135377" w:rsidRDefault="00D4512D" w:rsidP="00443063">
            <w:r>
              <w:t>To provide high quality pastoral support for high needs and EHCP students with a range of learning difficulties/disabilities, to include language, communication, physical, medical, mental health, emotional and/or behavioural, and sensory impairment within the foundation curriculum. You will be required to work intensively with such students on a one-to-one basis offering them the required pastoral support.</w:t>
            </w:r>
          </w:p>
          <w:p w14:paraId="0446DCDF" w14:textId="2BB0E9CE" w:rsidR="00D4512D" w:rsidRPr="00443063" w:rsidRDefault="00D4512D" w:rsidP="00443063">
            <w:pPr>
              <w:rPr>
                <w:rFonts w:cs="Arial"/>
                <w:szCs w:val="22"/>
              </w:rPr>
            </w:pPr>
          </w:p>
        </w:tc>
      </w:tr>
      <w:tr w:rsidR="005F7F27" w:rsidRPr="00A27B97" w14:paraId="11D0066C" w14:textId="77777777" w:rsidTr="676374A3">
        <w:tc>
          <w:tcPr>
            <w:tcW w:w="10201" w:type="dxa"/>
            <w:gridSpan w:val="2"/>
            <w:shd w:val="clear" w:color="auto" w:fill="B4C6E7" w:themeFill="accent1" w:themeFillTint="66"/>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A27B97" w14:paraId="3AF3627D" w14:textId="77777777" w:rsidTr="00314A01">
        <w:trPr>
          <w:trHeight w:val="1665"/>
        </w:trPr>
        <w:tc>
          <w:tcPr>
            <w:tcW w:w="10201" w:type="dxa"/>
            <w:gridSpan w:val="2"/>
            <w:shd w:val="clear" w:color="auto" w:fill="auto"/>
          </w:tcPr>
          <w:p w14:paraId="749319A0" w14:textId="297D996C" w:rsidR="005F7F27" w:rsidRPr="00AC6F09" w:rsidRDefault="001C4357" w:rsidP="676374A3">
            <w:pPr>
              <w:spacing w:before="120"/>
              <w:rPr>
                <w:rFonts w:asciiTheme="minorHAnsi" w:hAnsiTheme="minorHAnsi" w:cstheme="minorBidi"/>
                <w:b/>
                <w:bCs/>
              </w:rPr>
            </w:pPr>
            <w:r w:rsidRPr="00AC6F09">
              <w:rPr>
                <w:rFonts w:asciiTheme="minorHAnsi" w:hAnsiTheme="minorHAnsi" w:cstheme="minorBidi"/>
                <w:b/>
                <w:bCs/>
              </w:rPr>
              <w:t>Duties and Responsibilities</w:t>
            </w:r>
            <w:r w:rsidR="2E96FEB4" w:rsidRPr="00AC6F09">
              <w:rPr>
                <w:rFonts w:asciiTheme="minorHAnsi" w:hAnsiTheme="minorHAnsi" w:cstheme="minorBidi"/>
                <w:b/>
                <w:bCs/>
              </w:rPr>
              <w:t>:</w:t>
            </w:r>
          </w:p>
          <w:p w14:paraId="0AEFE046" w14:textId="77777777" w:rsidR="00B152B4" w:rsidRPr="00AC6F09" w:rsidRDefault="00B152B4" w:rsidP="00B152B4">
            <w:r w:rsidRPr="00AC6F09">
              <w:t>The aspects detailed below are the key areas the Curriculum Leaders will be accountable for:</w:t>
            </w:r>
          </w:p>
          <w:p w14:paraId="3DD686C1" w14:textId="6BD4C7F8" w:rsidR="00B152B4" w:rsidRPr="00AC6F09" w:rsidRDefault="00B152B4" w:rsidP="000024AC">
            <w:pPr>
              <w:rPr>
                <w:b/>
                <w:u w:val="single"/>
              </w:rPr>
            </w:pPr>
            <w:bookmarkStart w:id="1" w:name="_tyjcwt" w:colFirst="0" w:colLast="0"/>
            <w:bookmarkEnd w:id="1"/>
          </w:p>
          <w:p w14:paraId="7670145E" w14:textId="77777777" w:rsidR="00E76C49" w:rsidRDefault="00E76C49" w:rsidP="00E76C49">
            <w:pPr>
              <w:pStyle w:val="ListParagraph"/>
              <w:numPr>
                <w:ilvl w:val="0"/>
                <w:numId w:val="26"/>
              </w:numPr>
              <w:spacing w:before="120"/>
            </w:pPr>
            <w:r>
              <w:t xml:space="preserve">Provide intensive student pastoral support as required </w:t>
            </w:r>
          </w:p>
          <w:p w14:paraId="44CA6358" w14:textId="77777777" w:rsidR="00E76C49" w:rsidRDefault="00E76C49" w:rsidP="00E76C49">
            <w:pPr>
              <w:pStyle w:val="ListParagraph"/>
              <w:numPr>
                <w:ilvl w:val="0"/>
                <w:numId w:val="26"/>
              </w:numPr>
              <w:spacing w:before="120"/>
            </w:pPr>
            <w:r>
              <w:t>Supporting students with a range of barriers to learning to access the curriculum</w:t>
            </w:r>
          </w:p>
          <w:p w14:paraId="2351F0ED" w14:textId="77777777" w:rsidR="00E76C49" w:rsidRDefault="00E76C49" w:rsidP="00E76C49">
            <w:pPr>
              <w:pStyle w:val="ListParagraph"/>
              <w:numPr>
                <w:ilvl w:val="0"/>
                <w:numId w:val="26"/>
              </w:numPr>
              <w:spacing w:before="120"/>
            </w:pPr>
            <w:r>
              <w:rPr>
                <w:rFonts w:ascii="Noto Sans" w:hAnsi="Noto Sans" w:cs="Noto Sans"/>
                <w:color w:val="2D2D2D"/>
                <w:sz w:val="20"/>
                <w:szCs w:val="20"/>
                <w:shd w:val="clear" w:color="auto" w:fill="FFFFFF"/>
              </w:rPr>
              <w:t>Work in partnership with teaching staff to identify and address the individual needs of students</w:t>
            </w:r>
          </w:p>
          <w:p w14:paraId="1994724A" w14:textId="77777777" w:rsidR="00E76C49" w:rsidRDefault="00E76C49" w:rsidP="00E76C49">
            <w:pPr>
              <w:pStyle w:val="ListParagraph"/>
              <w:numPr>
                <w:ilvl w:val="0"/>
                <w:numId w:val="26"/>
              </w:numPr>
              <w:spacing w:before="120"/>
            </w:pPr>
            <w:r>
              <w:rPr>
                <w:rFonts w:ascii="Noto Sans" w:hAnsi="Noto Sans" w:cs="Noto Sans"/>
                <w:color w:val="2D2D2D"/>
                <w:sz w:val="20"/>
                <w:szCs w:val="20"/>
                <w:shd w:val="clear" w:color="auto" w:fill="FFFFFF"/>
              </w:rPr>
              <w:t xml:space="preserve">To assist staff in securing the safety and welfare of students </w:t>
            </w:r>
          </w:p>
          <w:p w14:paraId="6EF15194"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To work in partnership with staff and parents to identify and address pupil concerns.</w:t>
            </w:r>
          </w:p>
          <w:p w14:paraId="3AD38CA8"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Maintain daily contact with assigned students – to support, assist and enable them to meet the targets set and develop the attitude and skills to meet targets with less support.</w:t>
            </w:r>
          </w:p>
          <w:p w14:paraId="60C7E677"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Establish and maintain appropriate records of the students’ progress and investigate, as appropriate, the cause of any failure to meet targets set.</w:t>
            </w:r>
          </w:p>
          <w:p w14:paraId="6FE15079"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Monitor attendance using college records and investigate the reasons for any absences</w:t>
            </w:r>
          </w:p>
          <w:p w14:paraId="31D92BB7"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Regularly review students against the targets set and advise staff accordingly.</w:t>
            </w:r>
          </w:p>
          <w:p w14:paraId="736EEBC3" w14:textId="77777777" w:rsidR="00E76C49" w:rsidRDefault="00E76C49" w:rsidP="00E76C49">
            <w:pPr>
              <w:numPr>
                <w:ilvl w:val="0"/>
                <w:numId w:val="26"/>
              </w:numPr>
              <w:shd w:val="clear" w:color="auto" w:fill="FFFFFF"/>
              <w:spacing w:before="100" w:beforeAutospacing="1" w:after="100" w:afterAutospacing="1"/>
              <w:rPr>
                <w:rFonts w:ascii="Noto Sans" w:eastAsia="Times New Roman" w:hAnsi="Noto Sans" w:cs="Noto Sans"/>
                <w:color w:val="2D2D2D"/>
                <w:sz w:val="20"/>
                <w:szCs w:val="20"/>
              </w:rPr>
            </w:pPr>
            <w:r>
              <w:rPr>
                <w:rFonts w:ascii="Noto Sans" w:eastAsia="Times New Roman" w:hAnsi="Noto Sans" w:cs="Noto Sans"/>
                <w:color w:val="2D2D2D"/>
                <w:sz w:val="20"/>
                <w:szCs w:val="20"/>
              </w:rPr>
              <w:t>Work in partnership with other practitioners to deliver effective interventions and support for students and families.</w:t>
            </w:r>
          </w:p>
          <w:p w14:paraId="01578158" w14:textId="77777777" w:rsidR="00E76C49" w:rsidRDefault="00E76C49" w:rsidP="00E76C49">
            <w:pPr>
              <w:numPr>
                <w:ilvl w:val="0"/>
                <w:numId w:val="26"/>
              </w:numPr>
              <w:shd w:val="clear" w:color="auto" w:fill="FFFFFF"/>
              <w:ind w:left="714" w:hanging="357"/>
              <w:rPr>
                <w:rFonts w:ascii="Noto Sans" w:eastAsia="Times New Roman" w:hAnsi="Noto Sans" w:cs="Noto Sans"/>
                <w:color w:val="2D2D2D"/>
                <w:sz w:val="20"/>
                <w:szCs w:val="20"/>
              </w:rPr>
            </w:pPr>
            <w:r>
              <w:rPr>
                <w:rFonts w:ascii="Noto Sans" w:eastAsia="Times New Roman" w:hAnsi="Noto Sans" w:cs="Noto Sans"/>
                <w:color w:val="2D2D2D"/>
                <w:sz w:val="20"/>
                <w:szCs w:val="20"/>
              </w:rPr>
              <w:t>Report student and college issues in line with the college’s policies for health and safety, child protection, behaviour management, safeguarding etc.</w:t>
            </w:r>
            <w:r>
              <w:t xml:space="preserve"> </w:t>
            </w:r>
          </w:p>
          <w:p w14:paraId="1509B6DB" w14:textId="77777777" w:rsidR="00E76C49" w:rsidRDefault="00E76C49" w:rsidP="00E76C49">
            <w:pPr>
              <w:pStyle w:val="ListParagraph"/>
              <w:numPr>
                <w:ilvl w:val="0"/>
                <w:numId w:val="26"/>
              </w:numPr>
              <w:ind w:left="714" w:hanging="357"/>
              <w:rPr>
                <w:rFonts w:asciiTheme="minorHAnsi" w:eastAsiaTheme="minorHAnsi" w:hAnsiTheme="minorHAnsi" w:cstheme="minorBidi"/>
                <w:sz w:val="22"/>
                <w:szCs w:val="22"/>
              </w:rPr>
            </w:pPr>
            <w:r>
              <w:t xml:space="preserve">Liaising with outside agencies if directed by the Curriculum Managers / SEND Team Leaders </w:t>
            </w:r>
          </w:p>
          <w:p w14:paraId="30B8B7A4" w14:textId="77777777" w:rsidR="00E76C49" w:rsidRDefault="00E76C49" w:rsidP="00E76C49">
            <w:pPr>
              <w:pStyle w:val="ListParagraph"/>
              <w:numPr>
                <w:ilvl w:val="0"/>
                <w:numId w:val="26"/>
              </w:numPr>
              <w:spacing w:before="120"/>
            </w:pPr>
            <w:r>
              <w:t xml:space="preserve">Contribute to the development of the Learning Support team by attending staff meetings and in service training as appropriate. </w:t>
            </w:r>
          </w:p>
          <w:p w14:paraId="3969E9E1" w14:textId="77777777" w:rsidR="00E76C49" w:rsidRDefault="00E76C49" w:rsidP="00E76C49">
            <w:pPr>
              <w:pStyle w:val="ListParagraph"/>
              <w:numPr>
                <w:ilvl w:val="0"/>
                <w:numId w:val="26"/>
              </w:numPr>
              <w:spacing w:before="120"/>
            </w:pPr>
            <w:r>
              <w:t xml:space="preserve">Undertake regular staff development relevant to the specific learning needs of the student(s) you are supporting. </w:t>
            </w:r>
          </w:p>
          <w:p w14:paraId="2F3E3006" w14:textId="77777777" w:rsidR="00E76C49" w:rsidRDefault="00E76C49" w:rsidP="00E76C49">
            <w:pPr>
              <w:pStyle w:val="ListParagraph"/>
              <w:numPr>
                <w:ilvl w:val="0"/>
                <w:numId w:val="26"/>
              </w:numPr>
              <w:spacing w:before="120"/>
              <w:rPr>
                <w:b/>
                <w:bCs/>
              </w:rPr>
            </w:pPr>
            <w:r>
              <w:lastRenderedPageBreak/>
              <w:t xml:space="preserve">Participate in relevant College quality assurance procedures, including performance management reviews. </w:t>
            </w:r>
          </w:p>
          <w:p w14:paraId="610F18C6" w14:textId="77777777" w:rsidR="008D65D7" w:rsidRPr="00AC6F09" w:rsidRDefault="008D65D7" w:rsidP="00B152B4">
            <w:pPr>
              <w:rPr>
                <w:b/>
                <w:u w:val="single"/>
              </w:rPr>
            </w:pPr>
          </w:p>
          <w:p w14:paraId="008D7CB5" w14:textId="77777777" w:rsidR="00314A01" w:rsidRDefault="00314A01" w:rsidP="00314A01">
            <w:pPr>
              <w:spacing w:before="120"/>
              <w:rPr>
                <w:b/>
                <w:bCs/>
              </w:rPr>
            </w:pPr>
            <w:bookmarkStart w:id="2" w:name="_3dy6vkm" w:colFirst="0" w:colLast="0"/>
            <w:bookmarkEnd w:id="2"/>
            <w:r>
              <w:rPr>
                <w:b/>
                <w:bCs/>
              </w:rPr>
              <w:t>Quality, Standards and Compliance:</w:t>
            </w:r>
          </w:p>
          <w:p w14:paraId="4EF5EA05" w14:textId="77777777" w:rsidR="00314A01" w:rsidRDefault="00314A01" w:rsidP="00314A01">
            <w:pPr>
              <w:spacing w:before="120"/>
              <w:rPr>
                <w:u w:val="single"/>
              </w:rPr>
            </w:pPr>
            <w:r>
              <w:rPr>
                <w:u w:val="single"/>
              </w:rPr>
              <w:t>Continuous Improvement.</w:t>
            </w:r>
          </w:p>
          <w:p w14:paraId="4B1F997C" w14:textId="77777777" w:rsidR="00314A01" w:rsidRDefault="00314A01" w:rsidP="00314A01">
            <w:pPr>
              <w:pStyle w:val="ListParagraph"/>
              <w:numPr>
                <w:ilvl w:val="0"/>
                <w:numId w:val="23"/>
              </w:numPr>
              <w:spacing w:before="120"/>
            </w:pPr>
            <w:r>
              <w:t>To participate in and attend fortnightly 1:1 meetings to receive feedback, discuss performance and recognise achievements</w:t>
            </w:r>
          </w:p>
          <w:p w14:paraId="164FFCEC" w14:textId="77777777" w:rsidR="00314A01" w:rsidRDefault="00314A01" w:rsidP="00314A01">
            <w:pPr>
              <w:pStyle w:val="ListParagraph"/>
              <w:numPr>
                <w:ilvl w:val="0"/>
                <w:numId w:val="23"/>
              </w:numPr>
              <w:spacing w:before="120"/>
            </w:pPr>
            <w:r>
              <w:t xml:space="preserve">To attend and participate in monthly team meetings  </w:t>
            </w:r>
          </w:p>
          <w:p w14:paraId="15A6992B" w14:textId="77777777" w:rsidR="00314A01" w:rsidRDefault="00314A01" w:rsidP="00314A01">
            <w:pPr>
              <w:pStyle w:val="ListParagraph"/>
              <w:numPr>
                <w:ilvl w:val="0"/>
                <w:numId w:val="23"/>
              </w:numPr>
              <w:spacing w:before="120"/>
            </w:pPr>
            <w:r>
              <w:rPr>
                <w:rFonts w:eastAsiaTheme="minorEastAsia"/>
              </w:rPr>
              <w:t>To work as part of the team to create an inspiring environment with an open communication culture</w:t>
            </w:r>
          </w:p>
          <w:p w14:paraId="334EB946" w14:textId="77777777" w:rsidR="00314A01" w:rsidRDefault="00314A01" w:rsidP="00314A01">
            <w:pPr>
              <w:pStyle w:val="ListParagraph"/>
              <w:numPr>
                <w:ilvl w:val="0"/>
                <w:numId w:val="23"/>
              </w:numPr>
              <w:spacing w:before="120"/>
            </w:pPr>
            <w:r>
              <w:rPr>
                <w:rFonts w:eastAsiaTheme="minorEastAsia"/>
              </w:rPr>
              <w:t>To encourage, support and engage with all members of the team working to achieve goals and priorities within a positive, developmental and inclusive team culture</w:t>
            </w:r>
            <w:r>
              <w:t>.</w:t>
            </w:r>
          </w:p>
          <w:p w14:paraId="6E26842D" w14:textId="77777777" w:rsidR="00314A01" w:rsidRDefault="00314A01" w:rsidP="00314A01">
            <w:pPr>
              <w:spacing w:before="120"/>
              <w:rPr>
                <w:u w:val="single"/>
              </w:rPr>
            </w:pPr>
            <w:r>
              <w:rPr>
                <w:u w:val="single"/>
              </w:rPr>
              <w:t>Personal Development</w:t>
            </w:r>
          </w:p>
          <w:p w14:paraId="56A992B4" w14:textId="77777777" w:rsidR="00314A01" w:rsidRDefault="00314A01" w:rsidP="00314A01">
            <w:pPr>
              <w:pStyle w:val="ListParagraph"/>
              <w:numPr>
                <w:ilvl w:val="0"/>
                <w:numId w:val="23"/>
              </w:numPr>
              <w:spacing w:before="120"/>
              <w:rPr>
                <w:u w:val="single"/>
              </w:rPr>
            </w:pPr>
            <w:r>
              <w:t>Participates in, and co-operates with, own Talent Development Review to ensure that job-related targets are met and ongoing staff development in line with the College’s aims.</w:t>
            </w:r>
          </w:p>
          <w:p w14:paraId="426DF402" w14:textId="77777777" w:rsidR="00314A01" w:rsidRDefault="00314A01" w:rsidP="00314A01">
            <w:pPr>
              <w:pStyle w:val="ListParagraph"/>
              <w:numPr>
                <w:ilvl w:val="0"/>
                <w:numId w:val="23"/>
              </w:numPr>
              <w:spacing w:before="120"/>
              <w:rPr>
                <w:u w:val="single"/>
              </w:rPr>
            </w:pPr>
            <w:r>
              <w:t>Carries out Continuing Professional Development (CPD) relevant to the role, including subject or professional updates.</w:t>
            </w:r>
          </w:p>
          <w:p w14:paraId="0F36CACB" w14:textId="77777777" w:rsidR="00314A01" w:rsidRDefault="00314A01" w:rsidP="00314A01">
            <w:pPr>
              <w:pStyle w:val="ListParagraph"/>
              <w:numPr>
                <w:ilvl w:val="0"/>
                <w:numId w:val="23"/>
              </w:numPr>
              <w:spacing w:before="120"/>
              <w:rPr>
                <w:u w:val="single"/>
              </w:rPr>
            </w:pPr>
            <w:r>
              <w:t>Work within the security guidelines and any relevant codes of practice and rules laid down by the College.</w:t>
            </w:r>
          </w:p>
          <w:p w14:paraId="440E8DF6" w14:textId="77777777" w:rsidR="00314A01" w:rsidRDefault="00314A01" w:rsidP="00314A01">
            <w:pPr>
              <w:pStyle w:val="ListParagraph"/>
              <w:numPr>
                <w:ilvl w:val="0"/>
                <w:numId w:val="23"/>
              </w:numPr>
              <w:spacing w:before="120"/>
              <w:rPr>
                <w:u w:val="single"/>
              </w:rPr>
            </w:pPr>
            <w:r>
              <w:t>Complies with the College’s Code of Conduct for employees and any regulations which apply to the role/work area</w:t>
            </w:r>
          </w:p>
          <w:p w14:paraId="7D68E364" w14:textId="77777777" w:rsidR="00314A01" w:rsidRDefault="00314A01" w:rsidP="00314A01">
            <w:pPr>
              <w:spacing w:before="120"/>
              <w:rPr>
                <w:u w:val="single"/>
              </w:rPr>
            </w:pPr>
            <w:r>
              <w:rPr>
                <w:u w:val="single"/>
              </w:rPr>
              <w:t>Diversity and Inclusion and College values</w:t>
            </w:r>
          </w:p>
          <w:p w14:paraId="3BE8690B" w14:textId="77777777" w:rsidR="00314A01" w:rsidRDefault="00314A01" w:rsidP="00314A01">
            <w:pPr>
              <w:pStyle w:val="ListParagraph"/>
              <w:numPr>
                <w:ilvl w:val="0"/>
                <w:numId w:val="23"/>
              </w:numPr>
              <w:spacing w:before="120"/>
              <w:rPr>
                <w:u w:val="single"/>
              </w:rPr>
            </w:pPr>
            <w:r>
              <w:t>It is the responsibility of the post holder to promote equal opportunity values, College values and recognition of diversity and inclusion throughout the College</w:t>
            </w:r>
          </w:p>
          <w:p w14:paraId="5E128C42" w14:textId="77777777" w:rsidR="00314A01" w:rsidRDefault="00314A01" w:rsidP="00314A01">
            <w:pPr>
              <w:pStyle w:val="ListParagraph"/>
              <w:numPr>
                <w:ilvl w:val="0"/>
                <w:numId w:val="23"/>
              </w:numPr>
              <w:spacing w:before="120"/>
              <w:rPr>
                <w:u w:val="single"/>
              </w:rPr>
            </w:pPr>
            <w:r>
              <w:t>The post holder will undertake their duties in full accordance with the College’s policies and procedures relating to equal opportunity, diversity and inclusion and College values</w:t>
            </w:r>
          </w:p>
          <w:p w14:paraId="089BA1D6" w14:textId="77777777" w:rsidR="00314A01" w:rsidRDefault="00314A01" w:rsidP="00314A01">
            <w:pPr>
              <w:spacing w:before="120"/>
              <w:rPr>
                <w:u w:val="single"/>
              </w:rPr>
            </w:pPr>
            <w:r>
              <w:rPr>
                <w:u w:val="single"/>
              </w:rPr>
              <w:t>Safeguarding and PREVENT Responsibilities</w:t>
            </w:r>
          </w:p>
          <w:p w14:paraId="559C4AC2" w14:textId="77777777" w:rsidR="00314A01" w:rsidRDefault="00314A01" w:rsidP="00314A01">
            <w:pPr>
              <w:pStyle w:val="ListParagraph"/>
              <w:numPr>
                <w:ilvl w:val="0"/>
                <w:numId w:val="23"/>
              </w:numPr>
              <w:spacing w:before="120"/>
            </w:pPr>
            <w:r>
              <w:t>It is the responsibility of the post holder to commit to safeguarding and promoting the welfare of students within the College</w:t>
            </w:r>
          </w:p>
          <w:p w14:paraId="67ECE145" w14:textId="77777777" w:rsidR="00314A01" w:rsidRDefault="00314A01" w:rsidP="00314A01">
            <w:pPr>
              <w:pStyle w:val="ListParagraph"/>
              <w:numPr>
                <w:ilvl w:val="0"/>
                <w:numId w:val="23"/>
              </w:numPr>
              <w:spacing w:before="120"/>
            </w:pPr>
            <w:r>
              <w:t>The post holder will undertake their duties in full accordance with the College’s policies and procedures relating to safeguarding, PREVENT and promoting the welfare of children</w:t>
            </w:r>
          </w:p>
          <w:p w14:paraId="058B0A62" w14:textId="77777777" w:rsidR="00314A01" w:rsidRDefault="00314A01" w:rsidP="00314A01">
            <w:pPr>
              <w:spacing w:before="120"/>
              <w:rPr>
                <w:u w:val="single"/>
              </w:rPr>
            </w:pPr>
            <w:r>
              <w:rPr>
                <w:u w:val="single"/>
              </w:rPr>
              <w:t>Data Protection and Confidentiality</w:t>
            </w:r>
          </w:p>
          <w:p w14:paraId="4219FDCF" w14:textId="77777777" w:rsidR="00314A01" w:rsidRDefault="00314A01" w:rsidP="00314A01">
            <w:pPr>
              <w:pStyle w:val="ListParagraph"/>
              <w:numPr>
                <w:ilvl w:val="0"/>
                <w:numId w:val="23"/>
              </w:numPr>
              <w:spacing w:before="120"/>
              <w:rPr>
                <w:u w:val="single"/>
              </w:rPr>
            </w:pPr>
            <w:r>
              <w:t>The post holder will undertake their duties in full accordance with the College’s policies and procedures relating to Data Protection and confidentiality</w:t>
            </w:r>
          </w:p>
          <w:p w14:paraId="7A2ACE7B" w14:textId="77777777" w:rsidR="00314A01" w:rsidRDefault="00314A01" w:rsidP="00314A01">
            <w:pPr>
              <w:spacing w:before="120"/>
              <w:rPr>
                <w:u w:val="single"/>
              </w:rPr>
            </w:pPr>
            <w:r>
              <w:rPr>
                <w:u w:val="single"/>
              </w:rPr>
              <w:t>Health &amp; Safety</w:t>
            </w:r>
          </w:p>
          <w:p w14:paraId="57402E2E" w14:textId="77777777" w:rsidR="00314A01" w:rsidRDefault="00314A01" w:rsidP="00314A01">
            <w:pPr>
              <w:pStyle w:val="ListParagraph"/>
              <w:numPr>
                <w:ilvl w:val="0"/>
                <w:numId w:val="23"/>
              </w:numPr>
            </w:pPr>
            <w:r>
              <w:t>The post holder will undertake their duties in full accordance with the College’s Health and Safety policies, procedures and risk assessments</w:t>
            </w:r>
          </w:p>
          <w:p w14:paraId="54389152" w14:textId="77777777" w:rsidR="00314A01" w:rsidRDefault="00314A01" w:rsidP="00314A01">
            <w:pPr>
              <w:pStyle w:val="ListParagraph"/>
              <w:numPr>
                <w:ilvl w:val="0"/>
                <w:numId w:val="23"/>
              </w:numPr>
            </w:pPr>
            <w: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192BE53C" w14:textId="77777777" w:rsidR="00314A01" w:rsidRDefault="00314A01" w:rsidP="00314A01">
            <w:pPr>
              <w:spacing w:before="120"/>
              <w:rPr>
                <w:u w:val="single"/>
              </w:rPr>
            </w:pPr>
            <w:r>
              <w:rPr>
                <w:u w:val="single"/>
              </w:rPr>
              <w:lastRenderedPageBreak/>
              <w:t>Additional Duties</w:t>
            </w:r>
          </w:p>
          <w:p w14:paraId="17ABF56F" w14:textId="4405FE98" w:rsidR="005F7F27" w:rsidRPr="006D55BF" w:rsidRDefault="00314A01" w:rsidP="00314A01">
            <w:pPr>
              <w:pStyle w:val="ListParagraph"/>
              <w:numPr>
                <w:ilvl w:val="0"/>
                <w:numId w:val="23"/>
              </w:numPr>
              <w:rPr>
                <w:rFonts w:asciiTheme="minorHAnsi" w:hAnsiTheme="minorHAnsi" w:cstheme="minorBidi"/>
              </w:rPr>
            </w:pPr>
            <w:r>
              <w:t>To undertake such additional duties as may be reasonably required commensurate with the level of responsibility within the College at the initial place of work or any other of the College's sites within the area.</w:t>
            </w:r>
          </w:p>
        </w:tc>
      </w:tr>
      <w:tr w:rsidR="005F7F27" w:rsidRPr="00A27B97" w14:paraId="3CD493C6" w14:textId="77777777" w:rsidTr="676374A3">
        <w:tc>
          <w:tcPr>
            <w:tcW w:w="10201" w:type="dxa"/>
            <w:gridSpan w:val="2"/>
            <w:shd w:val="clear" w:color="auto" w:fill="B4C6E7" w:themeFill="accent1" w:themeFillTint="66"/>
          </w:tcPr>
          <w:p w14:paraId="261633F9" w14:textId="77777777" w:rsidR="005F7F27" w:rsidRPr="006D55BF" w:rsidRDefault="005F7F27" w:rsidP="006D55BF">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5F7F27" w:rsidRPr="00A27B97" w14:paraId="19432A5D" w14:textId="77777777" w:rsidTr="676374A3">
        <w:tc>
          <w:tcPr>
            <w:tcW w:w="10201" w:type="dxa"/>
            <w:gridSpan w:val="2"/>
          </w:tcPr>
          <w:p w14:paraId="73F6DACF" w14:textId="073AD386" w:rsidR="001C4357" w:rsidRDefault="001C4357" w:rsidP="676374A3">
            <w:pPr>
              <w:spacing w:before="120"/>
              <w:rPr>
                <w:rFonts w:asciiTheme="minorHAnsi" w:hAnsiTheme="minorHAnsi" w:cstheme="minorBidi"/>
                <w:b/>
                <w:bCs/>
                <w:color w:val="000000" w:themeColor="text1"/>
              </w:rPr>
            </w:pPr>
            <w:r w:rsidRPr="676374A3">
              <w:rPr>
                <w:rFonts w:asciiTheme="minorHAnsi" w:hAnsiTheme="minorHAnsi" w:cstheme="minorBidi"/>
                <w:b/>
                <w:bCs/>
                <w:color w:val="000000" w:themeColor="text1"/>
              </w:rPr>
              <w:t>GENERAL</w:t>
            </w:r>
            <w:r w:rsidR="72865D04" w:rsidRPr="676374A3">
              <w:rPr>
                <w:rFonts w:asciiTheme="minorHAnsi" w:hAnsiTheme="minorHAnsi" w:cstheme="minorBidi"/>
                <w:b/>
                <w:bCs/>
                <w:color w:val="000000" w:themeColor="text1"/>
              </w:rPr>
              <w:t>:</w:t>
            </w:r>
          </w:p>
          <w:p w14:paraId="4F08A232" w14:textId="22BEC619" w:rsidR="005F7F27" w:rsidRPr="00A27B97" w:rsidRDefault="001C4357" w:rsidP="00A27B97">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sidR="006D55BF">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7B5D0C18" w:rsidR="00A27B97" w:rsidRPr="00A27B97" w:rsidRDefault="000751F1" w:rsidP="00400D47">
            <w:pPr>
              <w:spacing w:before="120" w:after="120"/>
            </w:pPr>
            <w:r>
              <w:t>Foundation Pastoral</w:t>
            </w:r>
            <w:r w:rsidR="00D4512D">
              <w:t xml:space="preserve"> Support</w:t>
            </w:r>
            <w:r>
              <w:t xml:space="preserve"> Advisor</w:t>
            </w:r>
          </w:p>
        </w:tc>
      </w:tr>
      <w:tr w:rsidR="00A27B97" w14:paraId="0A521526" w14:textId="77777777" w:rsidTr="009B79B2">
        <w:tc>
          <w:tcPr>
            <w:tcW w:w="2263" w:type="dxa"/>
            <w:shd w:val="clear" w:color="auto" w:fill="F2F2F2"/>
          </w:tcPr>
          <w:p w14:paraId="243D14A7" w14:textId="06A002A3" w:rsidR="00A27B97" w:rsidRPr="00A27B97" w:rsidRDefault="00A27B97" w:rsidP="00400D47">
            <w:pPr>
              <w:spacing w:before="120" w:after="120"/>
              <w:rPr>
                <w:b/>
              </w:rPr>
            </w:pPr>
            <w:r>
              <w:rPr>
                <w:b/>
              </w:rPr>
              <w:t>Department</w:t>
            </w:r>
          </w:p>
        </w:tc>
        <w:tc>
          <w:tcPr>
            <w:tcW w:w="7938" w:type="dxa"/>
          </w:tcPr>
          <w:p w14:paraId="564E063C" w14:textId="2C713510" w:rsidR="00A27B97" w:rsidRPr="00A27B97" w:rsidRDefault="00D4512D" w:rsidP="00400D47">
            <w:pPr>
              <w:spacing w:before="120" w:after="120"/>
            </w:pPr>
            <w:r>
              <w:t>Foundation Prospects and Foundation Pathways</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737B223A" w:rsidR="00A27B97" w:rsidRPr="00A27B97" w:rsidRDefault="00451F64" w:rsidP="00400D47">
            <w:pPr>
              <w:spacing w:before="120" w:after="120"/>
            </w:pPr>
            <w:r w:rsidRPr="00A03998">
              <w:t xml:space="preserve">Grade 5 </w:t>
            </w:r>
            <w:r>
              <w:t xml:space="preserve">SUP </w:t>
            </w:r>
            <w:r w:rsidRPr="00A03998">
              <w:t>6</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212DD35A">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00D21F5A">
        <w:tc>
          <w:tcPr>
            <w:tcW w:w="2263" w:type="dxa"/>
            <w:vAlign w:val="center"/>
          </w:tcPr>
          <w:p w14:paraId="0FBCDD3E" w14:textId="77777777" w:rsidR="009318AE" w:rsidRDefault="009318AE" w:rsidP="00D21F5A">
            <w:pPr>
              <w:spacing w:before="120"/>
              <w:rPr>
                <w:rFonts w:asciiTheme="minorHAnsi" w:hAnsiTheme="minorHAnsi" w:cstheme="minorHAnsi"/>
              </w:rPr>
            </w:pPr>
          </w:p>
          <w:p w14:paraId="0D997578" w14:textId="442D0F9D" w:rsidR="00A27B97" w:rsidRDefault="009B79B2" w:rsidP="00D21F5A">
            <w:pPr>
              <w:rPr>
                <w:rFonts w:asciiTheme="minorHAnsi" w:hAnsiTheme="minorHAnsi" w:cstheme="minorHAnsi"/>
              </w:rPr>
            </w:pPr>
            <w:r>
              <w:rPr>
                <w:rFonts w:asciiTheme="minorHAnsi" w:hAnsiTheme="minorHAnsi" w:cstheme="minorHAnsi"/>
              </w:rPr>
              <w:t>Education &amp; Qualifications</w:t>
            </w:r>
          </w:p>
        </w:tc>
        <w:tc>
          <w:tcPr>
            <w:tcW w:w="3686" w:type="dxa"/>
          </w:tcPr>
          <w:p w14:paraId="533C3EC1" w14:textId="0294CEC5" w:rsidR="009318AE" w:rsidRPr="00D52D3F" w:rsidRDefault="00A70222" w:rsidP="00D52D3F">
            <w:pPr>
              <w:rPr>
                <w:rFonts w:cs="Arial"/>
                <w:spacing w:val="-2"/>
                <w:szCs w:val="22"/>
              </w:rPr>
            </w:pPr>
            <w:r>
              <w:t>A good standard of basic education (Maths and English GCSE pass or equivalent)</w:t>
            </w:r>
          </w:p>
        </w:tc>
        <w:tc>
          <w:tcPr>
            <w:tcW w:w="4252" w:type="dxa"/>
          </w:tcPr>
          <w:p w14:paraId="49405ADD" w14:textId="02F6ED40" w:rsidR="00693AE2" w:rsidRPr="00671DAC" w:rsidRDefault="0033795D" w:rsidP="00671DAC">
            <w:pPr>
              <w:rPr>
                <w:rFonts w:cs="Arial"/>
                <w:spacing w:val="-2"/>
                <w:szCs w:val="22"/>
              </w:rPr>
            </w:pPr>
            <w:r>
              <w:t>Counselling qualification</w:t>
            </w:r>
          </w:p>
        </w:tc>
      </w:tr>
      <w:tr w:rsidR="0033795D" w14:paraId="41025826" w14:textId="77777777" w:rsidTr="00D21F5A">
        <w:tc>
          <w:tcPr>
            <w:tcW w:w="2263" w:type="dxa"/>
            <w:vMerge w:val="restart"/>
            <w:vAlign w:val="center"/>
          </w:tcPr>
          <w:p w14:paraId="6604FC14" w14:textId="77777777" w:rsidR="0033795D" w:rsidRDefault="0033795D" w:rsidP="00D21F5A">
            <w:pPr>
              <w:rPr>
                <w:rFonts w:asciiTheme="minorHAnsi" w:hAnsiTheme="minorHAnsi" w:cstheme="minorHAnsi"/>
              </w:rPr>
            </w:pPr>
          </w:p>
          <w:p w14:paraId="1A59E47E" w14:textId="77777777" w:rsidR="0033795D" w:rsidRDefault="0033795D" w:rsidP="00D21F5A">
            <w:pPr>
              <w:rPr>
                <w:rFonts w:asciiTheme="minorHAnsi" w:hAnsiTheme="minorHAnsi" w:cstheme="minorHAnsi"/>
              </w:rPr>
            </w:pPr>
            <w:r>
              <w:rPr>
                <w:rFonts w:asciiTheme="minorHAnsi" w:hAnsiTheme="minorHAnsi" w:cstheme="minorHAnsi"/>
              </w:rPr>
              <w:t>Experience</w:t>
            </w:r>
          </w:p>
          <w:p w14:paraId="059F867A" w14:textId="77777777" w:rsidR="0033795D" w:rsidRDefault="0033795D" w:rsidP="00D21F5A">
            <w:pPr>
              <w:rPr>
                <w:rFonts w:asciiTheme="minorHAnsi" w:hAnsiTheme="minorHAnsi" w:cstheme="minorHAnsi"/>
              </w:rPr>
            </w:pPr>
          </w:p>
          <w:p w14:paraId="792BA3B1" w14:textId="5B8059E1" w:rsidR="0033795D" w:rsidRDefault="0033795D" w:rsidP="00D21F5A">
            <w:pPr>
              <w:rPr>
                <w:rFonts w:asciiTheme="minorHAnsi" w:hAnsiTheme="minorHAnsi" w:cstheme="minorHAnsi"/>
              </w:rPr>
            </w:pPr>
          </w:p>
        </w:tc>
        <w:tc>
          <w:tcPr>
            <w:tcW w:w="3686" w:type="dxa"/>
          </w:tcPr>
          <w:p w14:paraId="1A33AFB8" w14:textId="073318C4" w:rsidR="0033795D" w:rsidRPr="009318AE" w:rsidRDefault="0033795D" w:rsidP="0033795D">
            <w:pPr>
              <w:rPr>
                <w:rFonts w:asciiTheme="minorHAnsi" w:hAnsiTheme="minorHAnsi" w:cstheme="minorBidi"/>
              </w:rPr>
            </w:pPr>
            <w:r>
              <w:t>Experience of working with young people requiring pastoral support</w:t>
            </w:r>
          </w:p>
        </w:tc>
        <w:tc>
          <w:tcPr>
            <w:tcW w:w="4252" w:type="dxa"/>
          </w:tcPr>
          <w:p w14:paraId="4BE8E768" w14:textId="6F6BCD0E" w:rsidR="0033795D" w:rsidRPr="00671DAC" w:rsidRDefault="0033795D" w:rsidP="0033795D">
            <w:pPr>
              <w:rPr>
                <w:rFonts w:cs="Arial"/>
                <w:spacing w:val="-2"/>
                <w:szCs w:val="22"/>
              </w:rPr>
            </w:pPr>
          </w:p>
        </w:tc>
      </w:tr>
      <w:tr w:rsidR="0033795D" w14:paraId="61F28743" w14:textId="77777777" w:rsidTr="00D21F5A">
        <w:tc>
          <w:tcPr>
            <w:tcW w:w="2263" w:type="dxa"/>
            <w:vMerge/>
            <w:vAlign w:val="center"/>
          </w:tcPr>
          <w:p w14:paraId="5513488D" w14:textId="77777777" w:rsidR="0033795D" w:rsidRDefault="0033795D" w:rsidP="00D21F5A">
            <w:pPr>
              <w:rPr>
                <w:rFonts w:asciiTheme="minorHAnsi" w:hAnsiTheme="minorHAnsi" w:cstheme="minorHAnsi"/>
              </w:rPr>
            </w:pPr>
          </w:p>
        </w:tc>
        <w:tc>
          <w:tcPr>
            <w:tcW w:w="3686" w:type="dxa"/>
          </w:tcPr>
          <w:p w14:paraId="5FD33C89" w14:textId="4E49CC8D" w:rsidR="0033795D" w:rsidRPr="00D52D3F" w:rsidRDefault="0033795D" w:rsidP="0033795D">
            <w:pPr>
              <w:rPr>
                <w:rFonts w:cs="Arial"/>
                <w:spacing w:val="-2"/>
                <w:szCs w:val="22"/>
              </w:rPr>
            </w:pPr>
            <w:r>
              <w:t>An absolute commitment to student success and progression and an understanding of how it may be achieved and lead on quality assurance</w:t>
            </w:r>
          </w:p>
        </w:tc>
        <w:tc>
          <w:tcPr>
            <w:tcW w:w="4252" w:type="dxa"/>
          </w:tcPr>
          <w:p w14:paraId="45C64283" w14:textId="77777777" w:rsidR="0033795D" w:rsidRPr="00671DAC" w:rsidRDefault="0033795D" w:rsidP="0033795D">
            <w:pPr>
              <w:rPr>
                <w:rFonts w:cs="Arial"/>
                <w:spacing w:val="-2"/>
                <w:szCs w:val="22"/>
              </w:rPr>
            </w:pPr>
          </w:p>
        </w:tc>
      </w:tr>
      <w:tr w:rsidR="0033795D" w14:paraId="52A39C21" w14:textId="77777777" w:rsidTr="00D21F5A">
        <w:tc>
          <w:tcPr>
            <w:tcW w:w="2263" w:type="dxa"/>
            <w:vMerge/>
            <w:vAlign w:val="center"/>
          </w:tcPr>
          <w:p w14:paraId="02CDA954" w14:textId="77777777" w:rsidR="0033795D" w:rsidRDefault="0033795D" w:rsidP="00D21F5A">
            <w:pPr>
              <w:rPr>
                <w:rFonts w:asciiTheme="minorHAnsi" w:hAnsiTheme="minorHAnsi" w:cstheme="minorHAnsi"/>
              </w:rPr>
            </w:pPr>
          </w:p>
        </w:tc>
        <w:tc>
          <w:tcPr>
            <w:tcW w:w="3686" w:type="dxa"/>
          </w:tcPr>
          <w:p w14:paraId="26E5A793" w14:textId="003923A7" w:rsidR="0033795D" w:rsidRPr="00D52D3F" w:rsidRDefault="0033795D" w:rsidP="0033795D">
            <w:pPr>
              <w:rPr>
                <w:rFonts w:cs="Arial"/>
                <w:spacing w:val="-2"/>
                <w:szCs w:val="22"/>
              </w:rPr>
            </w:pPr>
            <w:r>
              <w:t>Ability to work effectively with colleagues to achieve faculty and college objectives</w:t>
            </w:r>
          </w:p>
        </w:tc>
        <w:tc>
          <w:tcPr>
            <w:tcW w:w="4252" w:type="dxa"/>
          </w:tcPr>
          <w:p w14:paraId="535A84C0" w14:textId="77777777" w:rsidR="0033795D" w:rsidRPr="00D744CA" w:rsidRDefault="0033795D" w:rsidP="0033795D">
            <w:pPr>
              <w:ind w:left="320"/>
              <w:rPr>
                <w:rFonts w:asciiTheme="minorHAnsi" w:hAnsiTheme="minorHAnsi" w:cstheme="minorBidi"/>
              </w:rPr>
            </w:pPr>
          </w:p>
        </w:tc>
      </w:tr>
      <w:tr w:rsidR="0033795D" w14:paraId="565A8054" w14:textId="77777777" w:rsidTr="00D21F5A">
        <w:tc>
          <w:tcPr>
            <w:tcW w:w="2263" w:type="dxa"/>
            <w:vMerge/>
            <w:vAlign w:val="center"/>
          </w:tcPr>
          <w:p w14:paraId="11FC7BB4" w14:textId="6D67F12C" w:rsidR="0033795D" w:rsidRDefault="0033795D" w:rsidP="00D21F5A">
            <w:pPr>
              <w:rPr>
                <w:rFonts w:asciiTheme="minorHAnsi" w:hAnsiTheme="minorHAnsi" w:cstheme="minorHAnsi"/>
              </w:rPr>
            </w:pPr>
          </w:p>
        </w:tc>
        <w:tc>
          <w:tcPr>
            <w:tcW w:w="3686" w:type="dxa"/>
          </w:tcPr>
          <w:p w14:paraId="1E227053" w14:textId="2B197CC2" w:rsidR="0033795D" w:rsidRPr="0050052B" w:rsidRDefault="0033795D" w:rsidP="0033795D">
            <w:pPr>
              <w:rPr>
                <w:rFonts w:cs="Arial"/>
                <w:spacing w:val="-2"/>
                <w:szCs w:val="22"/>
              </w:rPr>
            </w:pPr>
            <w:r>
              <w:t>Ability to communicate effectively both orally and in writing</w:t>
            </w:r>
          </w:p>
        </w:tc>
        <w:tc>
          <w:tcPr>
            <w:tcW w:w="4252" w:type="dxa"/>
          </w:tcPr>
          <w:p w14:paraId="2A3BE204" w14:textId="77777777" w:rsidR="0033795D" w:rsidRPr="009B79B2" w:rsidRDefault="0033795D" w:rsidP="0033795D">
            <w:pPr>
              <w:pStyle w:val="ListParagraph"/>
              <w:ind w:left="320"/>
              <w:rPr>
                <w:rFonts w:asciiTheme="minorHAnsi" w:hAnsiTheme="minorHAnsi" w:cstheme="minorHAnsi"/>
              </w:rPr>
            </w:pPr>
          </w:p>
        </w:tc>
      </w:tr>
      <w:tr w:rsidR="0033795D" w14:paraId="2251E651" w14:textId="77777777" w:rsidTr="00D21F5A">
        <w:tc>
          <w:tcPr>
            <w:tcW w:w="2263" w:type="dxa"/>
            <w:vMerge/>
            <w:vAlign w:val="center"/>
          </w:tcPr>
          <w:p w14:paraId="45873AD0" w14:textId="77777777" w:rsidR="0033795D" w:rsidRDefault="0033795D" w:rsidP="00D21F5A">
            <w:pPr>
              <w:rPr>
                <w:rFonts w:asciiTheme="minorHAnsi" w:hAnsiTheme="minorHAnsi" w:cstheme="minorHAnsi"/>
              </w:rPr>
            </w:pPr>
          </w:p>
        </w:tc>
        <w:tc>
          <w:tcPr>
            <w:tcW w:w="3686" w:type="dxa"/>
          </w:tcPr>
          <w:p w14:paraId="6FE82782" w14:textId="0BD3F613" w:rsidR="0033795D" w:rsidRPr="0050052B" w:rsidRDefault="0033795D" w:rsidP="0033795D">
            <w:pPr>
              <w:rPr>
                <w:rFonts w:cs="Arial"/>
                <w:spacing w:val="-2"/>
                <w:szCs w:val="22"/>
              </w:rPr>
            </w:pPr>
            <w:r>
              <w:t>Very good literacy, numeracy and IT skills</w:t>
            </w:r>
          </w:p>
        </w:tc>
        <w:tc>
          <w:tcPr>
            <w:tcW w:w="4252" w:type="dxa"/>
          </w:tcPr>
          <w:p w14:paraId="3840A049" w14:textId="77777777" w:rsidR="0033795D" w:rsidRPr="009B79B2" w:rsidRDefault="0033795D" w:rsidP="0033795D">
            <w:pPr>
              <w:pStyle w:val="ListParagraph"/>
              <w:ind w:left="320"/>
              <w:rPr>
                <w:rFonts w:asciiTheme="minorHAnsi" w:hAnsiTheme="minorHAnsi" w:cstheme="minorHAnsi"/>
              </w:rPr>
            </w:pPr>
          </w:p>
        </w:tc>
      </w:tr>
      <w:tr w:rsidR="0033795D" w14:paraId="06AC511C" w14:textId="77777777" w:rsidTr="00D21F5A">
        <w:tc>
          <w:tcPr>
            <w:tcW w:w="2263" w:type="dxa"/>
            <w:vMerge/>
            <w:vAlign w:val="center"/>
          </w:tcPr>
          <w:p w14:paraId="4E1239E2" w14:textId="77777777" w:rsidR="0033795D" w:rsidRDefault="0033795D" w:rsidP="00D21F5A">
            <w:pPr>
              <w:rPr>
                <w:rFonts w:asciiTheme="minorHAnsi" w:hAnsiTheme="minorHAnsi" w:cstheme="minorHAnsi"/>
              </w:rPr>
            </w:pPr>
          </w:p>
        </w:tc>
        <w:tc>
          <w:tcPr>
            <w:tcW w:w="3686" w:type="dxa"/>
          </w:tcPr>
          <w:p w14:paraId="2C435F3B" w14:textId="5D93DF5D" w:rsidR="0033795D" w:rsidRPr="0050052B" w:rsidRDefault="0033795D" w:rsidP="0033795D">
            <w:pPr>
              <w:rPr>
                <w:rFonts w:cs="Arial"/>
                <w:spacing w:val="-2"/>
                <w:szCs w:val="22"/>
              </w:rPr>
            </w:pPr>
            <w:r>
              <w:t>Enthusiastic, committed, and flexible in approach to their work and is able to manage their own time and work under pressure</w:t>
            </w:r>
          </w:p>
        </w:tc>
        <w:tc>
          <w:tcPr>
            <w:tcW w:w="4252" w:type="dxa"/>
          </w:tcPr>
          <w:p w14:paraId="2FA922E4" w14:textId="77777777" w:rsidR="0033795D" w:rsidRPr="009B79B2" w:rsidRDefault="0033795D" w:rsidP="0033795D">
            <w:pPr>
              <w:pStyle w:val="ListParagraph"/>
              <w:ind w:left="320"/>
              <w:rPr>
                <w:rFonts w:asciiTheme="minorHAnsi" w:hAnsiTheme="minorHAnsi" w:cstheme="minorHAnsi"/>
              </w:rPr>
            </w:pPr>
          </w:p>
        </w:tc>
      </w:tr>
      <w:tr w:rsidR="0033795D" w14:paraId="3DB85339" w14:textId="77777777" w:rsidTr="00D21F5A">
        <w:tc>
          <w:tcPr>
            <w:tcW w:w="2263" w:type="dxa"/>
            <w:vMerge/>
            <w:vAlign w:val="center"/>
          </w:tcPr>
          <w:p w14:paraId="704C1F83" w14:textId="77777777" w:rsidR="0033795D" w:rsidRDefault="0033795D" w:rsidP="00D21F5A">
            <w:pPr>
              <w:rPr>
                <w:rFonts w:asciiTheme="minorHAnsi" w:hAnsiTheme="minorHAnsi" w:cstheme="minorHAnsi"/>
              </w:rPr>
            </w:pPr>
          </w:p>
        </w:tc>
        <w:tc>
          <w:tcPr>
            <w:tcW w:w="3686" w:type="dxa"/>
          </w:tcPr>
          <w:p w14:paraId="3361DF40" w14:textId="0CECCFED" w:rsidR="0033795D" w:rsidRPr="0050052B" w:rsidRDefault="0033795D" w:rsidP="0033795D">
            <w:pPr>
              <w:rPr>
                <w:rFonts w:cs="Arial"/>
                <w:spacing w:val="-2"/>
                <w:szCs w:val="22"/>
              </w:rPr>
            </w:pPr>
            <w:r>
              <w:t>Demonstrates an ability to proactively support student well-being</w:t>
            </w:r>
          </w:p>
        </w:tc>
        <w:tc>
          <w:tcPr>
            <w:tcW w:w="4252" w:type="dxa"/>
          </w:tcPr>
          <w:p w14:paraId="4CBE5B10" w14:textId="77777777" w:rsidR="0033795D" w:rsidRPr="009B79B2" w:rsidRDefault="0033795D" w:rsidP="0033795D">
            <w:pPr>
              <w:pStyle w:val="ListParagraph"/>
              <w:ind w:left="320"/>
              <w:rPr>
                <w:rFonts w:asciiTheme="minorHAnsi" w:hAnsiTheme="minorHAnsi" w:cstheme="minorHAnsi"/>
              </w:rPr>
            </w:pPr>
          </w:p>
        </w:tc>
      </w:tr>
      <w:tr w:rsidR="00D21F5A" w14:paraId="3F905E91" w14:textId="77777777" w:rsidTr="00D21F5A">
        <w:tc>
          <w:tcPr>
            <w:tcW w:w="2263" w:type="dxa"/>
            <w:vMerge w:val="restart"/>
            <w:vAlign w:val="center"/>
          </w:tcPr>
          <w:p w14:paraId="1025078D" w14:textId="479C0D22" w:rsidR="00D21F5A" w:rsidRDefault="00D21F5A" w:rsidP="00D21F5A">
            <w:pPr>
              <w:rPr>
                <w:rFonts w:asciiTheme="minorHAnsi" w:hAnsiTheme="minorHAnsi" w:cstheme="minorHAnsi"/>
              </w:rPr>
            </w:pPr>
            <w:r>
              <w:rPr>
                <w:rFonts w:asciiTheme="minorHAnsi" w:hAnsiTheme="minorHAnsi" w:cstheme="minorHAnsi"/>
              </w:rPr>
              <w:t>Skills, knowledge and competencies</w:t>
            </w:r>
          </w:p>
        </w:tc>
        <w:tc>
          <w:tcPr>
            <w:tcW w:w="3686" w:type="dxa"/>
          </w:tcPr>
          <w:p w14:paraId="779F5AE6" w14:textId="31347AFA" w:rsidR="00D21F5A" w:rsidRPr="0050052B" w:rsidRDefault="00D21F5A" w:rsidP="00031DDF">
            <w:pPr>
              <w:rPr>
                <w:rFonts w:cs="Arial"/>
                <w:spacing w:val="-2"/>
                <w:szCs w:val="22"/>
              </w:rPr>
            </w:pPr>
            <w:r>
              <w:t>An absolute commitment to student success and progression and an understanding of how it may be achieved and lead on quality assurance</w:t>
            </w:r>
          </w:p>
        </w:tc>
        <w:tc>
          <w:tcPr>
            <w:tcW w:w="4252" w:type="dxa"/>
          </w:tcPr>
          <w:p w14:paraId="376F2FFA" w14:textId="77777777" w:rsidR="00D21F5A" w:rsidRPr="009B79B2" w:rsidRDefault="00D21F5A" w:rsidP="00031DDF">
            <w:pPr>
              <w:pStyle w:val="ListParagraph"/>
              <w:ind w:left="320"/>
              <w:rPr>
                <w:rFonts w:asciiTheme="minorHAnsi" w:hAnsiTheme="minorHAnsi" w:cstheme="minorHAnsi"/>
              </w:rPr>
            </w:pPr>
          </w:p>
        </w:tc>
      </w:tr>
      <w:tr w:rsidR="00D21F5A" w14:paraId="14E5523E" w14:textId="77777777" w:rsidTr="00DE5EB9">
        <w:tc>
          <w:tcPr>
            <w:tcW w:w="2263" w:type="dxa"/>
            <w:vMerge/>
          </w:tcPr>
          <w:p w14:paraId="7C357593" w14:textId="77777777" w:rsidR="00D21F5A" w:rsidRDefault="00D21F5A" w:rsidP="00031DDF">
            <w:pPr>
              <w:rPr>
                <w:rFonts w:asciiTheme="minorHAnsi" w:hAnsiTheme="minorHAnsi" w:cstheme="minorHAnsi"/>
              </w:rPr>
            </w:pPr>
          </w:p>
        </w:tc>
        <w:tc>
          <w:tcPr>
            <w:tcW w:w="3686" w:type="dxa"/>
          </w:tcPr>
          <w:p w14:paraId="29EC8ED3" w14:textId="455E8F07" w:rsidR="00D21F5A" w:rsidRPr="0050052B" w:rsidRDefault="00D21F5A" w:rsidP="00031DDF">
            <w:pPr>
              <w:rPr>
                <w:rFonts w:cs="Arial"/>
                <w:spacing w:val="-2"/>
                <w:szCs w:val="22"/>
              </w:rPr>
            </w:pPr>
            <w:r>
              <w:t>Ability to work effectively with colleagues to achieve faculty and college objectives</w:t>
            </w:r>
          </w:p>
        </w:tc>
        <w:tc>
          <w:tcPr>
            <w:tcW w:w="4252" w:type="dxa"/>
          </w:tcPr>
          <w:p w14:paraId="73300965" w14:textId="77777777" w:rsidR="00D21F5A" w:rsidRPr="009B79B2" w:rsidRDefault="00D21F5A" w:rsidP="00031DDF">
            <w:pPr>
              <w:pStyle w:val="ListParagraph"/>
              <w:ind w:left="320"/>
              <w:rPr>
                <w:rFonts w:asciiTheme="minorHAnsi" w:hAnsiTheme="minorHAnsi" w:cstheme="minorHAnsi"/>
              </w:rPr>
            </w:pPr>
          </w:p>
        </w:tc>
      </w:tr>
      <w:tr w:rsidR="00D21F5A" w14:paraId="34CB8798" w14:textId="77777777" w:rsidTr="00DE5EB9">
        <w:tc>
          <w:tcPr>
            <w:tcW w:w="2263" w:type="dxa"/>
            <w:vMerge/>
          </w:tcPr>
          <w:p w14:paraId="6E90C26B" w14:textId="77777777" w:rsidR="00D21F5A" w:rsidRDefault="00D21F5A" w:rsidP="00031DDF">
            <w:pPr>
              <w:rPr>
                <w:rFonts w:asciiTheme="minorHAnsi" w:hAnsiTheme="minorHAnsi" w:cstheme="minorHAnsi"/>
              </w:rPr>
            </w:pPr>
          </w:p>
        </w:tc>
        <w:tc>
          <w:tcPr>
            <w:tcW w:w="3686" w:type="dxa"/>
          </w:tcPr>
          <w:p w14:paraId="427F76C9" w14:textId="57A1E0F3" w:rsidR="00D21F5A" w:rsidRPr="0050052B" w:rsidRDefault="00D21F5A" w:rsidP="00031DDF">
            <w:pPr>
              <w:rPr>
                <w:rFonts w:cs="Arial"/>
                <w:spacing w:val="-2"/>
                <w:szCs w:val="22"/>
              </w:rPr>
            </w:pPr>
            <w:r>
              <w:t>Ability to communicate effectively both orally and in writing</w:t>
            </w:r>
          </w:p>
        </w:tc>
        <w:tc>
          <w:tcPr>
            <w:tcW w:w="4252" w:type="dxa"/>
          </w:tcPr>
          <w:p w14:paraId="2EFCD6DC" w14:textId="77777777" w:rsidR="00D21F5A" w:rsidRPr="009B79B2" w:rsidRDefault="00D21F5A" w:rsidP="00031DDF">
            <w:pPr>
              <w:pStyle w:val="ListParagraph"/>
              <w:ind w:left="320"/>
              <w:rPr>
                <w:rFonts w:asciiTheme="minorHAnsi" w:hAnsiTheme="minorHAnsi" w:cstheme="minorHAnsi"/>
              </w:rPr>
            </w:pPr>
          </w:p>
        </w:tc>
      </w:tr>
      <w:tr w:rsidR="00D21F5A" w14:paraId="3053B04F" w14:textId="77777777" w:rsidTr="00DE5EB9">
        <w:tc>
          <w:tcPr>
            <w:tcW w:w="2263" w:type="dxa"/>
            <w:vMerge/>
          </w:tcPr>
          <w:p w14:paraId="20D40674" w14:textId="77777777" w:rsidR="00D21F5A" w:rsidRDefault="00D21F5A" w:rsidP="00031DDF">
            <w:pPr>
              <w:rPr>
                <w:rFonts w:asciiTheme="minorHAnsi" w:hAnsiTheme="minorHAnsi" w:cstheme="minorHAnsi"/>
              </w:rPr>
            </w:pPr>
          </w:p>
        </w:tc>
        <w:tc>
          <w:tcPr>
            <w:tcW w:w="3686" w:type="dxa"/>
          </w:tcPr>
          <w:p w14:paraId="01084A37" w14:textId="783FA935" w:rsidR="00D21F5A" w:rsidRPr="0050052B" w:rsidRDefault="00D21F5A" w:rsidP="00031DDF">
            <w:pPr>
              <w:rPr>
                <w:rFonts w:cs="Arial"/>
                <w:spacing w:val="-2"/>
                <w:szCs w:val="22"/>
              </w:rPr>
            </w:pPr>
            <w:r>
              <w:t>Very good literacy, numeracy and IT skills</w:t>
            </w:r>
          </w:p>
        </w:tc>
        <w:tc>
          <w:tcPr>
            <w:tcW w:w="4252" w:type="dxa"/>
          </w:tcPr>
          <w:p w14:paraId="3613CAB1" w14:textId="77777777" w:rsidR="00D21F5A" w:rsidRPr="009B79B2" w:rsidRDefault="00D21F5A" w:rsidP="00031DDF">
            <w:pPr>
              <w:pStyle w:val="ListParagraph"/>
              <w:ind w:left="320"/>
              <w:rPr>
                <w:rFonts w:asciiTheme="minorHAnsi" w:hAnsiTheme="minorHAnsi" w:cstheme="minorHAnsi"/>
              </w:rPr>
            </w:pPr>
          </w:p>
        </w:tc>
      </w:tr>
      <w:tr w:rsidR="00D21F5A" w14:paraId="4D65FF4A" w14:textId="77777777" w:rsidTr="00DE5EB9">
        <w:tc>
          <w:tcPr>
            <w:tcW w:w="2263" w:type="dxa"/>
            <w:vMerge/>
          </w:tcPr>
          <w:p w14:paraId="159F9AFF" w14:textId="77777777" w:rsidR="00D21F5A" w:rsidRDefault="00D21F5A" w:rsidP="00031DDF">
            <w:pPr>
              <w:rPr>
                <w:rFonts w:asciiTheme="minorHAnsi" w:hAnsiTheme="minorHAnsi" w:cstheme="minorHAnsi"/>
              </w:rPr>
            </w:pPr>
          </w:p>
        </w:tc>
        <w:tc>
          <w:tcPr>
            <w:tcW w:w="3686" w:type="dxa"/>
          </w:tcPr>
          <w:p w14:paraId="2709E960" w14:textId="3D4B5BC7" w:rsidR="00D21F5A" w:rsidRPr="0050052B" w:rsidRDefault="00D21F5A" w:rsidP="00031DDF">
            <w:pPr>
              <w:rPr>
                <w:rFonts w:cs="Arial"/>
                <w:spacing w:val="-2"/>
                <w:szCs w:val="22"/>
              </w:rPr>
            </w:pPr>
            <w:r>
              <w:t>Enthusiastic, committed, and flexible in approach to their work and is able to manage their own time and work under pressure</w:t>
            </w:r>
          </w:p>
        </w:tc>
        <w:tc>
          <w:tcPr>
            <w:tcW w:w="4252" w:type="dxa"/>
          </w:tcPr>
          <w:p w14:paraId="424ADF51" w14:textId="77777777" w:rsidR="00D21F5A" w:rsidRPr="009B79B2" w:rsidRDefault="00D21F5A" w:rsidP="00031DDF">
            <w:pPr>
              <w:pStyle w:val="ListParagraph"/>
              <w:ind w:left="320"/>
              <w:rPr>
                <w:rFonts w:asciiTheme="minorHAnsi" w:hAnsiTheme="minorHAnsi" w:cstheme="minorHAnsi"/>
              </w:rPr>
            </w:pPr>
          </w:p>
        </w:tc>
      </w:tr>
      <w:tr w:rsidR="00D21F5A" w14:paraId="0F0AF26B" w14:textId="77777777" w:rsidTr="00DE5EB9">
        <w:tc>
          <w:tcPr>
            <w:tcW w:w="2263" w:type="dxa"/>
            <w:vMerge/>
          </w:tcPr>
          <w:p w14:paraId="5CFFA40E" w14:textId="77777777" w:rsidR="00D21F5A" w:rsidRDefault="00D21F5A" w:rsidP="00031DDF">
            <w:pPr>
              <w:rPr>
                <w:rFonts w:asciiTheme="minorHAnsi" w:hAnsiTheme="minorHAnsi" w:cstheme="minorHAnsi"/>
              </w:rPr>
            </w:pPr>
          </w:p>
        </w:tc>
        <w:tc>
          <w:tcPr>
            <w:tcW w:w="3686" w:type="dxa"/>
          </w:tcPr>
          <w:p w14:paraId="564595AF" w14:textId="0F0CAF26" w:rsidR="00D21F5A" w:rsidRPr="0050052B" w:rsidRDefault="00D21F5A" w:rsidP="00031DDF">
            <w:pPr>
              <w:rPr>
                <w:rFonts w:cs="Arial"/>
                <w:spacing w:val="-2"/>
                <w:szCs w:val="22"/>
              </w:rPr>
            </w:pPr>
            <w:r>
              <w:t>Demonstrates an ability to proactively support staff well-being</w:t>
            </w:r>
          </w:p>
        </w:tc>
        <w:tc>
          <w:tcPr>
            <w:tcW w:w="4252" w:type="dxa"/>
          </w:tcPr>
          <w:p w14:paraId="468C4A4B" w14:textId="77777777" w:rsidR="00D21F5A" w:rsidRPr="009B79B2" w:rsidRDefault="00D21F5A" w:rsidP="00031DDF">
            <w:pPr>
              <w:pStyle w:val="ListParagraph"/>
              <w:ind w:left="320"/>
              <w:rPr>
                <w:rFonts w:asciiTheme="minorHAnsi" w:hAnsiTheme="minorHAnsi" w:cstheme="minorHAnsi"/>
              </w:rPr>
            </w:pPr>
          </w:p>
        </w:tc>
      </w:tr>
      <w:tr w:rsidR="00D21F5A" w14:paraId="7141480D" w14:textId="77777777" w:rsidTr="00DE5EB9">
        <w:tc>
          <w:tcPr>
            <w:tcW w:w="2263" w:type="dxa"/>
            <w:vMerge/>
          </w:tcPr>
          <w:p w14:paraId="4256A3D1" w14:textId="77777777" w:rsidR="00D21F5A" w:rsidRDefault="00D21F5A" w:rsidP="00031DDF">
            <w:pPr>
              <w:rPr>
                <w:rFonts w:asciiTheme="minorHAnsi" w:hAnsiTheme="minorHAnsi" w:cstheme="minorHAnsi"/>
              </w:rPr>
            </w:pPr>
          </w:p>
        </w:tc>
        <w:tc>
          <w:tcPr>
            <w:tcW w:w="3686" w:type="dxa"/>
          </w:tcPr>
          <w:p w14:paraId="10D773B4" w14:textId="74A7EDB6" w:rsidR="00D21F5A" w:rsidRPr="0050052B" w:rsidRDefault="00D21F5A" w:rsidP="00031DDF">
            <w:pPr>
              <w:rPr>
                <w:rFonts w:cs="Arial"/>
                <w:spacing w:val="-2"/>
                <w:szCs w:val="22"/>
              </w:rPr>
            </w:pPr>
            <w:r>
              <w:t>Excellent organisation and administrative skills</w:t>
            </w:r>
          </w:p>
        </w:tc>
        <w:tc>
          <w:tcPr>
            <w:tcW w:w="4252" w:type="dxa"/>
          </w:tcPr>
          <w:p w14:paraId="347E6DA6" w14:textId="77777777" w:rsidR="00D21F5A" w:rsidRPr="009B79B2" w:rsidRDefault="00D21F5A" w:rsidP="00031DDF">
            <w:pPr>
              <w:pStyle w:val="ListParagraph"/>
              <w:ind w:left="320"/>
              <w:rPr>
                <w:rFonts w:asciiTheme="minorHAnsi" w:hAnsiTheme="minorHAnsi" w:cstheme="minorHAnsi"/>
              </w:rPr>
            </w:pPr>
          </w:p>
        </w:tc>
      </w:tr>
      <w:tr w:rsidR="00D21F5A" w14:paraId="55D04405" w14:textId="77777777" w:rsidTr="00DE5EB9">
        <w:tc>
          <w:tcPr>
            <w:tcW w:w="2263" w:type="dxa"/>
            <w:vMerge/>
          </w:tcPr>
          <w:p w14:paraId="70761740" w14:textId="77777777" w:rsidR="00D21F5A" w:rsidRDefault="00D21F5A" w:rsidP="00031DDF">
            <w:pPr>
              <w:rPr>
                <w:rFonts w:asciiTheme="minorHAnsi" w:hAnsiTheme="minorHAnsi" w:cstheme="minorHAnsi"/>
              </w:rPr>
            </w:pPr>
          </w:p>
        </w:tc>
        <w:tc>
          <w:tcPr>
            <w:tcW w:w="3686" w:type="dxa"/>
          </w:tcPr>
          <w:p w14:paraId="7D66EE41" w14:textId="69576610" w:rsidR="00D21F5A" w:rsidRPr="0050052B" w:rsidRDefault="00D21F5A" w:rsidP="00031DDF">
            <w:pPr>
              <w:rPr>
                <w:rFonts w:cs="Arial"/>
                <w:spacing w:val="-2"/>
                <w:szCs w:val="22"/>
              </w:rPr>
            </w:pPr>
            <w:r>
              <w:t>Understanding of safeguarding in an educational context</w:t>
            </w:r>
          </w:p>
        </w:tc>
        <w:tc>
          <w:tcPr>
            <w:tcW w:w="4252" w:type="dxa"/>
          </w:tcPr>
          <w:p w14:paraId="70CF2521" w14:textId="77777777" w:rsidR="00D21F5A" w:rsidRPr="009B79B2" w:rsidRDefault="00D21F5A" w:rsidP="00031DDF">
            <w:pPr>
              <w:pStyle w:val="ListParagraph"/>
              <w:ind w:left="320"/>
              <w:rPr>
                <w:rFonts w:asciiTheme="minorHAnsi" w:hAnsiTheme="minorHAnsi" w:cstheme="minorHAnsi"/>
              </w:rPr>
            </w:pPr>
          </w:p>
        </w:tc>
      </w:tr>
      <w:tr w:rsidR="00D21F5A" w14:paraId="6B494B17" w14:textId="77777777" w:rsidTr="00D21F5A">
        <w:tc>
          <w:tcPr>
            <w:tcW w:w="2263" w:type="dxa"/>
            <w:vMerge w:val="restart"/>
            <w:vAlign w:val="center"/>
          </w:tcPr>
          <w:p w14:paraId="01F5224E" w14:textId="77777777" w:rsidR="00D21F5A" w:rsidRDefault="00D21F5A" w:rsidP="00D21F5A">
            <w:pPr>
              <w:rPr>
                <w:rFonts w:asciiTheme="minorHAnsi" w:hAnsiTheme="minorHAnsi" w:cstheme="minorHAnsi"/>
              </w:rPr>
            </w:pPr>
          </w:p>
          <w:p w14:paraId="68F9FE4A" w14:textId="66310762" w:rsidR="00D21F5A" w:rsidRDefault="00D21F5A" w:rsidP="00D21F5A">
            <w:pPr>
              <w:rPr>
                <w:rFonts w:asciiTheme="minorHAnsi" w:hAnsiTheme="minorHAnsi" w:cstheme="minorHAnsi"/>
              </w:rPr>
            </w:pPr>
            <w:r>
              <w:rPr>
                <w:rFonts w:asciiTheme="minorHAnsi" w:hAnsiTheme="minorHAnsi" w:cstheme="minorHAnsi"/>
              </w:rPr>
              <w:t>Personal characteristics</w:t>
            </w:r>
          </w:p>
        </w:tc>
        <w:tc>
          <w:tcPr>
            <w:tcW w:w="3686" w:type="dxa"/>
          </w:tcPr>
          <w:p w14:paraId="599D4CAD" w14:textId="2DE887D1" w:rsidR="00D21F5A" w:rsidRPr="006B6FA2" w:rsidRDefault="00D21F5A" w:rsidP="00EB6963">
            <w:pPr>
              <w:rPr>
                <w:rFonts w:cs="Arial"/>
                <w:spacing w:val="-2"/>
                <w:szCs w:val="22"/>
              </w:rPr>
            </w:pPr>
            <w:r>
              <w:t>Passionate about the student experience</w:t>
            </w:r>
          </w:p>
        </w:tc>
        <w:tc>
          <w:tcPr>
            <w:tcW w:w="4252" w:type="dxa"/>
          </w:tcPr>
          <w:p w14:paraId="029362FE" w14:textId="7BFBA20B" w:rsidR="00D21F5A" w:rsidRDefault="00D21F5A" w:rsidP="00EB6963">
            <w:pPr>
              <w:rPr>
                <w:rFonts w:asciiTheme="minorHAnsi" w:hAnsiTheme="minorHAnsi" w:cstheme="minorHAnsi"/>
              </w:rPr>
            </w:pPr>
            <w:r>
              <w:t>Able to respond to and create curriculum innovations</w:t>
            </w:r>
          </w:p>
        </w:tc>
      </w:tr>
      <w:tr w:rsidR="00D21F5A" w14:paraId="2C1C06D7" w14:textId="77777777" w:rsidTr="00D21F5A">
        <w:tc>
          <w:tcPr>
            <w:tcW w:w="2263" w:type="dxa"/>
            <w:vMerge/>
            <w:vAlign w:val="center"/>
          </w:tcPr>
          <w:p w14:paraId="67C086FA" w14:textId="77777777" w:rsidR="00D21F5A" w:rsidRDefault="00D21F5A" w:rsidP="00D21F5A">
            <w:pPr>
              <w:rPr>
                <w:rFonts w:asciiTheme="minorHAnsi" w:hAnsiTheme="minorHAnsi" w:cstheme="minorHAnsi"/>
              </w:rPr>
            </w:pPr>
          </w:p>
        </w:tc>
        <w:tc>
          <w:tcPr>
            <w:tcW w:w="3686" w:type="dxa"/>
          </w:tcPr>
          <w:p w14:paraId="60070EEB" w14:textId="73F54700" w:rsidR="00D21F5A" w:rsidRPr="006B6FA2" w:rsidRDefault="00D21F5A" w:rsidP="00EB6963">
            <w:pPr>
              <w:rPr>
                <w:rFonts w:cs="Arial"/>
                <w:spacing w:val="-2"/>
                <w:szCs w:val="22"/>
              </w:rPr>
            </w:pPr>
            <w:r>
              <w:t>Committed to lifelong learning and to increasing the inclusivity and quality of education and training</w:t>
            </w:r>
          </w:p>
        </w:tc>
        <w:tc>
          <w:tcPr>
            <w:tcW w:w="4252" w:type="dxa"/>
          </w:tcPr>
          <w:p w14:paraId="09D42F02" w14:textId="77777777" w:rsidR="00D21F5A" w:rsidRDefault="00D21F5A" w:rsidP="00EB6963">
            <w:pPr>
              <w:rPr>
                <w:rFonts w:asciiTheme="minorHAnsi" w:hAnsiTheme="minorHAnsi" w:cstheme="minorHAnsi"/>
              </w:rPr>
            </w:pPr>
          </w:p>
        </w:tc>
      </w:tr>
      <w:tr w:rsidR="00D21F5A" w14:paraId="325CA890" w14:textId="77777777" w:rsidTr="00D21F5A">
        <w:tc>
          <w:tcPr>
            <w:tcW w:w="2263" w:type="dxa"/>
            <w:vMerge/>
            <w:vAlign w:val="center"/>
          </w:tcPr>
          <w:p w14:paraId="09CF1858" w14:textId="77777777" w:rsidR="00D21F5A" w:rsidRDefault="00D21F5A" w:rsidP="00D21F5A">
            <w:pPr>
              <w:rPr>
                <w:rFonts w:asciiTheme="minorHAnsi" w:hAnsiTheme="minorHAnsi" w:cstheme="minorHAnsi"/>
              </w:rPr>
            </w:pPr>
          </w:p>
        </w:tc>
        <w:tc>
          <w:tcPr>
            <w:tcW w:w="3686" w:type="dxa"/>
          </w:tcPr>
          <w:p w14:paraId="68E5AC73" w14:textId="62D3CFA2" w:rsidR="00D21F5A" w:rsidRPr="006B6FA2" w:rsidRDefault="00D21F5A" w:rsidP="00EB6963">
            <w:pPr>
              <w:rPr>
                <w:rFonts w:cs="Arial"/>
                <w:spacing w:val="-2"/>
                <w:szCs w:val="22"/>
              </w:rPr>
            </w:pPr>
            <w:r>
              <w:t>Able to work as a member of a team</w:t>
            </w:r>
          </w:p>
        </w:tc>
        <w:tc>
          <w:tcPr>
            <w:tcW w:w="4252" w:type="dxa"/>
          </w:tcPr>
          <w:p w14:paraId="4E15B8BA" w14:textId="77777777" w:rsidR="00D21F5A" w:rsidRDefault="00D21F5A" w:rsidP="00EB6963">
            <w:pPr>
              <w:rPr>
                <w:rFonts w:asciiTheme="minorHAnsi" w:hAnsiTheme="minorHAnsi" w:cstheme="minorHAnsi"/>
              </w:rPr>
            </w:pPr>
          </w:p>
        </w:tc>
      </w:tr>
      <w:tr w:rsidR="00D21F5A" w14:paraId="2BD33B42" w14:textId="77777777" w:rsidTr="00D21F5A">
        <w:tc>
          <w:tcPr>
            <w:tcW w:w="2263" w:type="dxa"/>
            <w:vMerge/>
            <w:vAlign w:val="center"/>
          </w:tcPr>
          <w:p w14:paraId="362C3971" w14:textId="77777777" w:rsidR="00D21F5A" w:rsidRDefault="00D21F5A" w:rsidP="00D21F5A">
            <w:pPr>
              <w:rPr>
                <w:rFonts w:asciiTheme="minorHAnsi" w:hAnsiTheme="minorHAnsi" w:cstheme="minorHAnsi"/>
              </w:rPr>
            </w:pPr>
          </w:p>
        </w:tc>
        <w:tc>
          <w:tcPr>
            <w:tcW w:w="3686" w:type="dxa"/>
          </w:tcPr>
          <w:p w14:paraId="59A4714D" w14:textId="66B1FA5F" w:rsidR="00D21F5A" w:rsidRPr="006B6FA2" w:rsidRDefault="00D21F5A" w:rsidP="00EB6963">
            <w:pPr>
              <w:rPr>
                <w:rFonts w:cs="Arial"/>
                <w:spacing w:val="-2"/>
                <w:szCs w:val="22"/>
              </w:rPr>
            </w:pPr>
            <w:r>
              <w:t>Professional approach to work and appearance</w:t>
            </w:r>
          </w:p>
        </w:tc>
        <w:tc>
          <w:tcPr>
            <w:tcW w:w="4252" w:type="dxa"/>
          </w:tcPr>
          <w:p w14:paraId="149B7B3B" w14:textId="77777777" w:rsidR="00D21F5A" w:rsidRDefault="00D21F5A" w:rsidP="00EB6963">
            <w:pPr>
              <w:rPr>
                <w:rFonts w:asciiTheme="minorHAnsi" w:hAnsiTheme="minorHAnsi" w:cstheme="minorHAnsi"/>
              </w:rPr>
            </w:pPr>
          </w:p>
        </w:tc>
      </w:tr>
      <w:tr w:rsidR="00D21F5A" w14:paraId="18DA93C5" w14:textId="77777777" w:rsidTr="00D21F5A">
        <w:tc>
          <w:tcPr>
            <w:tcW w:w="2263" w:type="dxa"/>
            <w:vMerge/>
            <w:vAlign w:val="center"/>
          </w:tcPr>
          <w:p w14:paraId="774B7C97" w14:textId="77777777" w:rsidR="00D21F5A" w:rsidRDefault="00D21F5A" w:rsidP="00D21F5A">
            <w:pPr>
              <w:rPr>
                <w:rFonts w:asciiTheme="minorHAnsi" w:hAnsiTheme="minorHAnsi" w:cstheme="minorHAnsi"/>
              </w:rPr>
            </w:pPr>
          </w:p>
        </w:tc>
        <w:tc>
          <w:tcPr>
            <w:tcW w:w="3686" w:type="dxa"/>
          </w:tcPr>
          <w:p w14:paraId="25F79FDF" w14:textId="54DEFEFA" w:rsidR="00D21F5A" w:rsidRPr="006B6FA2" w:rsidRDefault="00D21F5A" w:rsidP="00EB6963">
            <w:pPr>
              <w:rPr>
                <w:rFonts w:cs="Arial"/>
                <w:spacing w:val="-2"/>
                <w:szCs w:val="22"/>
              </w:rPr>
            </w:pPr>
            <w:r>
              <w:t>Commitment to excellence and quality</w:t>
            </w:r>
          </w:p>
        </w:tc>
        <w:tc>
          <w:tcPr>
            <w:tcW w:w="4252" w:type="dxa"/>
          </w:tcPr>
          <w:p w14:paraId="27BD00F6" w14:textId="77777777" w:rsidR="00D21F5A" w:rsidRDefault="00D21F5A" w:rsidP="00EB6963">
            <w:pPr>
              <w:rPr>
                <w:rFonts w:asciiTheme="minorHAnsi" w:hAnsiTheme="minorHAnsi" w:cstheme="minorHAnsi"/>
              </w:rPr>
            </w:pPr>
          </w:p>
        </w:tc>
      </w:tr>
      <w:tr w:rsidR="00D21F5A" w14:paraId="1FF479E0" w14:textId="77777777" w:rsidTr="00D21F5A">
        <w:tc>
          <w:tcPr>
            <w:tcW w:w="2263" w:type="dxa"/>
            <w:vMerge w:val="restart"/>
            <w:vAlign w:val="center"/>
          </w:tcPr>
          <w:p w14:paraId="0E95E21C" w14:textId="77777777" w:rsidR="00D21F5A" w:rsidRDefault="00D21F5A" w:rsidP="00D21F5A">
            <w:pPr>
              <w:rPr>
                <w:rFonts w:asciiTheme="minorHAnsi" w:hAnsiTheme="minorHAnsi" w:cstheme="minorHAnsi"/>
              </w:rPr>
            </w:pPr>
          </w:p>
          <w:p w14:paraId="75D2A0A0" w14:textId="4E6833BE" w:rsidR="00D21F5A" w:rsidRDefault="00D21F5A" w:rsidP="00D21F5A">
            <w:pPr>
              <w:rPr>
                <w:rFonts w:asciiTheme="minorHAnsi" w:hAnsiTheme="minorHAnsi" w:cstheme="minorHAnsi"/>
              </w:rPr>
            </w:pPr>
            <w:r>
              <w:rPr>
                <w:rFonts w:asciiTheme="minorHAnsi" w:hAnsiTheme="minorHAnsi" w:cstheme="minorHAnsi"/>
              </w:rPr>
              <w:t>Other</w:t>
            </w:r>
          </w:p>
        </w:tc>
        <w:tc>
          <w:tcPr>
            <w:tcW w:w="3686" w:type="dxa"/>
          </w:tcPr>
          <w:p w14:paraId="2C6900DA" w14:textId="7CB70871" w:rsidR="00D21F5A" w:rsidRPr="00D21F5A" w:rsidRDefault="00D21F5A" w:rsidP="00D21F5A">
            <w:pPr>
              <w:rPr>
                <w:rFonts w:cs="Arial"/>
                <w:spacing w:val="-2"/>
                <w:szCs w:val="22"/>
              </w:rPr>
            </w:pPr>
            <w:r w:rsidRPr="212DD35A">
              <w:rPr>
                <w:color w:val="000000" w:themeColor="text1"/>
              </w:rPr>
              <w:t xml:space="preserve">A </w:t>
            </w:r>
            <w:r w:rsidRPr="006B6FA2">
              <w:rPr>
                <w:rFonts w:cs="Arial"/>
                <w:spacing w:val="-2"/>
                <w:szCs w:val="22"/>
              </w:rPr>
              <w:t>commitment to equality of opportunity and widening access to education for all</w:t>
            </w:r>
          </w:p>
        </w:tc>
        <w:tc>
          <w:tcPr>
            <w:tcW w:w="4252" w:type="dxa"/>
          </w:tcPr>
          <w:p w14:paraId="5352863B" w14:textId="77777777" w:rsidR="00D21F5A" w:rsidRDefault="00D21F5A" w:rsidP="009318AE">
            <w:pPr>
              <w:rPr>
                <w:rFonts w:asciiTheme="minorHAnsi" w:hAnsiTheme="minorHAnsi" w:cstheme="minorHAnsi"/>
              </w:rPr>
            </w:pPr>
          </w:p>
        </w:tc>
      </w:tr>
      <w:tr w:rsidR="00D21F5A" w14:paraId="361F2F34" w14:textId="77777777" w:rsidTr="212DD35A">
        <w:tc>
          <w:tcPr>
            <w:tcW w:w="2263" w:type="dxa"/>
            <w:vMerge/>
          </w:tcPr>
          <w:p w14:paraId="09FDC64F" w14:textId="77777777" w:rsidR="00D21F5A" w:rsidRDefault="00D21F5A" w:rsidP="009318AE">
            <w:pPr>
              <w:rPr>
                <w:rFonts w:asciiTheme="minorHAnsi" w:hAnsiTheme="minorHAnsi" w:cstheme="minorHAnsi"/>
              </w:rPr>
            </w:pPr>
          </w:p>
        </w:tc>
        <w:tc>
          <w:tcPr>
            <w:tcW w:w="3686" w:type="dxa"/>
          </w:tcPr>
          <w:p w14:paraId="26EA75F1" w14:textId="77777777" w:rsidR="00D21F5A" w:rsidRPr="006B6FA2" w:rsidRDefault="00D21F5A" w:rsidP="00D21F5A">
            <w:pPr>
              <w:rPr>
                <w:rFonts w:cs="Arial"/>
                <w:spacing w:val="-2"/>
                <w:szCs w:val="22"/>
              </w:rPr>
            </w:pPr>
            <w:r w:rsidRPr="006B6FA2">
              <w:rPr>
                <w:rFonts w:cs="Arial"/>
                <w:spacing w:val="-2"/>
                <w:szCs w:val="22"/>
              </w:rPr>
              <w:t>This post is subject to an enhanced Disclosure and Barring Service check.</w:t>
            </w:r>
          </w:p>
          <w:p w14:paraId="67AD6E95" w14:textId="77777777" w:rsidR="00D21F5A" w:rsidRPr="212DD35A" w:rsidRDefault="00D21F5A" w:rsidP="006B6FA2">
            <w:pPr>
              <w:rPr>
                <w:color w:val="000000" w:themeColor="text1"/>
              </w:rPr>
            </w:pPr>
          </w:p>
        </w:tc>
        <w:tc>
          <w:tcPr>
            <w:tcW w:w="4252" w:type="dxa"/>
          </w:tcPr>
          <w:p w14:paraId="03783894" w14:textId="77777777" w:rsidR="00D21F5A" w:rsidRDefault="00D21F5A" w:rsidP="009318AE">
            <w:pPr>
              <w:rPr>
                <w:rFonts w:asciiTheme="minorHAnsi" w:hAnsiTheme="minorHAnsi" w:cstheme="minorHAnsi"/>
              </w:rPr>
            </w:pPr>
          </w:p>
        </w:tc>
      </w:tr>
    </w:tbl>
    <w:p w14:paraId="6DFD1B5A" w14:textId="20E72CDF" w:rsidR="212DD35A" w:rsidRDefault="212DD35A" w:rsidP="212DD35A">
      <w:pPr>
        <w:rPr>
          <w:rFonts w:asciiTheme="minorHAnsi" w:hAnsiTheme="minorHAnsi" w:cstheme="minorBidi"/>
        </w:rPr>
      </w:pPr>
    </w:p>
    <w:p w14:paraId="314960EC" w14:textId="05B81191" w:rsidR="2EF6C998" w:rsidRDefault="2EF6C998" w:rsidP="212DD35A">
      <w:pPr>
        <w:jc w:val="center"/>
        <w:rPr>
          <w:color w:val="000000" w:themeColor="text1"/>
        </w:rPr>
      </w:pPr>
      <w:r w:rsidRPr="212DD35A">
        <w:rPr>
          <w:color w:val="000000" w:themeColor="text1"/>
        </w:rPr>
        <w:t>The City of Portsmouth College is committed to safeguarding and promoting the welfare of children and young people in or college. All successful candidates will be subject to an enhanced Disclosure and Barring Service check.</w:t>
      </w:r>
    </w:p>
    <w:p w14:paraId="6F25CFB5" w14:textId="0747BDE0" w:rsidR="212DD35A" w:rsidRDefault="212DD35A" w:rsidP="212DD35A">
      <w:pPr>
        <w:rPr>
          <w:rFonts w:asciiTheme="minorHAnsi" w:hAnsiTheme="minorHAnsi" w:cstheme="minorBidi"/>
        </w:rPr>
      </w:pPr>
    </w:p>
    <w:sectPr w:rsidR="212DD35A">
      <w:headerReference w:type="default" r:id="rId11"/>
      <w:footerReference w:type="default" r:id="rId12"/>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6546" w14:textId="77777777" w:rsidR="00137B97" w:rsidRDefault="00137B97" w:rsidP="006D55BF">
      <w:r>
        <w:separator/>
      </w:r>
    </w:p>
  </w:endnote>
  <w:endnote w:type="continuationSeparator" w:id="0">
    <w:p w14:paraId="010A9354" w14:textId="77777777" w:rsidR="00137B97" w:rsidRDefault="00137B97"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Archivo">
    <w:panose1 w:val="00000000000000000000"/>
    <w:charset w:val="00"/>
    <w:family w:val="auto"/>
    <w:pitch w:val="variable"/>
    <w:sig w:usb0="A00000FF" w:usb1="500020EB" w:usb2="00000008"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B96A" w14:textId="4F2DC1E7"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sidR="00D744CA">
      <w:rPr>
        <w:sz w:val="18"/>
        <w:szCs w:val="18"/>
      </w:rPr>
      <w:t>Date</w:t>
    </w:r>
  </w:p>
  <w:p w14:paraId="347FFADE" w14:textId="56FC5E9A" w:rsidR="009B79B2" w:rsidRPr="009B79B2" w:rsidRDefault="00D744CA">
    <w:pPr>
      <w:pStyle w:val="Footer"/>
      <w:rPr>
        <w:sz w:val="18"/>
        <w:szCs w:val="18"/>
      </w:rPr>
    </w:pPr>
    <w:r>
      <w:rPr>
        <w:sz w:val="18"/>
        <w:szCs w:val="18"/>
      </w:rP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66CE" w14:textId="77777777" w:rsidR="00137B97" w:rsidRDefault="00137B97" w:rsidP="006D55BF">
      <w:r>
        <w:separator/>
      </w:r>
    </w:p>
  </w:footnote>
  <w:footnote w:type="continuationSeparator" w:id="0">
    <w:p w14:paraId="307AE990" w14:textId="77777777" w:rsidR="00137B97" w:rsidRDefault="00137B97" w:rsidP="006D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7FA3" w14:textId="473096DC" w:rsidR="00FE2559" w:rsidRDefault="00ED3B24">
    <w:pPr>
      <w:pStyle w:val="Header"/>
    </w:pPr>
    <w:r>
      <w:rPr>
        <w:rFonts w:ascii="Archivo" w:hAnsi="Archivo" w:cs="Archivo"/>
        <w:noProof/>
        <w:color w:val="000000"/>
        <w:sz w:val="20"/>
        <w:szCs w:val="20"/>
      </w:rPr>
      <w:drawing>
        <wp:inline distT="0" distB="0" distL="0" distR="0" wp14:anchorId="6524DE36" wp14:editId="66E0552D">
          <wp:extent cx="1666875" cy="561975"/>
          <wp:effectExtent l="0" t="0" r="952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A picture containing 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773"/>
    <w:multiLevelType w:val="hybridMultilevel"/>
    <w:tmpl w:val="D3FAD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A75472"/>
    <w:multiLevelType w:val="hybridMultilevel"/>
    <w:tmpl w:val="DE8E8F16"/>
    <w:lvl w:ilvl="0" w:tplc="D3F01EDA">
      <w:start w:val="1"/>
      <w:numFmt w:val="bullet"/>
      <w:lvlText w:val="·"/>
      <w:lvlJc w:val="left"/>
      <w:pPr>
        <w:ind w:left="720" w:hanging="360"/>
      </w:pPr>
      <w:rPr>
        <w:rFonts w:ascii="Symbol" w:hAnsi="Symbol" w:hint="default"/>
      </w:rPr>
    </w:lvl>
    <w:lvl w:ilvl="1" w:tplc="F580DC70">
      <w:start w:val="1"/>
      <w:numFmt w:val="bullet"/>
      <w:lvlText w:val="o"/>
      <w:lvlJc w:val="left"/>
      <w:pPr>
        <w:ind w:left="1440" w:hanging="360"/>
      </w:pPr>
      <w:rPr>
        <w:rFonts w:ascii="Courier New" w:hAnsi="Courier New" w:hint="default"/>
      </w:rPr>
    </w:lvl>
    <w:lvl w:ilvl="2" w:tplc="567072A4">
      <w:start w:val="1"/>
      <w:numFmt w:val="bullet"/>
      <w:lvlText w:val=""/>
      <w:lvlJc w:val="left"/>
      <w:pPr>
        <w:ind w:left="2160" w:hanging="360"/>
      </w:pPr>
      <w:rPr>
        <w:rFonts w:ascii="Wingdings" w:hAnsi="Wingdings" w:hint="default"/>
      </w:rPr>
    </w:lvl>
    <w:lvl w:ilvl="3" w:tplc="A00433D6">
      <w:start w:val="1"/>
      <w:numFmt w:val="bullet"/>
      <w:lvlText w:val=""/>
      <w:lvlJc w:val="left"/>
      <w:pPr>
        <w:ind w:left="2880" w:hanging="360"/>
      </w:pPr>
      <w:rPr>
        <w:rFonts w:ascii="Symbol" w:hAnsi="Symbol" w:hint="default"/>
      </w:rPr>
    </w:lvl>
    <w:lvl w:ilvl="4" w:tplc="E7C061DC">
      <w:start w:val="1"/>
      <w:numFmt w:val="bullet"/>
      <w:lvlText w:val="o"/>
      <w:lvlJc w:val="left"/>
      <w:pPr>
        <w:ind w:left="3600" w:hanging="360"/>
      </w:pPr>
      <w:rPr>
        <w:rFonts w:ascii="Courier New" w:hAnsi="Courier New" w:hint="default"/>
      </w:rPr>
    </w:lvl>
    <w:lvl w:ilvl="5" w:tplc="A4607BBC">
      <w:start w:val="1"/>
      <w:numFmt w:val="bullet"/>
      <w:lvlText w:val=""/>
      <w:lvlJc w:val="left"/>
      <w:pPr>
        <w:ind w:left="4320" w:hanging="360"/>
      </w:pPr>
      <w:rPr>
        <w:rFonts w:ascii="Wingdings" w:hAnsi="Wingdings" w:hint="default"/>
      </w:rPr>
    </w:lvl>
    <w:lvl w:ilvl="6" w:tplc="75DABFD4">
      <w:start w:val="1"/>
      <w:numFmt w:val="bullet"/>
      <w:lvlText w:val=""/>
      <w:lvlJc w:val="left"/>
      <w:pPr>
        <w:ind w:left="5040" w:hanging="360"/>
      </w:pPr>
      <w:rPr>
        <w:rFonts w:ascii="Symbol" w:hAnsi="Symbol" w:hint="default"/>
      </w:rPr>
    </w:lvl>
    <w:lvl w:ilvl="7" w:tplc="CA5CA966">
      <w:start w:val="1"/>
      <w:numFmt w:val="bullet"/>
      <w:lvlText w:val="o"/>
      <w:lvlJc w:val="left"/>
      <w:pPr>
        <w:ind w:left="5760" w:hanging="360"/>
      </w:pPr>
      <w:rPr>
        <w:rFonts w:ascii="Courier New" w:hAnsi="Courier New" w:hint="default"/>
      </w:rPr>
    </w:lvl>
    <w:lvl w:ilvl="8" w:tplc="23E66FEE">
      <w:start w:val="1"/>
      <w:numFmt w:val="bullet"/>
      <w:lvlText w:val=""/>
      <w:lvlJc w:val="left"/>
      <w:pPr>
        <w:ind w:left="6480" w:hanging="360"/>
      </w:pPr>
      <w:rPr>
        <w:rFonts w:ascii="Wingdings" w:hAnsi="Wingdings" w:hint="default"/>
      </w:rPr>
    </w:lvl>
  </w:abstractNum>
  <w:abstractNum w:abstractNumId="3"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022BE"/>
    <w:multiLevelType w:val="multilevel"/>
    <w:tmpl w:val="FB663E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7ED5CED"/>
    <w:multiLevelType w:val="hybridMultilevel"/>
    <w:tmpl w:val="799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36A1A"/>
    <w:multiLevelType w:val="multilevel"/>
    <w:tmpl w:val="4ECE8B4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33905FD9"/>
    <w:multiLevelType w:val="hybridMultilevel"/>
    <w:tmpl w:val="B4A6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535138"/>
    <w:multiLevelType w:val="hybridMultilevel"/>
    <w:tmpl w:val="27AA2118"/>
    <w:lvl w:ilvl="0" w:tplc="D61C7778">
      <w:start w:val="1"/>
      <w:numFmt w:val="bullet"/>
      <w:lvlText w:val=""/>
      <w:lvlJc w:val="left"/>
      <w:pPr>
        <w:ind w:left="720" w:hanging="360"/>
      </w:pPr>
      <w:rPr>
        <w:rFonts w:ascii="Symbol" w:hAnsi="Symbol" w:hint="default"/>
      </w:rPr>
    </w:lvl>
    <w:lvl w:ilvl="1" w:tplc="C4F21FDA">
      <w:start w:val="1"/>
      <w:numFmt w:val="bullet"/>
      <w:lvlText w:val="o"/>
      <w:lvlJc w:val="left"/>
      <w:pPr>
        <w:ind w:left="1440" w:hanging="360"/>
      </w:pPr>
      <w:rPr>
        <w:rFonts w:ascii="Courier New" w:hAnsi="Courier New" w:hint="default"/>
      </w:rPr>
    </w:lvl>
    <w:lvl w:ilvl="2" w:tplc="3454CF42">
      <w:start w:val="1"/>
      <w:numFmt w:val="bullet"/>
      <w:lvlText w:val=""/>
      <w:lvlJc w:val="left"/>
      <w:pPr>
        <w:ind w:left="2160" w:hanging="360"/>
      </w:pPr>
      <w:rPr>
        <w:rFonts w:ascii="Wingdings" w:hAnsi="Wingdings" w:hint="default"/>
      </w:rPr>
    </w:lvl>
    <w:lvl w:ilvl="3" w:tplc="9482C422">
      <w:start w:val="1"/>
      <w:numFmt w:val="bullet"/>
      <w:lvlText w:val=""/>
      <w:lvlJc w:val="left"/>
      <w:pPr>
        <w:ind w:left="2880" w:hanging="360"/>
      </w:pPr>
      <w:rPr>
        <w:rFonts w:ascii="Symbol" w:hAnsi="Symbol" w:hint="default"/>
      </w:rPr>
    </w:lvl>
    <w:lvl w:ilvl="4" w:tplc="FA7E7D60">
      <w:start w:val="1"/>
      <w:numFmt w:val="bullet"/>
      <w:lvlText w:val="o"/>
      <w:lvlJc w:val="left"/>
      <w:pPr>
        <w:ind w:left="3600" w:hanging="360"/>
      </w:pPr>
      <w:rPr>
        <w:rFonts w:ascii="Courier New" w:hAnsi="Courier New" w:hint="default"/>
      </w:rPr>
    </w:lvl>
    <w:lvl w:ilvl="5" w:tplc="320EA858">
      <w:start w:val="1"/>
      <w:numFmt w:val="bullet"/>
      <w:lvlText w:val=""/>
      <w:lvlJc w:val="left"/>
      <w:pPr>
        <w:ind w:left="4320" w:hanging="360"/>
      </w:pPr>
      <w:rPr>
        <w:rFonts w:ascii="Wingdings" w:hAnsi="Wingdings" w:hint="default"/>
      </w:rPr>
    </w:lvl>
    <w:lvl w:ilvl="6" w:tplc="A9AA516C">
      <w:start w:val="1"/>
      <w:numFmt w:val="bullet"/>
      <w:lvlText w:val=""/>
      <w:lvlJc w:val="left"/>
      <w:pPr>
        <w:ind w:left="5040" w:hanging="360"/>
      </w:pPr>
      <w:rPr>
        <w:rFonts w:ascii="Symbol" w:hAnsi="Symbol" w:hint="default"/>
      </w:rPr>
    </w:lvl>
    <w:lvl w:ilvl="7" w:tplc="275AEA0A">
      <w:start w:val="1"/>
      <w:numFmt w:val="bullet"/>
      <w:lvlText w:val="o"/>
      <w:lvlJc w:val="left"/>
      <w:pPr>
        <w:ind w:left="5760" w:hanging="360"/>
      </w:pPr>
      <w:rPr>
        <w:rFonts w:ascii="Courier New" w:hAnsi="Courier New" w:hint="default"/>
      </w:rPr>
    </w:lvl>
    <w:lvl w:ilvl="8" w:tplc="2F228176">
      <w:start w:val="1"/>
      <w:numFmt w:val="bullet"/>
      <w:lvlText w:val=""/>
      <w:lvlJc w:val="left"/>
      <w:pPr>
        <w:ind w:left="6480" w:hanging="360"/>
      </w:pPr>
      <w:rPr>
        <w:rFonts w:ascii="Wingdings" w:hAnsi="Wingdings" w:hint="default"/>
      </w:rPr>
    </w:lvl>
  </w:abstractNum>
  <w:abstractNum w:abstractNumId="12" w15:restartNumberingAfterBreak="0">
    <w:nsid w:val="48994E15"/>
    <w:multiLevelType w:val="multilevel"/>
    <w:tmpl w:val="8A068A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5B656E"/>
    <w:multiLevelType w:val="multilevel"/>
    <w:tmpl w:val="0200F8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7D93C74"/>
    <w:multiLevelType w:val="multilevel"/>
    <w:tmpl w:val="E5440A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146DF"/>
    <w:multiLevelType w:val="hybridMultilevel"/>
    <w:tmpl w:val="1EDEB430"/>
    <w:lvl w:ilvl="0" w:tplc="4CEEB20A">
      <w:start w:val="1"/>
      <w:numFmt w:val="bullet"/>
      <w:lvlText w:val=""/>
      <w:lvlJc w:val="left"/>
      <w:pPr>
        <w:ind w:left="720" w:hanging="360"/>
      </w:pPr>
      <w:rPr>
        <w:rFonts w:ascii="Symbol" w:hAnsi="Symbol" w:hint="default"/>
      </w:rPr>
    </w:lvl>
    <w:lvl w:ilvl="1" w:tplc="BDBC7980">
      <w:start w:val="1"/>
      <w:numFmt w:val="bullet"/>
      <w:lvlText w:val="o"/>
      <w:lvlJc w:val="left"/>
      <w:pPr>
        <w:ind w:left="1440" w:hanging="360"/>
      </w:pPr>
      <w:rPr>
        <w:rFonts w:ascii="Courier New" w:hAnsi="Courier New" w:hint="default"/>
      </w:rPr>
    </w:lvl>
    <w:lvl w:ilvl="2" w:tplc="C9A0BCB0">
      <w:start w:val="1"/>
      <w:numFmt w:val="bullet"/>
      <w:lvlText w:val=""/>
      <w:lvlJc w:val="left"/>
      <w:pPr>
        <w:ind w:left="2160" w:hanging="360"/>
      </w:pPr>
      <w:rPr>
        <w:rFonts w:ascii="Wingdings" w:hAnsi="Wingdings" w:hint="default"/>
      </w:rPr>
    </w:lvl>
    <w:lvl w:ilvl="3" w:tplc="1D046266">
      <w:start w:val="1"/>
      <w:numFmt w:val="bullet"/>
      <w:lvlText w:val=""/>
      <w:lvlJc w:val="left"/>
      <w:pPr>
        <w:ind w:left="2880" w:hanging="360"/>
      </w:pPr>
      <w:rPr>
        <w:rFonts w:ascii="Symbol" w:hAnsi="Symbol" w:hint="default"/>
      </w:rPr>
    </w:lvl>
    <w:lvl w:ilvl="4" w:tplc="5A9216CA">
      <w:start w:val="1"/>
      <w:numFmt w:val="bullet"/>
      <w:lvlText w:val="o"/>
      <w:lvlJc w:val="left"/>
      <w:pPr>
        <w:ind w:left="3600" w:hanging="360"/>
      </w:pPr>
      <w:rPr>
        <w:rFonts w:ascii="Courier New" w:hAnsi="Courier New" w:hint="default"/>
      </w:rPr>
    </w:lvl>
    <w:lvl w:ilvl="5" w:tplc="BB40FCDC">
      <w:start w:val="1"/>
      <w:numFmt w:val="bullet"/>
      <w:lvlText w:val=""/>
      <w:lvlJc w:val="left"/>
      <w:pPr>
        <w:ind w:left="4320" w:hanging="360"/>
      </w:pPr>
      <w:rPr>
        <w:rFonts w:ascii="Wingdings" w:hAnsi="Wingdings" w:hint="default"/>
      </w:rPr>
    </w:lvl>
    <w:lvl w:ilvl="6" w:tplc="189EED50">
      <w:start w:val="1"/>
      <w:numFmt w:val="bullet"/>
      <w:lvlText w:val=""/>
      <w:lvlJc w:val="left"/>
      <w:pPr>
        <w:ind w:left="5040" w:hanging="360"/>
      </w:pPr>
      <w:rPr>
        <w:rFonts w:ascii="Symbol" w:hAnsi="Symbol" w:hint="default"/>
      </w:rPr>
    </w:lvl>
    <w:lvl w:ilvl="7" w:tplc="CC624356">
      <w:start w:val="1"/>
      <w:numFmt w:val="bullet"/>
      <w:lvlText w:val="o"/>
      <w:lvlJc w:val="left"/>
      <w:pPr>
        <w:ind w:left="5760" w:hanging="360"/>
      </w:pPr>
      <w:rPr>
        <w:rFonts w:ascii="Courier New" w:hAnsi="Courier New" w:hint="default"/>
      </w:rPr>
    </w:lvl>
    <w:lvl w:ilvl="8" w:tplc="94E0E7DC">
      <w:start w:val="1"/>
      <w:numFmt w:val="bullet"/>
      <w:lvlText w:val=""/>
      <w:lvlJc w:val="left"/>
      <w:pPr>
        <w:ind w:left="6480" w:hanging="360"/>
      </w:pPr>
      <w:rPr>
        <w:rFonts w:ascii="Wingdings" w:hAnsi="Wingdings" w:hint="default"/>
      </w:rPr>
    </w:lvl>
  </w:abstractNum>
  <w:abstractNum w:abstractNumId="24"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3"/>
  </w:num>
  <w:num w:numId="4">
    <w:abstractNumId w:val="10"/>
  </w:num>
  <w:num w:numId="5">
    <w:abstractNumId w:val="22"/>
  </w:num>
  <w:num w:numId="6">
    <w:abstractNumId w:val="24"/>
  </w:num>
  <w:num w:numId="7">
    <w:abstractNumId w:val="21"/>
  </w:num>
  <w:num w:numId="8">
    <w:abstractNumId w:val="13"/>
  </w:num>
  <w:num w:numId="9">
    <w:abstractNumId w:val="8"/>
  </w:num>
  <w:num w:numId="10">
    <w:abstractNumId w:val="18"/>
  </w:num>
  <w:num w:numId="11">
    <w:abstractNumId w:val="15"/>
  </w:num>
  <w:num w:numId="12">
    <w:abstractNumId w:val="1"/>
  </w:num>
  <w:num w:numId="13">
    <w:abstractNumId w:val="17"/>
  </w:num>
  <w:num w:numId="14">
    <w:abstractNumId w:val="14"/>
  </w:num>
  <w:num w:numId="15">
    <w:abstractNumId w:val="9"/>
  </w:num>
  <w:num w:numId="16">
    <w:abstractNumId w:val="16"/>
  </w:num>
  <w:num w:numId="17">
    <w:abstractNumId w:val="3"/>
  </w:num>
  <w:num w:numId="18">
    <w:abstractNumId w:val="4"/>
  </w:num>
  <w:num w:numId="19">
    <w:abstractNumId w:val="20"/>
  </w:num>
  <w:num w:numId="20">
    <w:abstractNumId w:val="6"/>
  </w:num>
  <w:num w:numId="21">
    <w:abstractNumId w:val="19"/>
  </w:num>
  <w:num w:numId="22">
    <w:abstractNumId w:val="12"/>
  </w:num>
  <w:num w:numId="23">
    <w:abstractNumId w:val="5"/>
  </w:num>
  <w:num w:numId="24">
    <w:abstractNumId w:val="7"/>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024AC"/>
    <w:rsid w:val="00030FC0"/>
    <w:rsid w:val="00031DDF"/>
    <w:rsid w:val="00071CF7"/>
    <w:rsid w:val="000751F1"/>
    <w:rsid w:val="000A03C8"/>
    <w:rsid w:val="00121F26"/>
    <w:rsid w:val="00135377"/>
    <w:rsid w:val="00137B97"/>
    <w:rsid w:val="001C4357"/>
    <w:rsid w:val="001D5210"/>
    <w:rsid w:val="001E18C2"/>
    <w:rsid w:val="001E259F"/>
    <w:rsid w:val="00205C21"/>
    <w:rsid w:val="002134E6"/>
    <w:rsid w:val="002225D7"/>
    <w:rsid w:val="0027225F"/>
    <w:rsid w:val="00314A01"/>
    <w:rsid w:val="0033795D"/>
    <w:rsid w:val="00393B68"/>
    <w:rsid w:val="0039461E"/>
    <w:rsid w:val="003F5131"/>
    <w:rsid w:val="00406F50"/>
    <w:rsid w:val="00423250"/>
    <w:rsid w:val="00443063"/>
    <w:rsid w:val="00451F64"/>
    <w:rsid w:val="0046293E"/>
    <w:rsid w:val="00474B95"/>
    <w:rsid w:val="004864C4"/>
    <w:rsid w:val="004D4543"/>
    <w:rsid w:val="0050052B"/>
    <w:rsid w:val="005465AA"/>
    <w:rsid w:val="00572EDE"/>
    <w:rsid w:val="005F7F27"/>
    <w:rsid w:val="00646729"/>
    <w:rsid w:val="00656E34"/>
    <w:rsid w:val="00671DAC"/>
    <w:rsid w:val="00693AE2"/>
    <w:rsid w:val="006B6FA2"/>
    <w:rsid w:val="006C115E"/>
    <w:rsid w:val="006C36B2"/>
    <w:rsid w:val="006C508E"/>
    <w:rsid w:val="006D55BF"/>
    <w:rsid w:val="007251DE"/>
    <w:rsid w:val="007C7E97"/>
    <w:rsid w:val="007E5860"/>
    <w:rsid w:val="00825CB9"/>
    <w:rsid w:val="008312FE"/>
    <w:rsid w:val="00857DBF"/>
    <w:rsid w:val="008D65D7"/>
    <w:rsid w:val="009318AE"/>
    <w:rsid w:val="009606CC"/>
    <w:rsid w:val="009A22F0"/>
    <w:rsid w:val="009B79B2"/>
    <w:rsid w:val="009D0FA2"/>
    <w:rsid w:val="00A03998"/>
    <w:rsid w:val="00A26611"/>
    <w:rsid w:val="00A27B97"/>
    <w:rsid w:val="00A625BE"/>
    <w:rsid w:val="00A70222"/>
    <w:rsid w:val="00AA7E2B"/>
    <w:rsid w:val="00AB116E"/>
    <w:rsid w:val="00AB4472"/>
    <w:rsid w:val="00AC6F09"/>
    <w:rsid w:val="00B152B4"/>
    <w:rsid w:val="00B25242"/>
    <w:rsid w:val="00B97108"/>
    <w:rsid w:val="00BE2595"/>
    <w:rsid w:val="00C06B2E"/>
    <w:rsid w:val="00C40947"/>
    <w:rsid w:val="00C64110"/>
    <w:rsid w:val="00C9221B"/>
    <w:rsid w:val="00CC2347"/>
    <w:rsid w:val="00D21F5A"/>
    <w:rsid w:val="00D23F2B"/>
    <w:rsid w:val="00D4512D"/>
    <w:rsid w:val="00D52D3F"/>
    <w:rsid w:val="00D744CA"/>
    <w:rsid w:val="00DD0A6A"/>
    <w:rsid w:val="00E127E6"/>
    <w:rsid w:val="00E16D0D"/>
    <w:rsid w:val="00E51850"/>
    <w:rsid w:val="00E76C49"/>
    <w:rsid w:val="00EB6963"/>
    <w:rsid w:val="00ED3B24"/>
    <w:rsid w:val="00EE7237"/>
    <w:rsid w:val="00F01412"/>
    <w:rsid w:val="00F61207"/>
    <w:rsid w:val="00F752B7"/>
    <w:rsid w:val="00F8167B"/>
    <w:rsid w:val="00FE2559"/>
    <w:rsid w:val="00FE35DE"/>
    <w:rsid w:val="212DD35A"/>
    <w:rsid w:val="2E96FEB4"/>
    <w:rsid w:val="2EF6C998"/>
    <w:rsid w:val="3E1C30E5"/>
    <w:rsid w:val="676374A3"/>
    <w:rsid w:val="69D1F214"/>
    <w:rsid w:val="7286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2083">
      <w:bodyDiv w:val="1"/>
      <w:marLeft w:val="0"/>
      <w:marRight w:val="0"/>
      <w:marTop w:val="0"/>
      <w:marBottom w:val="0"/>
      <w:divBdr>
        <w:top w:val="none" w:sz="0" w:space="0" w:color="auto"/>
        <w:left w:val="none" w:sz="0" w:space="0" w:color="auto"/>
        <w:bottom w:val="none" w:sz="0" w:space="0" w:color="auto"/>
        <w:right w:val="none" w:sz="0" w:space="0" w:color="auto"/>
      </w:divBdr>
    </w:div>
    <w:div w:id="711462876">
      <w:bodyDiv w:val="1"/>
      <w:marLeft w:val="0"/>
      <w:marRight w:val="0"/>
      <w:marTop w:val="0"/>
      <w:marBottom w:val="0"/>
      <w:divBdr>
        <w:top w:val="none" w:sz="0" w:space="0" w:color="auto"/>
        <w:left w:val="none" w:sz="0" w:space="0" w:color="auto"/>
        <w:bottom w:val="none" w:sz="0" w:space="0" w:color="auto"/>
        <w:right w:val="none" w:sz="0" w:space="0" w:color="auto"/>
      </w:divBdr>
    </w:div>
    <w:div w:id="1307052174">
      <w:bodyDiv w:val="1"/>
      <w:marLeft w:val="0"/>
      <w:marRight w:val="0"/>
      <w:marTop w:val="0"/>
      <w:marBottom w:val="0"/>
      <w:divBdr>
        <w:top w:val="none" w:sz="0" w:space="0" w:color="auto"/>
        <w:left w:val="none" w:sz="0" w:space="0" w:color="auto"/>
        <w:bottom w:val="none" w:sz="0" w:space="0" w:color="auto"/>
        <w:right w:val="none" w:sz="0" w:space="0" w:color="auto"/>
      </w:divBdr>
    </w:div>
    <w:div w:id="198862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F34E.A429A1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6bc22-7dac-433a-8820-449090a221c8">
      <Terms xmlns="http://schemas.microsoft.com/office/infopath/2007/PartnerControls"/>
    </lcf76f155ced4ddcb4097134ff3c332f>
    <Date xmlns="3a36bc22-7dac-433a-8820-449090a221c8" xsi:nil="true"/>
    <TaxCatchAll xmlns="289cb136-f2c1-49e7-9ee5-109e4f7ae8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7" ma:contentTypeDescription="Create a new document." ma:contentTypeScope="" ma:versionID="6ed8e9c9ba89165296db9bded6ce6e98">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8b4e5d69202b3a34f4f78077257bc5b7"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25BA1-3339-41E5-8EDB-72361D62735C}">
  <ds:schemaRefs>
    <ds:schemaRef ds:uri="http://purl.org/dc/elements/1.1/"/>
    <ds:schemaRef ds:uri="http://schemas.microsoft.com/office/2006/documentManagement/types"/>
    <ds:schemaRef ds:uri="http://purl.org/dc/terms/"/>
    <ds:schemaRef ds:uri="http://schemas.openxmlformats.org/package/2006/metadata/core-properties"/>
    <ds:schemaRef ds:uri="3a36bc22-7dac-433a-8820-449090a221c8"/>
    <ds:schemaRef ds:uri="289cb136-f2c1-49e7-9ee5-109e4f7ae878"/>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7280214-E460-42CC-9FE1-7A4DBA63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Karyl Gregorio</cp:lastModifiedBy>
  <cp:revision>19</cp:revision>
  <dcterms:created xsi:type="dcterms:W3CDTF">2022-12-19T10:50:00Z</dcterms:created>
  <dcterms:modified xsi:type="dcterms:W3CDTF">2022-12-20T13:46:00Z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y fmtid="{D5CDD505-2E9C-101B-9397-08002B2CF9AE}" pid="3" name="MediaServiceImageTags">
    <vt:lpwstr/>
  </property>
</Properties>
</file>