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C228" w14:textId="77777777" w:rsidR="005626B4" w:rsidRDefault="00F73093">
      <w:pPr>
        <w:spacing w:after="720" w:line="240" w:lineRule="auto"/>
        <w:contextualSpacing/>
      </w:pPr>
      <w:r>
        <w:rPr>
          <w:rFonts w:eastAsia="Times New Roman" w:cs="Calibri"/>
          <w:noProof/>
          <w:color w:val="44546A"/>
          <w:kern w:val="3"/>
          <w:sz w:val="24"/>
          <w:szCs w:val="24"/>
          <w:lang w:eastAsia="en-GB"/>
        </w:rPr>
        <mc:AlternateContent>
          <mc:Choice Requires="wps">
            <w:drawing>
              <wp:anchor distT="0" distB="0" distL="114300" distR="114300" simplePos="0" relativeHeight="251660288" behindDoc="0" locked="0" layoutInCell="1" allowOverlap="1" wp14:anchorId="6F3B31EF" wp14:editId="4CF79A48">
                <wp:simplePos x="0" y="0"/>
                <wp:positionH relativeFrom="column">
                  <wp:posOffset>-92070</wp:posOffset>
                </wp:positionH>
                <wp:positionV relativeFrom="paragraph">
                  <wp:posOffset>-970114</wp:posOffset>
                </wp:positionV>
                <wp:extent cx="0" cy="10489566"/>
                <wp:effectExtent l="19050" t="0" r="38100" b="45084"/>
                <wp:wrapNone/>
                <wp:docPr id="1" name="Line 11"/>
                <wp:cNvGraphicFramePr/>
                <a:graphic xmlns:a="http://schemas.openxmlformats.org/drawingml/2006/main">
                  <a:graphicData uri="http://schemas.microsoft.com/office/word/2010/wordprocessingShape">
                    <wps:wsp>
                      <wps:cNvCnPr/>
                      <wps:spPr>
                        <a:xfrm>
                          <a:off x="0" y="0"/>
                          <a:ext cx="0" cy="10489566"/>
                        </a:xfrm>
                        <a:prstGeom prst="straightConnector1">
                          <a:avLst/>
                        </a:prstGeom>
                        <a:noFill/>
                        <a:ln w="50804" cap="flat">
                          <a:solidFill>
                            <a:srgbClr val="5B9BD5"/>
                          </a:solidFill>
                          <a:prstDash val="solid"/>
                          <a:round/>
                        </a:ln>
                      </wps:spPr>
                      <wps:bodyPr/>
                    </wps:wsp>
                  </a:graphicData>
                </a:graphic>
              </wp:anchor>
            </w:drawing>
          </mc:Choice>
          <mc:Fallback>
            <w:pict>
              <v:shapetype w14:anchorId="22009477" id="_x0000_t32" coordsize="21600,21600" o:spt="32" o:oned="t" path="m,l21600,21600e" filled="f">
                <v:path arrowok="t" fillok="f" o:connecttype="none"/>
                <o:lock v:ext="edit" shapetype="t"/>
              </v:shapetype>
              <v:shape id="Line 11" o:spid="_x0000_s1026" type="#_x0000_t32" style="position:absolute;margin-left:-7.25pt;margin-top:-76.4pt;width:0;height:825.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" strokecolor="#5b9bd5" strokeweight="1.41122mm"/>
            </w:pict>
          </mc:Fallback>
        </mc:AlternateContent>
      </w:r>
      <w:r>
        <w:rPr>
          <w:rFonts w:eastAsia="Times New Roman" w:cs="Calibri"/>
          <w:noProof/>
          <w:color w:val="44546A"/>
          <w:kern w:val="3"/>
          <w:sz w:val="24"/>
          <w:szCs w:val="24"/>
          <w:lang w:eastAsia="en-GB"/>
        </w:rPr>
        <mc:AlternateContent>
          <mc:Choice Requires="wps">
            <w:drawing>
              <wp:anchor distT="0" distB="0" distL="114300" distR="114300" simplePos="0" relativeHeight="251661312" behindDoc="0" locked="0" layoutInCell="1" allowOverlap="1" wp14:anchorId="51E68AC1" wp14:editId="1465FCB6">
                <wp:simplePos x="0" y="0"/>
                <wp:positionH relativeFrom="page">
                  <wp:posOffset>-342269</wp:posOffset>
                </wp:positionH>
                <wp:positionV relativeFrom="page">
                  <wp:posOffset>1476371</wp:posOffset>
                </wp:positionV>
                <wp:extent cx="8228969" cy="0"/>
                <wp:effectExtent l="0" t="19050" r="38731" b="38100"/>
                <wp:wrapNone/>
                <wp:docPr id="2" name="Line 12"/>
                <wp:cNvGraphicFramePr/>
                <a:graphic xmlns:a="http://schemas.openxmlformats.org/drawingml/2006/main">
                  <a:graphicData uri="http://schemas.microsoft.com/office/word/2010/wordprocessingShape">
                    <wps:wsp>
                      <wps:cNvCnPr/>
                      <wps:spPr>
                        <a:xfrm>
                          <a:off x="0" y="0"/>
                          <a:ext cx="8228969" cy="0"/>
                        </a:xfrm>
                        <a:prstGeom prst="straightConnector1">
                          <a:avLst/>
                        </a:prstGeom>
                        <a:noFill/>
                        <a:ln w="50804" cap="flat">
                          <a:solidFill>
                            <a:srgbClr val="5B9BD5"/>
                          </a:solidFill>
                          <a:prstDash val="solid"/>
                          <a:round/>
                        </a:ln>
                      </wps:spPr>
                      <wps:bodyPr/>
                    </wps:wsp>
                  </a:graphicData>
                </a:graphic>
              </wp:anchor>
            </w:drawing>
          </mc:Choice>
          <mc:Fallback>
            <w:pict>
              <v:shape w14:anchorId="5CCC194D" id="Line 12" o:spid="_x0000_s1026" type="#_x0000_t32" style="position:absolute;margin-left:-26.95pt;margin-top:116.25pt;width:647.9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" strokecolor="#5b9bd5" strokeweight="1.41122mm">
                <w10:wrap anchorx="page" anchory="page"/>
              </v:shape>
            </w:pict>
          </mc:Fallback>
        </mc:AlternateContent>
      </w:r>
      <w:r>
        <w:rPr>
          <w:rFonts w:eastAsia="Times New Roman" w:cs="Calibri"/>
          <w:noProof/>
          <w:color w:val="44546A"/>
          <w:kern w:val="3"/>
          <w:sz w:val="24"/>
          <w:szCs w:val="24"/>
          <w:lang w:eastAsia="en-GB"/>
        </w:rPr>
        <w:drawing>
          <wp:anchor distT="0" distB="0" distL="114300" distR="114300" simplePos="0" relativeHeight="251659264" behindDoc="1" locked="0" layoutInCell="1" allowOverlap="1" wp14:anchorId="279C897E" wp14:editId="3B53632B">
            <wp:simplePos x="0" y="0"/>
            <wp:positionH relativeFrom="page">
              <wp:posOffset>111127</wp:posOffset>
            </wp:positionH>
            <wp:positionV relativeFrom="page">
              <wp:posOffset>483873</wp:posOffset>
            </wp:positionV>
            <wp:extent cx="640080" cy="590546"/>
            <wp:effectExtent l="0" t="0" r="7620" b="4"/>
            <wp:wrapNone/>
            <wp:docPr id="3"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0080" cy="590546"/>
                    </a:xfrm>
                    <a:prstGeom prst="rect">
                      <a:avLst/>
                    </a:prstGeom>
                    <a:noFill/>
                    <a:ln>
                      <a:noFill/>
                      <a:prstDash/>
                    </a:ln>
                  </pic:spPr>
                </pic:pic>
              </a:graphicData>
            </a:graphic>
          </wp:anchor>
        </w:drawing>
      </w:r>
      <w:r>
        <w:rPr>
          <w:rFonts w:eastAsia="Times New Roman" w:cs="Calibri"/>
          <w:color w:val="44546A"/>
          <w:kern w:val="3"/>
          <w:sz w:val="24"/>
          <w:szCs w:val="24"/>
          <w:lang w:val="en-US"/>
        </w:rPr>
        <w:t xml:space="preserve">Job Description – Tutor (with personal tutor responsibilities)   </w:t>
      </w:r>
    </w:p>
    <w:p w14:paraId="7163688C" w14:textId="77777777" w:rsidR="005626B4" w:rsidRDefault="00F73093">
      <w:pPr>
        <w:spacing w:after="0" w:line="240" w:lineRule="auto"/>
        <w:rPr>
          <w:rFonts w:eastAsia="Times New Roman" w:cs="Calibri"/>
          <w:color w:val="000000"/>
          <w:sz w:val="24"/>
          <w:szCs w:val="24"/>
          <w:lang w:val="en-US"/>
        </w:rPr>
      </w:pPr>
      <w:r>
        <w:rPr>
          <w:rFonts w:eastAsia="Times New Roman" w:cs="Calibri"/>
          <w:color w:val="000000"/>
          <w:sz w:val="24"/>
          <w:szCs w:val="24"/>
          <w:lang w:val="en-US"/>
        </w:rPr>
        <w:t>Title</w:t>
      </w:r>
      <w:r>
        <w:rPr>
          <w:rFonts w:eastAsia="Times New Roman" w:cs="Calibri"/>
          <w:color w:val="000000"/>
          <w:sz w:val="24"/>
          <w:szCs w:val="24"/>
          <w:lang w:val="en-US"/>
        </w:rPr>
        <w:tab/>
      </w:r>
      <w:r>
        <w:rPr>
          <w:rFonts w:eastAsia="Times New Roman" w:cs="Calibri"/>
          <w:color w:val="000000"/>
          <w:sz w:val="24"/>
          <w:szCs w:val="24"/>
          <w:lang w:val="en-US"/>
        </w:rPr>
        <w:tab/>
      </w:r>
      <w:r>
        <w:rPr>
          <w:rFonts w:eastAsia="Times New Roman" w:cs="Calibri"/>
          <w:color w:val="000000"/>
          <w:sz w:val="24"/>
          <w:szCs w:val="24"/>
          <w:lang w:val="en-US"/>
        </w:rPr>
        <w:tab/>
        <w:t xml:space="preserve">Personal Social Development Tutor (with personal tutor responsibilities)       </w:t>
      </w:r>
    </w:p>
    <w:p w14:paraId="0DAEB1E8" w14:textId="77777777" w:rsidR="005626B4" w:rsidRDefault="00F73093">
      <w:pPr>
        <w:spacing w:after="0" w:line="240" w:lineRule="auto"/>
      </w:pPr>
      <w:r>
        <w:rPr>
          <w:rFonts w:eastAsia="Times New Roman" w:cs="Calibri"/>
          <w:color w:val="000000"/>
          <w:sz w:val="24"/>
          <w:szCs w:val="24"/>
          <w:lang w:val="en-US"/>
        </w:rPr>
        <w:t>Reports to</w:t>
      </w:r>
      <w:r>
        <w:rPr>
          <w:rFonts w:eastAsia="Times New Roman" w:cs="Calibri"/>
          <w:color w:val="000000"/>
          <w:sz w:val="24"/>
          <w:szCs w:val="24"/>
          <w:lang w:val="en-US"/>
        </w:rPr>
        <w:tab/>
      </w:r>
      <w:r>
        <w:rPr>
          <w:rFonts w:eastAsia="Times New Roman" w:cs="Calibri"/>
          <w:color w:val="000000"/>
          <w:sz w:val="24"/>
          <w:szCs w:val="24"/>
          <w:lang w:val="en-US"/>
        </w:rPr>
        <w:tab/>
        <w:t xml:space="preserve">Curriculum Manager </w:t>
      </w:r>
    </w:p>
    <w:p w14:paraId="01EBCC41" w14:textId="77777777" w:rsidR="005626B4" w:rsidRDefault="00F73093">
      <w:pPr>
        <w:spacing w:after="0" w:line="240" w:lineRule="auto"/>
        <w:rPr>
          <w:rFonts w:eastAsia="Times New Roman" w:cs="Calibri"/>
          <w:color w:val="000000"/>
          <w:sz w:val="24"/>
          <w:szCs w:val="24"/>
          <w:lang w:val="en-US"/>
        </w:rPr>
      </w:pPr>
      <w:r>
        <w:rPr>
          <w:rFonts w:eastAsia="Times New Roman" w:cs="Calibri"/>
          <w:color w:val="000000"/>
          <w:sz w:val="24"/>
          <w:szCs w:val="24"/>
          <w:lang w:val="en-US"/>
        </w:rPr>
        <w:t>Based at</w:t>
      </w:r>
      <w:r>
        <w:rPr>
          <w:rFonts w:eastAsia="Times New Roman" w:cs="Calibri"/>
          <w:color w:val="000000"/>
          <w:sz w:val="24"/>
          <w:szCs w:val="24"/>
          <w:lang w:val="en-US"/>
        </w:rPr>
        <w:tab/>
      </w:r>
      <w:r>
        <w:rPr>
          <w:rFonts w:eastAsia="Times New Roman" w:cs="Calibri"/>
          <w:color w:val="000000"/>
          <w:sz w:val="24"/>
          <w:szCs w:val="24"/>
          <w:lang w:val="en-US"/>
        </w:rPr>
        <w:tab/>
        <w:t xml:space="preserve">Communication Specialist </w:t>
      </w:r>
      <w:r>
        <w:rPr>
          <w:rFonts w:eastAsia="Times New Roman" w:cs="Calibri"/>
          <w:color w:val="000000"/>
          <w:sz w:val="24"/>
          <w:szCs w:val="24"/>
          <w:lang w:val="en-US"/>
        </w:rPr>
        <w:t>College - Doncaster</w:t>
      </w:r>
    </w:p>
    <w:p w14:paraId="4E078B37" w14:textId="77777777" w:rsidR="005626B4" w:rsidRDefault="00F73093">
      <w:pPr>
        <w:spacing w:after="0" w:line="240" w:lineRule="auto"/>
        <w:rPr>
          <w:rFonts w:eastAsia="Times New Roman" w:cs="Calibri"/>
          <w:color w:val="000000"/>
          <w:sz w:val="24"/>
          <w:szCs w:val="24"/>
          <w:lang w:val="en-US"/>
        </w:rPr>
      </w:pPr>
      <w:r>
        <w:rPr>
          <w:rFonts w:eastAsia="Times New Roman" w:cs="Calibri"/>
          <w:color w:val="000000"/>
          <w:sz w:val="24"/>
          <w:szCs w:val="24"/>
          <w:lang w:val="en-US"/>
        </w:rPr>
        <w:t xml:space="preserve">Hours of work </w:t>
      </w:r>
      <w:r>
        <w:rPr>
          <w:rFonts w:eastAsia="Times New Roman" w:cs="Calibri"/>
          <w:color w:val="000000"/>
          <w:sz w:val="24"/>
          <w:szCs w:val="24"/>
          <w:lang w:val="en-US"/>
        </w:rPr>
        <w:tab/>
      </w:r>
      <w:r>
        <w:rPr>
          <w:rFonts w:eastAsia="Times New Roman" w:cs="Calibri"/>
          <w:color w:val="000000"/>
          <w:sz w:val="24"/>
          <w:szCs w:val="24"/>
          <w:lang w:val="en-US"/>
        </w:rPr>
        <w:tab/>
        <w:t>37hrs per week</w:t>
      </w:r>
    </w:p>
    <w:p w14:paraId="1274A044" w14:textId="77777777" w:rsidR="005626B4" w:rsidRDefault="005626B4">
      <w:pPr>
        <w:spacing w:after="0" w:line="240" w:lineRule="auto"/>
        <w:rPr>
          <w:rFonts w:eastAsia="Times New Roman" w:cs="Calibri"/>
          <w:color w:val="000000"/>
          <w:sz w:val="24"/>
          <w:szCs w:val="24"/>
          <w:lang w:val="en-US"/>
        </w:rPr>
      </w:pPr>
    </w:p>
    <w:p w14:paraId="1F350EAC" w14:textId="77777777" w:rsidR="005626B4" w:rsidRDefault="005626B4">
      <w:pPr>
        <w:keepNext/>
        <w:keepLines/>
        <w:pBdr>
          <w:top w:val="single" w:sz="8" w:space="1" w:color="5B9BD5"/>
        </w:pBdr>
        <w:spacing w:before="200" w:after="0" w:line="240" w:lineRule="auto"/>
        <w:outlineLvl w:val="0"/>
        <w:rPr>
          <w:rFonts w:eastAsia="Times New Roman" w:cs="Calibri"/>
          <w:b/>
          <w:bCs/>
          <w:color w:val="44546A"/>
          <w:sz w:val="24"/>
          <w:szCs w:val="24"/>
          <w:lang w:val="en-US"/>
        </w:rPr>
      </w:pPr>
    </w:p>
    <w:p w14:paraId="51809847" w14:textId="77777777" w:rsidR="005626B4" w:rsidRDefault="00F73093">
      <w:pPr>
        <w:keepNext/>
        <w:keepLines/>
        <w:pBdr>
          <w:top w:val="single" w:sz="8" w:space="1" w:color="5B9BD5"/>
        </w:pBdr>
        <w:spacing w:before="200" w:after="0" w:line="240" w:lineRule="auto"/>
        <w:outlineLvl w:val="0"/>
        <w:rPr>
          <w:rFonts w:eastAsia="Times New Roman" w:cs="Calibri"/>
          <w:b/>
          <w:bCs/>
          <w:color w:val="44546A"/>
          <w:sz w:val="24"/>
          <w:szCs w:val="24"/>
          <w:lang w:val="en-US"/>
        </w:rPr>
      </w:pPr>
      <w:r>
        <w:rPr>
          <w:rFonts w:eastAsia="Times New Roman" w:cs="Calibri"/>
          <w:b/>
          <w:bCs/>
          <w:color w:val="44546A"/>
          <w:sz w:val="24"/>
          <w:szCs w:val="24"/>
          <w:lang w:val="en-US"/>
        </w:rPr>
        <w:t xml:space="preserve">Job Purpose: </w:t>
      </w:r>
    </w:p>
    <w:p w14:paraId="4D5EB3AF" w14:textId="77777777" w:rsidR="005626B4" w:rsidRDefault="005626B4">
      <w:pPr>
        <w:spacing w:after="0" w:line="240" w:lineRule="auto"/>
        <w:rPr>
          <w:rFonts w:eastAsia="Tahoma" w:cs="Calibri"/>
          <w:sz w:val="24"/>
          <w:szCs w:val="24"/>
          <w:lang w:val="en-US"/>
        </w:rPr>
      </w:pPr>
    </w:p>
    <w:p w14:paraId="45201CE3" w14:textId="77777777" w:rsidR="005626B4" w:rsidRDefault="00F73093">
      <w:pPr>
        <w:spacing w:after="0" w:line="240" w:lineRule="auto"/>
        <w:rPr>
          <w:rFonts w:eastAsia="Tahoma" w:cs="Calibri"/>
          <w:color w:val="000000"/>
          <w:sz w:val="24"/>
          <w:szCs w:val="24"/>
          <w:lang w:val="en-US"/>
        </w:rPr>
      </w:pPr>
      <w:r>
        <w:rPr>
          <w:rFonts w:eastAsia="Tahoma" w:cs="Calibri"/>
          <w:color w:val="000000"/>
          <w:sz w:val="24"/>
          <w:szCs w:val="24"/>
          <w:lang w:val="en-US"/>
        </w:rPr>
        <w:t>Tutors have responsibility to develop an aspect of the SEND curriculum and teach this on the college timetable. They provide high quality teaching, learning and assessment (both accredited</w:t>
      </w:r>
      <w:r>
        <w:rPr>
          <w:rFonts w:eastAsia="Tahoma" w:cs="Calibri"/>
          <w:color w:val="000000"/>
          <w:sz w:val="24"/>
          <w:szCs w:val="24"/>
          <w:lang w:val="en-US"/>
        </w:rPr>
        <w:t xml:space="preserve"> and non-accredited) to groups of SEND students. They set, monitor, and record students’ progress and achievement, they ensure student’s SEND needs are met.</w:t>
      </w:r>
    </w:p>
    <w:p w14:paraId="7C0101E9" w14:textId="77777777" w:rsidR="005626B4" w:rsidRDefault="00F73093">
      <w:pPr>
        <w:spacing w:after="0" w:line="240" w:lineRule="auto"/>
        <w:rPr>
          <w:rFonts w:eastAsia="Tahoma" w:cs="Calibri"/>
          <w:color w:val="000000"/>
          <w:sz w:val="24"/>
          <w:szCs w:val="24"/>
          <w:lang w:val="en-US"/>
        </w:rPr>
      </w:pPr>
      <w:r>
        <w:rPr>
          <w:rFonts w:eastAsia="Tahoma" w:cs="Calibri"/>
          <w:color w:val="000000"/>
          <w:sz w:val="24"/>
          <w:szCs w:val="24"/>
          <w:lang w:val="en-US"/>
        </w:rPr>
        <w:t xml:space="preserve">Tutors follow the college professional standards and work to the requirements of </w:t>
      </w:r>
      <w:proofErr w:type="spellStart"/>
      <w:r>
        <w:rPr>
          <w:rFonts w:eastAsia="Tahoma" w:cs="Calibri"/>
          <w:color w:val="000000"/>
          <w:sz w:val="24"/>
          <w:szCs w:val="24"/>
          <w:lang w:val="en-US"/>
        </w:rPr>
        <w:t>Ofsted</w:t>
      </w:r>
      <w:proofErr w:type="spellEnd"/>
      <w:r>
        <w:rPr>
          <w:rFonts w:eastAsia="Tahoma" w:cs="Calibri"/>
          <w:color w:val="000000"/>
          <w:sz w:val="24"/>
          <w:szCs w:val="24"/>
          <w:lang w:val="en-US"/>
        </w:rPr>
        <w:t>.</w:t>
      </w:r>
    </w:p>
    <w:p w14:paraId="4DB3327E" w14:textId="77777777" w:rsidR="005626B4" w:rsidRDefault="005626B4">
      <w:pPr>
        <w:spacing w:after="0" w:line="240" w:lineRule="auto"/>
        <w:rPr>
          <w:rFonts w:eastAsia="Tahoma" w:cs="Calibri"/>
          <w:color w:val="000000"/>
          <w:sz w:val="24"/>
          <w:szCs w:val="24"/>
          <w:lang w:val="en-US"/>
        </w:rPr>
      </w:pPr>
    </w:p>
    <w:p w14:paraId="6EA4E682" w14:textId="77777777" w:rsidR="005626B4" w:rsidRDefault="00F73093">
      <w:pPr>
        <w:spacing w:after="0" w:line="240" w:lineRule="auto"/>
      </w:pPr>
      <w:r>
        <w:rPr>
          <w:rFonts w:eastAsia="Tahoma" w:cs="Calibri"/>
          <w:color w:val="000000"/>
          <w:sz w:val="24"/>
          <w:szCs w:val="24"/>
          <w:lang w:val="en-US"/>
        </w:rPr>
        <w:t xml:space="preserve">Tutors are professionally qualified, they take a special responsibility for a number/ tutor group of SEND High Needs students, they oversee the aspects of the SEND students’ progress at college from coordinating their individual study </w:t>
      </w:r>
      <w:proofErr w:type="spellStart"/>
      <w:r>
        <w:rPr>
          <w:rFonts w:eastAsia="Tahoma" w:cs="Calibri"/>
          <w:color w:val="000000"/>
          <w:sz w:val="24"/>
          <w:szCs w:val="24"/>
          <w:lang w:val="en-US"/>
        </w:rPr>
        <w:t>programme</w:t>
      </w:r>
      <w:proofErr w:type="spellEnd"/>
      <w:r>
        <w:rPr>
          <w:rFonts w:eastAsia="Tahoma" w:cs="Calibri"/>
          <w:color w:val="000000"/>
          <w:sz w:val="24"/>
          <w:szCs w:val="24"/>
          <w:lang w:val="en-US"/>
        </w:rPr>
        <w:t xml:space="preserve"> to dealing </w:t>
      </w:r>
      <w:r>
        <w:rPr>
          <w:rFonts w:eastAsia="Tahoma" w:cs="Calibri"/>
          <w:color w:val="000000"/>
          <w:sz w:val="24"/>
          <w:szCs w:val="24"/>
          <w:lang w:val="en-US"/>
        </w:rPr>
        <w:t>with their personal issues on a day-to-day basis.  The tutor works closely with the support staff, specialists/ therapists, Cross College staff and have in-depth knowledge and understanding of the students’ SEND needs and EHCP outcomes. Personal tutors wil</w:t>
      </w:r>
      <w:r>
        <w:rPr>
          <w:rFonts w:eastAsia="Tahoma" w:cs="Calibri"/>
          <w:color w:val="000000"/>
          <w:sz w:val="24"/>
          <w:szCs w:val="24"/>
          <w:lang w:val="en-US"/>
        </w:rPr>
        <w:t>l develop a strong working relationship with carers and parents to ensure consistency and support. The tutor is responsible for allocation and completion of regular tutorials.  The role of the tutor is pivotal to the success of the students and progression</w:t>
      </w:r>
      <w:r>
        <w:rPr>
          <w:rFonts w:eastAsia="Tahoma" w:cs="Calibri"/>
          <w:color w:val="000000"/>
          <w:sz w:val="24"/>
          <w:szCs w:val="24"/>
          <w:lang w:val="en-US"/>
        </w:rPr>
        <w:t xml:space="preserve"> at college. </w:t>
      </w:r>
    </w:p>
    <w:p w14:paraId="472C0828" w14:textId="77777777" w:rsidR="005626B4" w:rsidRDefault="005626B4">
      <w:pPr>
        <w:spacing w:after="0" w:line="240" w:lineRule="auto"/>
        <w:rPr>
          <w:rFonts w:eastAsia="Tahoma" w:cs="Calibri"/>
          <w:sz w:val="24"/>
          <w:szCs w:val="24"/>
          <w:lang w:val="en-US"/>
        </w:rPr>
      </w:pPr>
    </w:p>
    <w:p w14:paraId="7F41B4FA" w14:textId="77777777" w:rsidR="005626B4" w:rsidRDefault="005626B4">
      <w:pPr>
        <w:spacing w:after="0" w:line="240" w:lineRule="auto"/>
        <w:rPr>
          <w:rFonts w:eastAsia="Tahoma" w:cs="Calibri"/>
          <w:sz w:val="24"/>
          <w:szCs w:val="24"/>
          <w:lang w:val="en-US"/>
        </w:rPr>
      </w:pPr>
    </w:p>
    <w:p w14:paraId="16C8E1D8" w14:textId="77777777" w:rsidR="005626B4" w:rsidRDefault="00F73093">
      <w:pPr>
        <w:spacing w:after="0" w:line="240" w:lineRule="auto"/>
        <w:ind w:hanging="2880"/>
        <w:jc w:val="both"/>
        <w:rPr>
          <w:rFonts w:eastAsia="Times New Roman" w:cs="Calibri"/>
          <w:sz w:val="24"/>
          <w:szCs w:val="24"/>
        </w:rPr>
      </w:pPr>
      <w:r>
        <w:rPr>
          <w:rFonts w:eastAsia="Times New Roman" w:cs="Calibri"/>
          <w:sz w:val="24"/>
          <w:szCs w:val="24"/>
        </w:rPr>
        <w:t xml:space="preserve">The </w:t>
      </w:r>
    </w:p>
    <w:p w14:paraId="338CDB3C" w14:textId="77777777" w:rsidR="005626B4" w:rsidRDefault="00F73093">
      <w:pPr>
        <w:spacing w:after="0" w:line="240" w:lineRule="auto"/>
        <w:rPr>
          <w:rFonts w:eastAsia="Times New Roman" w:cs="Calibri"/>
          <w:color w:val="000000"/>
          <w:sz w:val="24"/>
          <w:szCs w:val="24"/>
          <w:lang w:val="en-US"/>
        </w:rPr>
      </w:pPr>
      <w:r>
        <w:rPr>
          <w:rFonts w:eastAsia="Times New Roman" w:cs="Calibri"/>
          <w:color w:val="000000"/>
          <w:sz w:val="24"/>
          <w:szCs w:val="24"/>
          <w:lang w:val="en-US"/>
        </w:rPr>
        <w:t xml:space="preserve">      </w:t>
      </w:r>
    </w:p>
    <w:p w14:paraId="3DC35660" w14:textId="77777777" w:rsidR="005626B4" w:rsidRDefault="00F73093">
      <w:pPr>
        <w:keepNext/>
        <w:keepLines/>
        <w:pBdr>
          <w:top w:val="single" w:sz="8" w:space="1" w:color="5B9BD5"/>
        </w:pBdr>
        <w:spacing w:before="200" w:after="0" w:line="240" w:lineRule="auto"/>
        <w:outlineLvl w:val="0"/>
        <w:rPr>
          <w:rFonts w:eastAsia="Times New Roman" w:cs="Calibri"/>
          <w:b/>
          <w:bCs/>
          <w:color w:val="44546A"/>
          <w:sz w:val="24"/>
          <w:szCs w:val="24"/>
          <w:lang w:val="en-US"/>
        </w:rPr>
      </w:pPr>
      <w:r>
        <w:rPr>
          <w:rFonts w:eastAsia="Times New Roman" w:cs="Calibri"/>
          <w:b/>
          <w:bCs/>
          <w:color w:val="44546A"/>
          <w:sz w:val="24"/>
          <w:szCs w:val="24"/>
          <w:lang w:val="en-US"/>
        </w:rPr>
        <w:t>Key Duties and Responsibilities</w:t>
      </w:r>
    </w:p>
    <w:p w14:paraId="09D588F4" w14:textId="77777777" w:rsidR="005626B4" w:rsidRDefault="005626B4">
      <w:pPr>
        <w:spacing w:after="0" w:line="240" w:lineRule="auto"/>
        <w:rPr>
          <w:rFonts w:eastAsia="Times New Roman" w:cs="Calibri"/>
          <w:color w:val="000000"/>
          <w:sz w:val="24"/>
          <w:szCs w:val="24"/>
          <w:lang w:val="en-US"/>
        </w:rPr>
      </w:pPr>
    </w:p>
    <w:p w14:paraId="5FF3B794" w14:textId="77777777" w:rsidR="005626B4" w:rsidRDefault="00F73093">
      <w:pPr>
        <w:spacing w:after="0" w:line="240" w:lineRule="auto"/>
        <w:rPr>
          <w:rFonts w:cs="Calibri"/>
          <w:sz w:val="24"/>
          <w:szCs w:val="24"/>
        </w:rPr>
      </w:pPr>
      <w:r>
        <w:rPr>
          <w:rFonts w:cs="Calibri"/>
          <w:sz w:val="24"/>
          <w:szCs w:val="24"/>
        </w:rPr>
        <w:t>Personal tutors are responsible to the Curriculum Managers for carrying out the following duties effectively and efficiently:</w:t>
      </w:r>
    </w:p>
    <w:p w14:paraId="23D698C9" w14:textId="77777777" w:rsidR="005626B4" w:rsidRDefault="005626B4">
      <w:pPr>
        <w:spacing w:after="0" w:line="240" w:lineRule="auto"/>
        <w:jc w:val="both"/>
        <w:rPr>
          <w:rFonts w:cs="Calibri"/>
          <w:sz w:val="24"/>
          <w:szCs w:val="24"/>
        </w:rPr>
      </w:pPr>
    </w:p>
    <w:p w14:paraId="7AB01FB2" w14:textId="77777777" w:rsidR="005626B4" w:rsidRDefault="00F73093">
      <w:pPr>
        <w:numPr>
          <w:ilvl w:val="0"/>
          <w:numId w:val="1"/>
        </w:numPr>
        <w:spacing w:after="0" w:line="240" w:lineRule="auto"/>
        <w:jc w:val="both"/>
        <w:rPr>
          <w:rFonts w:cs="Calibri"/>
          <w:sz w:val="24"/>
          <w:szCs w:val="24"/>
        </w:rPr>
      </w:pPr>
      <w:r>
        <w:rPr>
          <w:rFonts w:cs="Calibri"/>
          <w:sz w:val="24"/>
          <w:szCs w:val="24"/>
        </w:rPr>
        <w:t xml:space="preserve">To provide high quality teaching for students, learning </w:t>
      </w:r>
      <w:r>
        <w:rPr>
          <w:rFonts w:cs="Calibri"/>
          <w:sz w:val="24"/>
          <w:szCs w:val="24"/>
        </w:rPr>
        <w:t xml:space="preserve">activities, effective tutorials, work skills, pastoral and welfare support along with targeted activities to support all students at risk of withdrawal or failure to complete their identified curriculum and Education Health Care Plan outcomes. </w:t>
      </w:r>
    </w:p>
    <w:p w14:paraId="51BCF735" w14:textId="77777777" w:rsidR="005626B4" w:rsidRDefault="005626B4">
      <w:pPr>
        <w:spacing w:after="0" w:line="240" w:lineRule="auto"/>
        <w:jc w:val="both"/>
        <w:rPr>
          <w:rFonts w:cs="Calibri"/>
          <w:sz w:val="24"/>
          <w:szCs w:val="24"/>
        </w:rPr>
      </w:pPr>
    </w:p>
    <w:p w14:paraId="59649CB8"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To plan te</w:t>
      </w:r>
      <w:r>
        <w:rPr>
          <w:rFonts w:eastAsia="Times New Roman" w:cs="Calibri"/>
          <w:sz w:val="24"/>
          <w:szCs w:val="24"/>
          <w:lang w:eastAsia="en-GB" w:bidi="en-GB"/>
        </w:rPr>
        <w:t xml:space="preserve">aching and learning that fits within the outcomes of the students EHCP / individual learning goals and targets, individual aspirations, and transition to </w:t>
      </w:r>
      <w:proofErr w:type="gramStart"/>
      <w:r>
        <w:rPr>
          <w:rFonts w:eastAsia="Times New Roman" w:cs="Calibri"/>
          <w:sz w:val="24"/>
          <w:szCs w:val="24"/>
          <w:lang w:eastAsia="en-GB" w:bidi="en-GB"/>
        </w:rPr>
        <w:t>adulthood</w:t>
      </w:r>
      <w:proofErr w:type="gramEnd"/>
    </w:p>
    <w:p w14:paraId="03DD3157" w14:textId="77777777" w:rsidR="005626B4" w:rsidRDefault="005626B4">
      <w:pPr>
        <w:spacing w:after="0" w:line="240" w:lineRule="auto"/>
        <w:ind w:left="720"/>
        <w:contextualSpacing/>
        <w:rPr>
          <w:rFonts w:eastAsia="Times New Roman" w:cs="Calibri"/>
          <w:sz w:val="24"/>
          <w:szCs w:val="24"/>
          <w:lang w:eastAsia="en-GB" w:bidi="en-GB"/>
        </w:rPr>
      </w:pPr>
    </w:p>
    <w:p w14:paraId="57BA78B2" w14:textId="77777777" w:rsidR="005626B4" w:rsidRDefault="00F73093">
      <w:pPr>
        <w:numPr>
          <w:ilvl w:val="0"/>
          <w:numId w:val="1"/>
        </w:numPr>
        <w:spacing w:before="100" w:after="100" w:line="276" w:lineRule="auto"/>
        <w:rPr>
          <w:rFonts w:eastAsia="Times New Roman" w:cs="Calibri"/>
          <w:color w:val="000000"/>
          <w:sz w:val="24"/>
          <w:szCs w:val="24"/>
          <w:lang w:val="en-US"/>
        </w:rPr>
      </w:pPr>
      <w:r>
        <w:rPr>
          <w:rFonts w:eastAsia="Times New Roman" w:cs="Calibri"/>
          <w:color w:val="000000"/>
          <w:sz w:val="24"/>
          <w:szCs w:val="24"/>
          <w:lang w:val="en-US"/>
        </w:rPr>
        <w:lastRenderedPageBreak/>
        <w:t xml:space="preserve">To plan for, brief and effectively deploy the support workers in learning </w:t>
      </w:r>
      <w:proofErr w:type="gramStart"/>
      <w:r>
        <w:rPr>
          <w:rFonts w:eastAsia="Times New Roman" w:cs="Calibri"/>
          <w:color w:val="000000"/>
          <w:sz w:val="24"/>
          <w:szCs w:val="24"/>
          <w:lang w:val="en-US"/>
        </w:rPr>
        <w:t>sessions</w:t>
      </w:r>
      <w:proofErr w:type="gramEnd"/>
    </w:p>
    <w:p w14:paraId="27B5374E"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 xml:space="preserve">Create a learning environment that enables SEND students to access and focus on learning to meet their individual goals and </w:t>
      </w:r>
      <w:proofErr w:type="gramStart"/>
      <w:r>
        <w:rPr>
          <w:rFonts w:eastAsia="Times New Roman" w:cs="Calibri"/>
          <w:sz w:val="24"/>
          <w:szCs w:val="24"/>
          <w:lang w:eastAsia="en-GB" w:bidi="en-GB"/>
        </w:rPr>
        <w:t>targets</w:t>
      </w:r>
      <w:proofErr w:type="gramEnd"/>
    </w:p>
    <w:p w14:paraId="6E1781BA" w14:textId="77777777" w:rsidR="005626B4" w:rsidRDefault="005626B4">
      <w:pPr>
        <w:spacing w:after="0" w:line="240" w:lineRule="auto"/>
        <w:ind w:left="720"/>
        <w:contextualSpacing/>
        <w:rPr>
          <w:rFonts w:eastAsia="Times New Roman" w:cs="Calibri"/>
          <w:sz w:val="24"/>
          <w:szCs w:val="24"/>
          <w:lang w:eastAsia="en-GB" w:bidi="en-GB"/>
        </w:rPr>
      </w:pPr>
    </w:p>
    <w:p w14:paraId="16D8A6F9"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 xml:space="preserve">Identify, design, and develop materials and resources to support SEND students in their learning and </w:t>
      </w:r>
      <w:proofErr w:type="gramStart"/>
      <w:r>
        <w:rPr>
          <w:rFonts w:eastAsia="Times New Roman" w:cs="Calibri"/>
          <w:sz w:val="24"/>
          <w:szCs w:val="24"/>
          <w:lang w:eastAsia="en-GB" w:bidi="en-GB"/>
        </w:rPr>
        <w:t>progress</w:t>
      </w:r>
      <w:proofErr w:type="gramEnd"/>
    </w:p>
    <w:p w14:paraId="108A4F3D" w14:textId="77777777" w:rsidR="005626B4" w:rsidRDefault="005626B4">
      <w:pPr>
        <w:spacing w:after="0" w:line="240" w:lineRule="auto"/>
        <w:ind w:left="720"/>
        <w:contextualSpacing/>
        <w:rPr>
          <w:rFonts w:eastAsia="Times New Roman" w:cs="Calibri"/>
          <w:sz w:val="24"/>
          <w:szCs w:val="24"/>
          <w:lang w:eastAsia="en-GB" w:bidi="en-GB"/>
        </w:rPr>
      </w:pPr>
    </w:p>
    <w:p w14:paraId="250E9427"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 xml:space="preserve">Work </w:t>
      </w:r>
      <w:r>
        <w:rPr>
          <w:rFonts w:eastAsia="Times New Roman" w:cs="Calibri"/>
          <w:sz w:val="24"/>
          <w:szCs w:val="24"/>
          <w:lang w:eastAsia="en-GB" w:bidi="en-GB"/>
        </w:rPr>
        <w:t xml:space="preserve">within the baseline assessment to identify the students’ starting </w:t>
      </w:r>
      <w:proofErr w:type="gramStart"/>
      <w:r>
        <w:rPr>
          <w:rFonts w:eastAsia="Times New Roman" w:cs="Calibri"/>
          <w:sz w:val="24"/>
          <w:szCs w:val="24"/>
          <w:lang w:eastAsia="en-GB" w:bidi="en-GB"/>
        </w:rPr>
        <w:t>points</w:t>
      </w:r>
      <w:proofErr w:type="gramEnd"/>
    </w:p>
    <w:p w14:paraId="3B567077" w14:textId="77777777" w:rsidR="005626B4" w:rsidRDefault="005626B4">
      <w:pPr>
        <w:spacing w:after="0" w:line="240" w:lineRule="auto"/>
        <w:ind w:left="720"/>
        <w:contextualSpacing/>
        <w:rPr>
          <w:rFonts w:eastAsia="Times New Roman" w:cs="Calibri"/>
          <w:sz w:val="24"/>
          <w:szCs w:val="24"/>
          <w:lang w:eastAsia="en-GB" w:bidi="en-GB"/>
        </w:rPr>
      </w:pPr>
    </w:p>
    <w:p w14:paraId="7E2545F7"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Integrate / deliver English and Maths (communication/ calculation) as required and or liaise with the English and Maths Team</w:t>
      </w:r>
    </w:p>
    <w:p w14:paraId="76FA1288" w14:textId="77777777" w:rsidR="005626B4" w:rsidRDefault="005626B4">
      <w:pPr>
        <w:spacing w:after="0" w:line="240" w:lineRule="auto"/>
        <w:ind w:left="720"/>
        <w:contextualSpacing/>
        <w:rPr>
          <w:rFonts w:eastAsia="Times New Roman" w:cs="Calibri"/>
          <w:sz w:val="24"/>
          <w:szCs w:val="24"/>
          <w:lang w:eastAsia="en-GB" w:bidi="en-GB"/>
        </w:rPr>
      </w:pPr>
    </w:p>
    <w:p w14:paraId="72A5EAB5"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Use technology effectively as part of everyday planned t</w:t>
      </w:r>
      <w:r>
        <w:rPr>
          <w:rFonts w:eastAsia="Times New Roman" w:cs="Calibri"/>
          <w:sz w:val="24"/>
          <w:szCs w:val="24"/>
          <w:lang w:eastAsia="en-GB" w:bidi="en-GB"/>
        </w:rPr>
        <w:t xml:space="preserve">eaching and learning ensuring specialist / access technology is always in place for specific </w:t>
      </w:r>
      <w:proofErr w:type="gramStart"/>
      <w:r>
        <w:rPr>
          <w:rFonts w:eastAsia="Times New Roman" w:cs="Calibri"/>
          <w:sz w:val="24"/>
          <w:szCs w:val="24"/>
          <w:lang w:eastAsia="en-GB" w:bidi="en-GB"/>
        </w:rPr>
        <w:t>students</w:t>
      </w:r>
      <w:proofErr w:type="gramEnd"/>
    </w:p>
    <w:p w14:paraId="622A12F8" w14:textId="77777777" w:rsidR="005626B4" w:rsidRDefault="005626B4">
      <w:pPr>
        <w:spacing w:after="0" w:line="240" w:lineRule="auto"/>
        <w:ind w:left="720"/>
        <w:contextualSpacing/>
        <w:rPr>
          <w:rFonts w:eastAsia="Times New Roman" w:cs="Calibri"/>
          <w:sz w:val="24"/>
          <w:szCs w:val="24"/>
          <w:lang w:eastAsia="en-GB" w:bidi="en-GB"/>
        </w:rPr>
      </w:pPr>
    </w:p>
    <w:p w14:paraId="03269F9F"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 xml:space="preserve">Plan effectively to challenge students, integrate new knowledge and skills and sequence the learning so SEND students and develop their independence </w:t>
      </w:r>
      <w:proofErr w:type="gramStart"/>
      <w:r>
        <w:rPr>
          <w:rFonts w:eastAsia="Times New Roman" w:cs="Calibri"/>
          <w:sz w:val="24"/>
          <w:szCs w:val="24"/>
          <w:lang w:eastAsia="en-GB" w:bidi="en-GB"/>
        </w:rPr>
        <w:t>skil</w:t>
      </w:r>
      <w:r>
        <w:rPr>
          <w:rFonts w:eastAsia="Times New Roman" w:cs="Calibri"/>
          <w:sz w:val="24"/>
          <w:szCs w:val="24"/>
          <w:lang w:eastAsia="en-GB" w:bidi="en-GB"/>
        </w:rPr>
        <w:t>ls</w:t>
      </w:r>
      <w:proofErr w:type="gramEnd"/>
    </w:p>
    <w:p w14:paraId="7BC63CF9" w14:textId="77777777" w:rsidR="005626B4" w:rsidRDefault="005626B4">
      <w:pPr>
        <w:spacing w:after="0" w:line="240" w:lineRule="auto"/>
        <w:ind w:left="720"/>
        <w:contextualSpacing/>
        <w:rPr>
          <w:rFonts w:eastAsia="Times New Roman" w:cs="Calibri"/>
          <w:sz w:val="24"/>
          <w:szCs w:val="24"/>
          <w:lang w:eastAsia="en-GB" w:bidi="en-GB"/>
        </w:rPr>
      </w:pPr>
    </w:p>
    <w:p w14:paraId="7F1E0EB9"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 xml:space="preserve">To record and monitor the students’ progress, outcomes, and </w:t>
      </w:r>
      <w:proofErr w:type="gramStart"/>
      <w:r>
        <w:rPr>
          <w:rFonts w:eastAsia="Times New Roman" w:cs="Calibri"/>
          <w:sz w:val="24"/>
          <w:szCs w:val="24"/>
          <w:lang w:eastAsia="en-GB" w:bidi="en-GB"/>
        </w:rPr>
        <w:t>achievement</w:t>
      </w:r>
      <w:proofErr w:type="gramEnd"/>
      <w:r>
        <w:rPr>
          <w:rFonts w:eastAsia="Times New Roman" w:cs="Calibri"/>
          <w:sz w:val="24"/>
          <w:szCs w:val="24"/>
          <w:lang w:eastAsia="en-GB" w:bidi="en-GB"/>
        </w:rPr>
        <w:t xml:space="preserve"> </w:t>
      </w:r>
    </w:p>
    <w:p w14:paraId="3F27C020" w14:textId="77777777" w:rsidR="005626B4" w:rsidRDefault="005626B4">
      <w:pPr>
        <w:spacing w:after="0" w:line="240" w:lineRule="auto"/>
        <w:rPr>
          <w:rFonts w:eastAsia="Times New Roman" w:cs="Calibri"/>
          <w:sz w:val="24"/>
          <w:szCs w:val="24"/>
          <w:lang w:eastAsia="en-GB" w:bidi="en-GB"/>
        </w:rPr>
      </w:pPr>
    </w:p>
    <w:p w14:paraId="73025B45"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 xml:space="preserve">Conduct effective SEND 1 to 1 </w:t>
      </w:r>
      <w:proofErr w:type="gramStart"/>
      <w:r>
        <w:rPr>
          <w:rFonts w:eastAsia="Times New Roman" w:cs="Calibri"/>
          <w:sz w:val="24"/>
          <w:szCs w:val="24"/>
          <w:lang w:eastAsia="en-GB" w:bidi="en-GB"/>
        </w:rPr>
        <w:t>tutorials</w:t>
      </w:r>
      <w:proofErr w:type="gramEnd"/>
      <w:r>
        <w:rPr>
          <w:rFonts w:eastAsia="Times New Roman" w:cs="Calibri"/>
          <w:sz w:val="24"/>
          <w:szCs w:val="24"/>
          <w:lang w:eastAsia="en-GB" w:bidi="en-GB"/>
        </w:rPr>
        <w:t xml:space="preserve"> providing clear and assessable feedback, guidance, support, and encouragement to ensure students are on target and /or remedial action is </w:t>
      </w:r>
      <w:r>
        <w:rPr>
          <w:rFonts w:eastAsia="Times New Roman" w:cs="Calibri"/>
          <w:sz w:val="24"/>
          <w:szCs w:val="24"/>
          <w:lang w:eastAsia="en-GB" w:bidi="en-GB"/>
        </w:rPr>
        <w:t>taken</w:t>
      </w:r>
    </w:p>
    <w:p w14:paraId="3C74697E" w14:textId="77777777" w:rsidR="005626B4" w:rsidRDefault="005626B4">
      <w:pPr>
        <w:spacing w:after="0" w:line="240" w:lineRule="auto"/>
        <w:ind w:left="720"/>
        <w:contextualSpacing/>
        <w:rPr>
          <w:rFonts w:eastAsia="Times New Roman" w:cs="Calibri"/>
          <w:sz w:val="24"/>
          <w:szCs w:val="24"/>
          <w:lang w:eastAsia="en-GB" w:bidi="en-GB"/>
        </w:rPr>
      </w:pPr>
    </w:p>
    <w:p w14:paraId="58FFD153"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 xml:space="preserve">Prepare students for their annual EHCP Review, advocating and supporting their student voice in the </w:t>
      </w:r>
      <w:proofErr w:type="gramStart"/>
      <w:r>
        <w:rPr>
          <w:rFonts w:eastAsia="Times New Roman" w:cs="Calibri"/>
          <w:sz w:val="24"/>
          <w:szCs w:val="24"/>
          <w:lang w:eastAsia="en-GB" w:bidi="en-GB"/>
        </w:rPr>
        <w:t>process</w:t>
      </w:r>
      <w:proofErr w:type="gramEnd"/>
    </w:p>
    <w:p w14:paraId="690E5316" w14:textId="77777777" w:rsidR="005626B4" w:rsidRDefault="005626B4">
      <w:pPr>
        <w:spacing w:after="0" w:line="240" w:lineRule="auto"/>
        <w:ind w:left="720"/>
        <w:contextualSpacing/>
        <w:rPr>
          <w:rFonts w:eastAsia="Times New Roman" w:cs="Calibri"/>
          <w:sz w:val="24"/>
          <w:szCs w:val="24"/>
          <w:lang w:eastAsia="en-GB" w:bidi="en-GB"/>
        </w:rPr>
      </w:pPr>
    </w:p>
    <w:p w14:paraId="65966F72"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 xml:space="preserve">Attend the students’ Annual EHCP Review, provide the required reports and </w:t>
      </w:r>
      <w:proofErr w:type="gramStart"/>
      <w:r>
        <w:rPr>
          <w:rFonts w:eastAsia="Times New Roman" w:cs="Calibri"/>
          <w:sz w:val="24"/>
          <w:szCs w:val="24"/>
          <w:lang w:eastAsia="en-GB" w:bidi="en-GB"/>
        </w:rPr>
        <w:t>information</w:t>
      </w:r>
      <w:proofErr w:type="gramEnd"/>
    </w:p>
    <w:p w14:paraId="573E5D4D" w14:textId="77777777" w:rsidR="005626B4" w:rsidRDefault="005626B4">
      <w:pPr>
        <w:spacing w:after="0" w:line="240" w:lineRule="auto"/>
        <w:ind w:left="720"/>
        <w:contextualSpacing/>
        <w:rPr>
          <w:rFonts w:eastAsia="Times New Roman" w:cs="Calibri"/>
          <w:sz w:val="24"/>
          <w:szCs w:val="24"/>
          <w:lang w:eastAsia="en-GB" w:bidi="en-GB"/>
        </w:rPr>
      </w:pPr>
    </w:p>
    <w:p w14:paraId="0E8E3A9A"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 xml:space="preserve">Liaise with parents and carers </w:t>
      </w:r>
      <w:proofErr w:type="gramStart"/>
      <w:r>
        <w:rPr>
          <w:rFonts w:eastAsia="Times New Roman" w:cs="Calibri"/>
          <w:sz w:val="24"/>
          <w:szCs w:val="24"/>
          <w:lang w:eastAsia="en-GB" w:bidi="en-GB"/>
        </w:rPr>
        <w:t>regularly</w:t>
      </w:r>
      <w:proofErr w:type="gramEnd"/>
      <w:r>
        <w:rPr>
          <w:rFonts w:eastAsia="Times New Roman" w:cs="Calibri"/>
          <w:sz w:val="24"/>
          <w:szCs w:val="24"/>
          <w:lang w:eastAsia="en-GB" w:bidi="en-GB"/>
        </w:rPr>
        <w:t xml:space="preserve"> </w:t>
      </w:r>
    </w:p>
    <w:p w14:paraId="016AE171" w14:textId="77777777" w:rsidR="005626B4" w:rsidRDefault="005626B4">
      <w:pPr>
        <w:spacing w:after="0" w:line="240" w:lineRule="auto"/>
        <w:ind w:left="720"/>
        <w:contextualSpacing/>
        <w:rPr>
          <w:rFonts w:eastAsia="Times New Roman" w:cs="Calibri"/>
          <w:sz w:val="24"/>
          <w:szCs w:val="24"/>
          <w:lang w:eastAsia="en-GB" w:bidi="en-GB"/>
        </w:rPr>
      </w:pPr>
    </w:p>
    <w:p w14:paraId="7C576811"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Liaise wit</w:t>
      </w:r>
      <w:r>
        <w:rPr>
          <w:rFonts w:eastAsia="Times New Roman" w:cs="Calibri"/>
          <w:sz w:val="24"/>
          <w:szCs w:val="24"/>
          <w:lang w:eastAsia="en-GB" w:bidi="en-GB"/>
        </w:rPr>
        <w:t xml:space="preserve">h the therapy team, specialists, behaviour team and cross college colleagues to ensure the students receive the services and individual support they </w:t>
      </w:r>
      <w:proofErr w:type="gramStart"/>
      <w:r>
        <w:rPr>
          <w:rFonts w:eastAsia="Times New Roman" w:cs="Calibri"/>
          <w:sz w:val="24"/>
          <w:szCs w:val="24"/>
          <w:lang w:eastAsia="en-GB" w:bidi="en-GB"/>
        </w:rPr>
        <w:t>need</w:t>
      </w:r>
      <w:proofErr w:type="gramEnd"/>
    </w:p>
    <w:p w14:paraId="404040F9" w14:textId="77777777" w:rsidR="005626B4" w:rsidRDefault="005626B4">
      <w:pPr>
        <w:spacing w:after="0" w:line="240" w:lineRule="auto"/>
        <w:rPr>
          <w:rFonts w:eastAsia="Times New Roman" w:cs="Calibri"/>
          <w:sz w:val="24"/>
          <w:szCs w:val="24"/>
          <w:lang w:eastAsia="en-GB" w:bidi="en-GB"/>
        </w:rPr>
      </w:pPr>
    </w:p>
    <w:p w14:paraId="7C096BF1" w14:textId="77777777" w:rsidR="005626B4" w:rsidRDefault="00F73093">
      <w:pPr>
        <w:numPr>
          <w:ilvl w:val="0"/>
          <w:numId w:val="1"/>
        </w:numPr>
        <w:spacing w:after="0" w:line="240" w:lineRule="auto"/>
        <w:contextualSpacing/>
        <w:rPr>
          <w:rFonts w:eastAsia="Times New Roman" w:cs="Calibri"/>
          <w:sz w:val="24"/>
          <w:szCs w:val="24"/>
          <w:lang w:eastAsia="en-GB" w:bidi="en-GB"/>
        </w:rPr>
      </w:pPr>
      <w:r>
        <w:rPr>
          <w:rFonts w:eastAsia="Times New Roman" w:cs="Calibri"/>
          <w:sz w:val="24"/>
          <w:szCs w:val="24"/>
          <w:lang w:eastAsia="en-GB" w:bidi="en-GB"/>
        </w:rPr>
        <w:t>Conduct effective SEND group tutorials delivering the College Tutorial Curriculum ensuring Prevent, B</w:t>
      </w:r>
      <w:r>
        <w:rPr>
          <w:rFonts w:eastAsia="Times New Roman" w:cs="Calibri"/>
          <w:sz w:val="24"/>
          <w:szCs w:val="24"/>
          <w:lang w:eastAsia="en-GB" w:bidi="en-GB"/>
        </w:rPr>
        <w:t xml:space="preserve">ritish Values, Personal Relationship Education and all essential PSHE is </w:t>
      </w:r>
      <w:proofErr w:type="gramStart"/>
      <w:r>
        <w:rPr>
          <w:rFonts w:eastAsia="Times New Roman" w:cs="Calibri"/>
          <w:sz w:val="24"/>
          <w:szCs w:val="24"/>
          <w:lang w:eastAsia="en-GB" w:bidi="en-GB"/>
        </w:rPr>
        <w:t>provided</w:t>
      </w:r>
      <w:proofErr w:type="gramEnd"/>
      <w:r>
        <w:rPr>
          <w:rFonts w:eastAsia="Times New Roman" w:cs="Calibri"/>
          <w:sz w:val="24"/>
          <w:szCs w:val="24"/>
          <w:lang w:eastAsia="en-GB" w:bidi="en-GB"/>
        </w:rPr>
        <w:t xml:space="preserve"> </w:t>
      </w:r>
    </w:p>
    <w:p w14:paraId="107EF470" w14:textId="77777777" w:rsidR="005626B4" w:rsidRDefault="005626B4">
      <w:pPr>
        <w:spacing w:after="0" w:line="240" w:lineRule="auto"/>
        <w:rPr>
          <w:rFonts w:eastAsia="Times New Roman" w:cs="Calibri"/>
          <w:sz w:val="24"/>
          <w:szCs w:val="24"/>
          <w:lang w:eastAsia="en-GB" w:bidi="en-GB"/>
        </w:rPr>
      </w:pPr>
    </w:p>
    <w:p w14:paraId="71743823" w14:textId="77777777" w:rsidR="005626B4" w:rsidRDefault="005626B4">
      <w:pPr>
        <w:spacing w:after="0" w:line="240" w:lineRule="auto"/>
        <w:rPr>
          <w:rFonts w:eastAsia="Times New Roman" w:cs="Calibri"/>
          <w:sz w:val="24"/>
          <w:szCs w:val="24"/>
          <w:lang w:eastAsia="en-GB" w:bidi="en-GB"/>
        </w:rPr>
      </w:pPr>
    </w:p>
    <w:p w14:paraId="129A938C" w14:textId="77777777" w:rsidR="005626B4" w:rsidRDefault="00F73093">
      <w:pPr>
        <w:numPr>
          <w:ilvl w:val="0"/>
          <w:numId w:val="1"/>
        </w:numPr>
        <w:spacing w:before="100" w:after="100" w:line="276" w:lineRule="auto"/>
        <w:rPr>
          <w:rFonts w:eastAsia="Times New Roman" w:cs="Calibri"/>
          <w:color w:val="000000"/>
          <w:sz w:val="24"/>
          <w:szCs w:val="24"/>
          <w:lang w:val="en-US"/>
        </w:rPr>
      </w:pPr>
      <w:bookmarkStart w:id="0" w:name="_Hlk132875636"/>
      <w:r>
        <w:rPr>
          <w:rFonts w:eastAsia="Times New Roman" w:cs="Calibri"/>
          <w:color w:val="000000"/>
          <w:sz w:val="24"/>
          <w:szCs w:val="24"/>
          <w:lang w:val="en-US"/>
        </w:rPr>
        <w:t xml:space="preserve">Maintain the Student Personal File ensuring the students’ essential documents are </w:t>
      </w:r>
      <w:proofErr w:type="gramStart"/>
      <w:r>
        <w:rPr>
          <w:rFonts w:eastAsia="Times New Roman" w:cs="Calibri"/>
          <w:color w:val="000000"/>
          <w:sz w:val="24"/>
          <w:szCs w:val="24"/>
          <w:lang w:val="en-US"/>
        </w:rPr>
        <w:t>collated</w:t>
      </w:r>
      <w:proofErr w:type="gramEnd"/>
    </w:p>
    <w:p w14:paraId="4F1B2D03" w14:textId="77777777" w:rsidR="005626B4" w:rsidRDefault="00F73093">
      <w:pPr>
        <w:numPr>
          <w:ilvl w:val="0"/>
          <w:numId w:val="1"/>
        </w:numPr>
        <w:spacing w:before="100" w:after="100" w:line="276" w:lineRule="auto"/>
        <w:rPr>
          <w:rFonts w:eastAsia="Times New Roman" w:cs="Calibri"/>
          <w:color w:val="000000"/>
          <w:sz w:val="24"/>
          <w:szCs w:val="24"/>
          <w:lang w:val="en-US"/>
        </w:rPr>
      </w:pPr>
      <w:bookmarkStart w:id="1" w:name="_Hlk132875657"/>
      <w:bookmarkEnd w:id="0"/>
      <w:r>
        <w:rPr>
          <w:rFonts w:eastAsia="Times New Roman" w:cs="Calibri"/>
          <w:color w:val="000000"/>
          <w:sz w:val="24"/>
          <w:szCs w:val="24"/>
          <w:lang w:val="en-US"/>
        </w:rPr>
        <w:lastRenderedPageBreak/>
        <w:t xml:space="preserve">Contribute to the development of the College Curriculum Development and Plan </w:t>
      </w:r>
      <w:r>
        <w:rPr>
          <w:rFonts w:eastAsia="Times New Roman" w:cs="Calibri"/>
          <w:color w:val="000000"/>
          <w:sz w:val="24"/>
          <w:szCs w:val="24"/>
          <w:lang w:val="en-US"/>
        </w:rPr>
        <w:t xml:space="preserve">and develop expert knowledge in your subject </w:t>
      </w:r>
      <w:proofErr w:type="gramStart"/>
      <w:r>
        <w:rPr>
          <w:rFonts w:eastAsia="Times New Roman" w:cs="Calibri"/>
          <w:color w:val="000000"/>
          <w:sz w:val="24"/>
          <w:szCs w:val="24"/>
          <w:lang w:val="en-US"/>
        </w:rPr>
        <w:t>area</w:t>
      </w:r>
      <w:proofErr w:type="gramEnd"/>
    </w:p>
    <w:p w14:paraId="609AAD0C" w14:textId="77777777" w:rsidR="005626B4" w:rsidRDefault="00F73093">
      <w:pPr>
        <w:numPr>
          <w:ilvl w:val="0"/>
          <w:numId w:val="1"/>
        </w:numPr>
        <w:spacing w:before="100" w:after="100" w:line="276" w:lineRule="auto"/>
        <w:rPr>
          <w:rFonts w:eastAsia="Times New Roman" w:cs="Calibri"/>
          <w:color w:val="000000"/>
          <w:sz w:val="24"/>
          <w:szCs w:val="24"/>
          <w:lang w:val="en-US"/>
        </w:rPr>
      </w:pPr>
      <w:bookmarkStart w:id="2" w:name="_Hlk132875666"/>
      <w:bookmarkEnd w:id="1"/>
      <w:r>
        <w:rPr>
          <w:rFonts w:eastAsia="Times New Roman" w:cs="Calibri"/>
          <w:color w:val="000000"/>
          <w:sz w:val="24"/>
          <w:szCs w:val="24"/>
          <w:lang w:val="en-US"/>
        </w:rPr>
        <w:t>Take an active part in the Curriculum Strategy Groups</w:t>
      </w:r>
    </w:p>
    <w:p w14:paraId="28ED80D9" w14:textId="77777777" w:rsidR="005626B4" w:rsidRDefault="00F73093">
      <w:pPr>
        <w:numPr>
          <w:ilvl w:val="0"/>
          <w:numId w:val="1"/>
        </w:numPr>
        <w:spacing w:after="0" w:line="276" w:lineRule="auto"/>
        <w:contextualSpacing/>
        <w:rPr>
          <w:rFonts w:eastAsia="Tahoma" w:cs="Calibri"/>
          <w:color w:val="000000"/>
          <w:sz w:val="24"/>
          <w:szCs w:val="24"/>
          <w:lang w:val="en-US"/>
        </w:rPr>
      </w:pPr>
      <w:bookmarkStart w:id="3" w:name="_Hlk132875690"/>
      <w:bookmarkEnd w:id="2"/>
      <w:r>
        <w:rPr>
          <w:rFonts w:eastAsia="Tahoma" w:cs="Calibri"/>
          <w:color w:val="000000"/>
          <w:sz w:val="24"/>
          <w:szCs w:val="24"/>
          <w:lang w:val="en-US"/>
        </w:rPr>
        <w:t>To establish precise learning objectives, content and clear learning outcomes for all teaching undertaken</w:t>
      </w:r>
    </w:p>
    <w:p w14:paraId="3A74D65B" w14:textId="77777777" w:rsidR="005626B4" w:rsidRDefault="00F73093">
      <w:pPr>
        <w:numPr>
          <w:ilvl w:val="0"/>
          <w:numId w:val="1"/>
        </w:numPr>
        <w:spacing w:after="0" w:line="276" w:lineRule="auto"/>
        <w:contextualSpacing/>
        <w:rPr>
          <w:rFonts w:eastAsia="Tahoma" w:cs="Calibri"/>
          <w:color w:val="000000"/>
          <w:sz w:val="24"/>
          <w:szCs w:val="24"/>
          <w:lang w:val="en-US"/>
        </w:rPr>
      </w:pPr>
      <w:bookmarkStart w:id="4" w:name="_Hlk132875708"/>
      <w:bookmarkEnd w:id="3"/>
      <w:r>
        <w:rPr>
          <w:rFonts w:eastAsia="Tahoma" w:cs="Calibri"/>
          <w:color w:val="000000"/>
          <w:sz w:val="24"/>
          <w:szCs w:val="24"/>
          <w:lang w:val="en-US"/>
        </w:rPr>
        <w:t>To work within the College Learner Journey and</w:t>
      </w:r>
      <w:r>
        <w:rPr>
          <w:rFonts w:eastAsia="Tahoma" w:cs="Calibri"/>
          <w:color w:val="000000"/>
          <w:sz w:val="24"/>
          <w:szCs w:val="24"/>
          <w:lang w:val="en-US"/>
        </w:rPr>
        <w:t xml:space="preserve"> Quality Assurance Policy, completing all administrative activities in a timely manner</w:t>
      </w:r>
    </w:p>
    <w:bookmarkEnd w:id="4"/>
    <w:p w14:paraId="2F502C83" w14:textId="77777777" w:rsidR="005626B4" w:rsidRDefault="00F73093">
      <w:pPr>
        <w:numPr>
          <w:ilvl w:val="0"/>
          <w:numId w:val="1"/>
        </w:numPr>
        <w:spacing w:after="0" w:line="276" w:lineRule="auto"/>
        <w:contextualSpacing/>
        <w:rPr>
          <w:rFonts w:eastAsia="Tahoma" w:cs="Calibri"/>
          <w:color w:val="000000"/>
          <w:sz w:val="24"/>
          <w:szCs w:val="24"/>
          <w:lang w:val="en-US"/>
        </w:rPr>
      </w:pPr>
      <w:r>
        <w:rPr>
          <w:rFonts w:eastAsia="Tahoma" w:cs="Calibri"/>
          <w:color w:val="000000"/>
          <w:sz w:val="24"/>
          <w:szCs w:val="24"/>
          <w:lang w:val="en-US"/>
        </w:rPr>
        <w:t xml:space="preserve">To maintain efficient record keeping and tracking systems using the systems provided and stipulated by the </w:t>
      </w:r>
      <w:proofErr w:type="gramStart"/>
      <w:r>
        <w:rPr>
          <w:rFonts w:eastAsia="Tahoma" w:cs="Calibri"/>
          <w:color w:val="000000"/>
          <w:sz w:val="24"/>
          <w:szCs w:val="24"/>
          <w:lang w:val="en-US"/>
        </w:rPr>
        <w:t>college</w:t>
      </w:r>
      <w:proofErr w:type="gramEnd"/>
    </w:p>
    <w:p w14:paraId="31C8740F" w14:textId="77777777" w:rsidR="005626B4" w:rsidRDefault="00F73093">
      <w:pPr>
        <w:numPr>
          <w:ilvl w:val="0"/>
          <w:numId w:val="1"/>
        </w:numPr>
        <w:spacing w:after="0" w:line="276" w:lineRule="auto"/>
        <w:contextualSpacing/>
        <w:rPr>
          <w:rFonts w:eastAsia="Tahoma" w:cs="Calibri"/>
          <w:color w:val="000000"/>
          <w:sz w:val="24"/>
          <w:szCs w:val="24"/>
          <w:lang w:val="en-US"/>
        </w:rPr>
      </w:pPr>
      <w:r>
        <w:rPr>
          <w:rFonts w:eastAsia="Tahoma" w:cs="Calibri"/>
          <w:color w:val="000000"/>
          <w:sz w:val="24"/>
          <w:szCs w:val="24"/>
          <w:lang w:val="en-US"/>
        </w:rPr>
        <w:t>To provide regular and purposeful reports</w:t>
      </w:r>
    </w:p>
    <w:p w14:paraId="72192E73" w14:textId="77777777" w:rsidR="005626B4" w:rsidRDefault="00F73093">
      <w:pPr>
        <w:numPr>
          <w:ilvl w:val="0"/>
          <w:numId w:val="1"/>
        </w:numPr>
        <w:spacing w:after="0" w:line="276" w:lineRule="auto"/>
        <w:contextualSpacing/>
        <w:rPr>
          <w:rFonts w:eastAsia="Tahoma" w:cs="Calibri"/>
          <w:color w:val="000000"/>
          <w:sz w:val="24"/>
          <w:szCs w:val="24"/>
          <w:lang w:val="en-US"/>
        </w:rPr>
      </w:pPr>
      <w:r>
        <w:rPr>
          <w:rFonts w:eastAsia="Tahoma" w:cs="Calibri"/>
          <w:color w:val="000000"/>
          <w:sz w:val="24"/>
          <w:szCs w:val="24"/>
          <w:lang w:val="en-US"/>
        </w:rPr>
        <w:t>To work to t</w:t>
      </w:r>
      <w:r>
        <w:rPr>
          <w:rFonts w:eastAsia="Tahoma" w:cs="Calibri"/>
          <w:color w:val="000000"/>
          <w:sz w:val="24"/>
          <w:szCs w:val="24"/>
          <w:lang w:val="en-US"/>
        </w:rPr>
        <w:t xml:space="preserve">he college process for moderation / IV and RARPA </w:t>
      </w:r>
    </w:p>
    <w:p w14:paraId="4B17EB29" w14:textId="77777777" w:rsidR="005626B4" w:rsidRDefault="00F73093">
      <w:pPr>
        <w:numPr>
          <w:ilvl w:val="0"/>
          <w:numId w:val="1"/>
        </w:numPr>
        <w:spacing w:after="0" w:line="276" w:lineRule="auto"/>
        <w:contextualSpacing/>
        <w:rPr>
          <w:rFonts w:eastAsia="Tahoma" w:cs="Calibri"/>
          <w:color w:val="000000"/>
          <w:sz w:val="24"/>
          <w:szCs w:val="24"/>
          <w:lang w:val="en-US"/>
        </w:rPr>
      </w:pPr>
      <w:r>
        <w:rPr>
          <w:rFonts w:eastAsia="Tahoma" w:cs="Calibri"/>
          <w:color w:val="000000"/>
          <w:sz w:val="24"/>
          <w:szCs w:val="24"/>
          <w:lang w:val="en-US"/>
        </w:rPr>
        <w:t xml:space="preserve">To complete all documents necessary to comply with HR policies and ensure that all staffing records are accurate and up to </w:t>
      </w:r>
      <w:proofErr w:type="gramStart"/>
      <w:r>
        <w:rPr>
          <w:rFonts w:eastAsia="Tahoma" w:cs="Calibri"/>
          <w:color w:val="000000"/>
          <w:sz w:val="24"/>
          <w:szCs w:val="24"/>
          <w:lang w:val="en-US"/>
        </w:rPr>
        <w:t>date</w:t>
      </w:r>
      <w:proofErr w:type="gramEnd"/>
      <w:r>
        <w:rPr>
          <w:rFonts w:eastAsia="Tahoma" w:cs="Calibri"/>
          <w:color w:val="000000"/>
          <w:sz w:val="24"/>
          <w:szCs w:val="24"/>
          <w:lang w:val="en-US"/>
        </w:rPr>
        <w:t xml:space="preserve"> </w:t>
      </w:r>
    </w:p>
    <w:p w14:paraId="6FA5679F" w14:textId="77777777" w:rsidR="005626B4" w:rsidRDefault="00F73093">
      <w:pPr>
        <w:numPr>
          <w:ilvl w:val="0"/>
          <w:numId w:val="1"/>
        </w:numPr>
        <w:spacing w:after="0" w:line="276" w:lineRule="auto"/>
        <w:contextualSpacing/>
        <w:rPr>
          <w:rFonts w:eastAsia="Tahoma" w:cs="Calibri"/>
          <w:color w:val="000000"/>
          <w:sz w:val="24"/>
          <w:szCs w:val="24"/>
          <w:lang w:val="en-US"/>
        </w:rPr>
      </w:pPr>
      <w:r>
        <w:rPr>
          <w:rFonts w:eastAsia="Tahoma" w:cs="Calibri"/>
          <w:color w:val="000000"/>
          <w:sz w:val="24"/>
          <w:szCs w:val="24"/>
          <w:lang w:val="en-US"/>
        </w:rPr>
        <w:t>To demonstrate commitment and enthusiasm to promote the principle of equality</w:t>
      </w:r>
      <w:r>
        <w:rPr>
          <w:rFonts w:eastAsia="Tahoma" w:cs="Calibri"/>
          <w:color w:val="000000"/>
          <w:sz w:val="24"/>
          <w:szCs w:val="24"/>
          <w:lang w:val="en-US"/>
        </w:rPr>
        <w:t xml:space="preserve"> and diversity in employment and service </w:t>
      </w:r>
      <w:proofErr w:type="gramStart"/>
      <w:r>
        <w:rPr>
          <w:rFonts w:eastAsia="Tahoma" w:cs="Calibri"/>
          <w:color w:val="000000"/>
          <w:sz w:val="24"/>
          <w:szCs w:val="24"/>
          <w:lang w:val="en-US"/>
        </w:rPr>
        <w:t>delivery</w:t>
      </w:r>
      <w:proofErr w:type="gramEnd"/>
    </w:p>
    <w:p w14:paraId="378535E6" w14:textId="77777777" w:rsidR="005626B4" w:rsidRDefault="00F73093">
      <w:pPr>
        <w:numPr>
          <w:ilvl w:val="0"/>
          <w:numId w:val="1"/>
        </w:numPr>
        <w:spacing w:after="0" w:line="276" w:lineRule="auto"/>
        <w:contextualSpacing/>
        <w:rPr>
          <w:rFonts w:eastAsia="Tahoma" w:cs="Calibri"/>
          <w:color w:val="000000"/>
          <w:sz w:val="24"/>
          <w:szCs w:val="24"/>
          <w:lang w:val="en-US"/>
        </w:rPr>
      </w:pPr>
      <w:r>
        <w:rPr>
          <w:rFonts w:eastAsia="Tahoma" w:cs="Calibri"/>
          <w:color w:val="000000"/>
          <w:sz w:val="24"/>
          <w:szCs w:val="24"/>
          <w:lang w:val="en-US"/>
        </w:rPr>
        <w:t xml:space="preserve">To be familiar with SEND Safeguarding requirements as outlined in the Safeguarding Policy and comply with its requirements to safeguard and protect the welfare of children and vulnerable </w:t>
      </w:r>
      <w:proofErr w:type="gramStart"/>
      <w:r>
        <w:rPr>
          <w:rFonts w:eastAsia="Tahoma" w:cs="Calibri"/>
          <w:color w:val="000000"/>
          <w:sz w:val="24"/>
          <w:szCs w:val="24"/>
          <w:lang w:val="en-US"/>
        </w:rPr>
        <w:t>adults</w:t>
      </w:r>
      <w:proofErr w:type="gramEnd"/>
    </w:p>
    <w:p w14:paraId="0C718B34" w14:textId="77777777" w:rsidR="005626B4" w:rsidRDefault="00F73093">
      <w:pPr>
        <w:numPr>
          <w:ilvl w:val="0"/>
          <w:numId w:val="1"/>
        </w:numPr>
        <w:spacing w:after="0" w:line="276" w:lineRule="auto"/>
        <w:contextualSpacing/>
        <w:rPr>
          <w:rFonts w:eastAsia="Tahoma" w:cs="Calibri"/>
          <w:color w:val="000000"/>
          <w:sz w:val="24"/>
          <w:szCs w:val="24"/>
          <w:lang w:val="en-US"/>
        </w:rPr>
      </w:pPr>
      <w:r>
        <w:rPr>
          <w:rFonts w:eastAsia="Tahoma" w:cs="Calibri"/>
          <w:color w:val="000000"/>
          <w:sz w:val="24"/>
          <w:szCs w:val="24"/>
          <w:lang w:val="en-US"/>
        </w:rPr>
        <w:t>To promote t</w:t>
      </w:r>
      <w:r>
        <w:rPr>
          <w:rFonts w:eastAsia="Tahoma" w:cs="Calibri"/>
          <w:color w:val="000000"/>
          <w:sz w:val="24"/>
          <w:szCs w:val="24"/>
          <w:lang w:val="en-US"/>
        </w:rPr>
        <w:t>he highest standards of Health and Safety practice in relation to all aspects of the duties of the role and complete Risk Assessments for all activities.</w:t>
      </w:r>
    </w:p>
    <w:p w14:paraId="7AF60AC6" w14:textId="77777777" w:rsidR="005626B4" w:rsidRDefault="00F73093">
      <w:pPr>
        <w:numPr>
          <w:ilvl w:val="0"/>
          <w:numId w:val="1"/>
        </w:numPr>
        <w:spacing w:after="0" w:line="276" w:lineRule="auto"/>
        <w:contextualSpacing/>
        <w:rPr>
          <w:rFonts w:eastAsia="Tahoma" w:cs="Calibri"/>
          <w:color w:val="000000"/>
          <w:sz w:val="24"/>
          <w:szCs w:val="24"/>
          <w:lang w:val="en-US"/>
        </w:rPr>
      </w:pPr>
      <w:r>
        <w:rPr>
          <w:rFonts w:eastAsia="Tahoma" w:cs="Calibri"/>
          <w:color w:val="000000"/>
          <w:sz w:val="24"/>
          <w:szCs w:val="24"/>
          <w:lang w:val="en-US"/>
        </w:rPr>
        <w:t>Attending meetings, briefings and CPD events as required and taking in the necessary professional up d</w:t>
      </w:r>
      <w:r>
        <w:rPr>
          <w:rFonts w:eastAsia="Tahoma" w:cs="Calibri"/>
          <w:color w:val="000000"/>
          <w:sz w:val="24"/>
          <w:szCs w:val="24"/>
          <w:lang w:val="en-US"/>
        </w:rPr>
        <w:t xml:space="preserve">ating required in a SEND </w:t>
      </w:r>
      <w:proofErr w:type="gramStart"/>
      <w:r>
        <w:rPr>
          <w:rFonts w:eastAsia="Tahoma" w:cs="Calibri"/>
          <w:color w:val="000000"/>
          <w:sz w:val="24"/>
          <w:szCs w:val="24"/>
          <w:lang w:val="en-US"/>
        </w:rPr>
        <w:t>role</w:t>
      </w:r>
      <w:proofErr w:type="gramEnd"/>
    </w:p>
    <w:p w14:paraId="4C0859AC" w14:textId="77777777" w:rsidR="005626B4" w:rsidRDefault="00F73093">
      <w:pPr>
        <w:numPr>
          <w:ilvl w:val="0"/>
          <w:numId w:val="1"/>
        </w:numPr>
        <w:spacing w:after="0" w:line="276" w:lineRule="auto"/>
        <w:contextualSpacing/>
        <w:rPr>
          <w:rFonts w:eastAsia="Tahoma" w:cs="Calibri"/>
          <w:color w:val="000000"/>
          <w:sz w:val="24"/>
          <w:szCs w:val="24"/>
          <w:lang w:val="en-US"/>
        </w:rPr>
      </w:pPr>
      <w:r>
        <w:rPr>
          <w:rFonts w:eastAsia="Tahoma" w:cs="Calibri"/>
          <w:color w:val="000000"/>
          <w:sz w:val="24"/>
          <w:szCs w:val="24"/>
          <w:lang w:val="en-US"/>
        </w:rPr>
        <w:t xml:space="preserve">To undertake such additional duties or projects as determined from time to time, after consultation with the post </w:t>
      </w:r>
      <w:proofErr w:type="gramStart"/>
      <w:r>
        <w:rPr>
          <w:rFonts w:eastAsia="Tahoma" w:cs="Calibri"/>
          <w:color w:val="000000"/>
          <w:sz w:val="24"/>
          <w:szCs w:val="24"/>
          <w:lang w:val="en-US"/>
        </w:rPr>
        <w:t>holder</w:t>
      </w:r>
      <w:proofErr w:type="gramEnd"/>
      <w:r>
        <w:rPr>
          <w:rFonts w:eastAsia="Tahoma" w:cs="Calibri"/>
          <w:color w:val="000000"/>
          <w:sz w:val="24"/>
          <w:szCs w:val="24"/>
          <w:lang w:val="en-US"/>
        </w:rPr>
        <w:t xml:space="preserve"> </w:t>
      </w:r>
    </w:p>
    <w:p w14:paraId="7764EC2E" w14:textId="77777777" w:rsidR="005626B4" w:rsidRDefault="005626B4">
      <w:pPr>
        <w:spacing w:after="0" w:line="240" w:lineRule="auto"/>
        <w:rPr>
          <w:rFonts w:eastAsia="Times New Roman" w:cs="Calibri"/>
          <w:sz w:val="24"/>
          <w:szCs w:val="24"/>
          <w:lang w:eastAsia="en-GB" w:bidi="en-GB"/>
        </w:rPr>
      </w:pPr>
    </w:p>
    <w:p w14:paraId="75C59299" w14:textId="77777777" w:rsidR="005626B4" w:rsidRDefault="005626B4">
      <w:pPr>
        <w:spacing w:after="0" w:line="240" w:lineRule="auto"/>
        <w:rPr>
          <w:rFonts w:eastAsia="Times New Roman" w:cs="Calibri"/>
          <w:color w:val="000000"/>
          <w:sz w:val="24"/>
          <w:szCs w:val="24"/>
          <w:lang w:val="en-US"/>
        </w:rPr>
      </w:pPr>
    </w:p>
    <w:p w14:paraId="3795FB62" w14:textId="77777777" w:rsidR="005626B4" w:rsidRDefault="005626B4">
      <w:pPr>
        <w:autoSpaceDE w:val="0"/>
        <w:spacing w:after="0" w:line="240" w:lineRule="auto"/>
        <w:ind w:left="720"/>
        <w:rPr>
          <w:rFonts w:cs="Calibri"/>
          <w:color w:val="000000"/>
          <w:sz w:val="24"/>
          <w:szCs w:val="24"/>
          <w:lang w:eastAsia="en-GB"/>
        </w:rPr>
      </w:pPr>
    </w:p>
    <w:p w14:paraId="0FD9A590" w14:textId="77777777" w:rsidR="005626B4" w:rsidRDefault="00F73093">
      <w:pPr>
        <w:spacing w:after="0" w:line="240" w:lineRule="auto"/>
        <w:ind w:left="360"/>
        <w:jc w:val="both"/>
        <w:rPr>
          <w:rFonts w:eastAsia="Times New Roman" w:cs="Calibri"/>
          <w:b/>
          <w:sz w:val="24"/>
          <w:szCs w:val="24"/>
          <w:u w:val="single"/>
          <w:lang w:eastAsia="en-GB"/>
        </w:rPr>
      </w:pPr>
      <w:r>
        <w:rPr>
          <w:rFonts w:eastAsia="Times New Roman" w:cs="Calibri"/>
          <w:b/>
          <w:sz w:val="24"/>
          <w:szCs w:val="24"/>
          <w:u w:val="single"/>
          <w:lang w:eastAsia="en-GB"/>
        </w:rPr>
        <w:t>Quality and Standards</w:t>
      </w:r>
    </w:p>
    <w:p w14:paraId="2BB13950" w14:textId="77777777" w:rsidR="005626B4" w:rsidRDefault="005626B4">
      <w:pPr>
        <w:autoSpaceDE w:val="0"/>
        <w:spacing w:after="0" w:line="240" w:lineRule="auto"/>
        <w:rPr>
          <w:rFonts w:cs="Calibri"/>
          <w:sz w:val="24"/>
          <w:szCs w:val="24"/>
          <w:lang w:eastAsia="en-GB"/>
        </w:rPr>
      </w:pPr>
    </w:p>
    <w:p w14:paraId="48F08E26" w14:textId="77777777" w:rsidR="005626B4" w:rsidRDefault="00F73093">
      <w:pPr>
        <w:numPr>
          <w:ilvl w:val="0"/>
          <w:numId w:val="1"/>
        </w:numPr>
        <w:tabs>
          <w:tab w:val="left" w:pos="-2110"/>
        </w:tabs>
        <w:spacing w:after="200" w:line="276" w:lineRule="auto"/>
        <w:jc w:val="both"/>
        <w:rPr>
          <w:rFonts w:cs="Calibri"/>
          <w:sz w:val="24"/>
          <w:szCs w:val="24"/>
        </w:rPr>
      </w:pPr>
      <w:r>
        <w:rPr>
          <w:rFonts w:cs="Calibri"/>
          <w:sz w:val="24"/>
          <w:szCs w:val="24"/>
        </w:rPr>
        <w:t xml:space="preserve">Raise standards and foster an ethos of excellence and endeavour to give </w:t>
      </w:r>
      <w:r>
        <w:rPr>
          <w:rFonts w:cs="Calibri"/>
          <w:sz w:val="24"/>
          <w:szCs w:val="24"/>
        </w:rPr>
        <w:t>every student the opportunity to meet their potential.</w:t>
      </w:r>
    </w:p>
    <w:p w14:paraId="4F8A2AB6" w14:textId="77777777" w:rsidR="005626B4" w:rsidRDefault="00F73093">
      <w:pPr>
        <w:numPr>
          <w:ilvl w:val="0"/>
          <w:numId w:val="1"/>
        </w:numPr>
        <w:tabs>
          <w:tab w:val="left" w:pos="-2110"/>
        </w:tabs>
        <w:spacing w:after="200" w:line="276" w:lineRule="auto"/>
        <w:jc w:val="both"/>
        <w:rPr>
          <w:rFonts w:cs="Calibri"/>
          <w:sz w:val="24"/>
          <w:szCs w:val="24"/>
        </w:rPr>
      </w:pPr>
      <w:r>
        <w:rPr>
          <w:rFonts w:cs="Calibri"/>
          <w:sz w:val="24"/>
          <w:szCs w:val="24"/>
        </w:rPr>
        <w:t xml:space="preserve">Establish productive working relationships with students, act as a role model and provide information and guidance about their own learning, behaviour, and consequences of their own actions to promote </w:t>
      </w:r>
      <w:r>
        <w:rPr>
          <w:rFonts w:cs="Calibri"/>
          <w:sz w:val="24"/>
          <w:szCs w:val="24"/>
        </w:rPr>
        <w:t>self-esteem.</w:t>
      </w:r>
    </w:p>
    <w:p w14:paraId="029558F8" w14:textId="77777777" w:rsidR="005626B4" w:rsidRDefault="00F73093">
      <w:pPr>
        <w:numPr>
          <w:ilvl w:val="0"/>
          <w:numId w:val="1"/>
        </w:numPr>
        <w:tabs>
          <w:tab w:val="left" w:pos="-2110"/>
        </w:tabs>
        <w:spacing w:after="200" w:line="276" w:lineRule="auto"/>
        <w:jc w:val="both"/>
        <w:rPr>
          <w:rFonts w:cs="Calibri"/>
          <w:sz w:val="24"/>
          <w:szCs w:val="24"/>
        </w:rPr>
      </w:pPr>
      <w:r>
        <w:rPr>
          <w:rFonts w:cs="Calibri"/>
          <w:sz w:val="24"/>
          <w:szCs w:val="24"/>
        </w:rPr>
        <w:t xml:space="preserve">Ensure adherence to the Quality Framework and provide comprehensive feedback into the annual Self-Assessment Report and Quality Improvement Plan. </w:t>
      </w:r>
    </w:p>
    <w:p w14:paraId="3682D532" w14:textId="77777777" w:rsidR="005626B4" w:rsidRDefault="00F73093">
      <w:pPr>
        <w:numPr>
          <w:ilvl w:val="0"/>
          <w:numId w:val="1"/>
        </w:numPr>
        <w:autoSpaceDE w:val="0"/>
        <w:spacing w:after="200" w:line="276" w:lineRule="auto"/>
        <w:rPr>
          <w:rFonts w:cs="Calibri"/>
          <w:color w:val="000000"/>
          <w:sz w:val="24"/>
          <w:szCs w:val="24"/>
          <w:lang w:eastAsia="en-GB"/>
        </w:rPr>
      </w:pPr>
      <w:r>
        <w:rPr>
          <w:rFonts w:cs="Calibri"/>
          <w:color w:val="000000"/>
          <w:sz w:val="24"/>
          <w:szCs w:val="24"/>
          <w:lang w:eastAsia="en-GB"/>
        </w:rPr>
        <w:lastRenderedPageBreak/>
        <w:t>Regularly update managers on the effectiveness of the learning within sessions.</w:t>
      </w:r>
    </w:p>
    <w:p w14:paraId="5439B45C" w14:textId="77777777" w:rsidR="005626B4" w:rsidRDefault="00F73093">
      <w:pPr>
        <w:numPr>
          <w:ilvl w:val="0"/>
          <w:numId w:val="1"/>
        </w:numPr>
        <w:autoSpaceDE w:val="0"/>
        <w:spacing w:after="200" w:line="276" w:lineRule="auto"/>
        <w:rPr>
          <w:rFonts w:cs="Calibri"/>
          <w:color w:val="000000"/>
          <w:sz w:val="24"/>
          <w:szCs w:val="24"/>
          <w:lang w:eastAsia="en-GB"/>
        </w:rPr>
      </w:pPr>
      <w:r>
        <w:rPr>
          <w:rFonts w:cs="Calibri"/>
          <w:color w:val="000000"/>
          <w:sz w:val="24"/>
          <w:szCs w:val="24"/>
          <w:lang w:eastAsia="en-GB"/>
        </w:rPr>
        <w:t xml:space="preserve">Improve </w:t>
      </w:r>
      <w:r>
        <w:rPr>
          <w:rFonts w:cs="Calibri"/>
          <w:color w:val="000000"/>
          <w:sz w:val="24"/>
          <w:szCs w:val="24"/>
          <w:lang w:eastAsia="en-GB"/>
        </w:rPr>
        <w:t>standards of learning support by networking and sharing good practice with others.</w:t>
      </w:r>
    </w:p>
    <w:p w14:paraId="44C90C0E" w14:textId="77777777" w:rsidR="005626B4" w:rsidRDefault="00F73093">
      <w:pPr>
        <w:numPr>
          <w:ilvl w:val="0"/>
          <w:numId w:val="1"/>
        </w:numPr>
        <w:tabs>
          <w:tab w:val="left" w:pos="-2110"/>
        </w:tabs>
        <w:spacing w:after="200" w:line="276" w:lineRule="auto"/>
        <w:jc w:val="both"/>
        <w:rPr>
          <w:rFonts w:cs="Calibri"/>
          <w:sz w:val="24"/>
          <w:szCs w:val="24"/>
        </w:rPr>
      </w:pPr>
      <w:r>
        <w:rPr>
          <w:rFonts w:cs="Calibri"/>
          <w:sz w:val="24"/>
          <w:szCs w:val="24"/>
        </w:rPr>
        <w:t>Support all aspects of the learner journey and contribute as requested to internal and external audit processes.</w:t>
      </w:r>
    </w:p>
    <w:p w14:paraId="6FE05EBB" w14:textId="77777777" w:rsidR="005626B4" w:rsidRDefault="00F73093">
      <w:pPr>
        <w:numPr>
          <w:ilvl w:val="0"/>
          <w:numId w:val="1"/>
        </w:numPr>
        <w:tabs>
          <w:tab w:val="left" w:pos="-2110"/>
        </w:tabs>
        <w:spacing w:after="200" w:line="276" w:lineRule="auto"/>
        <w:jc w:val="both"/>
        <w:rPr>
          <w:rFonts w:cs="Calibri"/>
          <w:sz w:val="24"/>
          <w:szCs w:val="24"/>
        </w:rPr>
      </w:pPr>
      <w:r>
        <w:rPr>
          <w:rFonts w:cs="Calibri"/>
          <w:sz w:val="24"/>
          <w:szCs w:val="24"/>
        </w:rPr>
        <w:t>To keep all aspects of learning support under constant revie</w:t>
      </w:r>
      <w:r>
        <w:rPr>
          <w:rFonts w:cs="Calibri"/>
          <w:sz w:val="24"/>
          <w:szCs w:val="24"/>
        </w:rPr>
        <w:t>w and contribute to quality assurance processes.</w:t>
      </w:r>
    </w:p>
    <w:p w14:paraId="0D9F307C" w14:textId="77777777" w:rsidR="005626B4" w:rsidRDefault="00F73093">
      <w:pPr>
        <w:numPr>
          <w:ilvl w:val="0"/>
          <w:numId w:val="1"/>
        </w:numPr>
        <w:tabs>
          <w:tab w:val="left" w:pos="-2110"/>
        </w:tabs>
        <w:spacing w:after="200" w:line="276" w:lineRule="auto"/>
        <w:jc w:val="both"/>
        <w:rPr>
          <w:rFonts w:cs="Calibri"/>
          <w:sz w:val="24"/>
          <w:szCs w:val="24"/>
        </w:rPr>
      </w:pPr>
      <w:r>
        <w:rPr>
          <w:rFonts w:cs="Calibri"/>
          <w:sz w:val="24"/>
          <w:szCs w:val="24"/>
        </w:rPr>
        <w:t xml:space="preserve">To critically review performance within learning environments in conjunction with other staff and develop and implement a plan for the delivery of excellence across the college curriculum. </w:t>
      </w:r>
    </w:p>
    <w:p w14:paraId="2F13C4F6" w14:textId="77777777" w:rsidR="005626B4" w:rsidRDefault="00F73093">
      <w:pPr>
        <w:numPr>
          <w:ilvl w:val="0"/>
          <w:numId w:val="1"/>
        </w:numPr>
        <w:spacing w:after="200" w:line="276" w:lineRule="auto"/>
        <w:contextualSpacing/>
      </w:pPr>
      <w:r>
        <w:rPr>
          <w:rFonts w:cs="Calibri"/>
          <w:sz w:val="24"/>
          <w:szCs w:val="24"/>
        </w:rPr>
        <w:t>To be aware of an</w:t>
      </w:r>
      <w:r>
        <w:rPr>
          <w:rFonts w:cs="Calibri"/>
          <w:sz w:val="24"/>
          <w:szCs w:val="24"/>
        </w:rPr>
        <w:t>d monitor student targets and progression and keep managers informed of concerns.</w:t>
      </w:r>
    </w:p>
    <w:p w14:paraId="2477E8E3" w14:textId="77777777" w:rsidR="005626B4" w:rsidRDefault="005626B4">
      <w:pPr>
        <w:spacing w:after="0" w:line="240" w:lineRule="auto"/>
        <w:rPr>
          <w:rFonts w:eastAsia="Times New Roman" w:cs="Calibri"/>
          <w:color w:val="000000"/>
          <w:sz w:val="24"/>
          <w:szCs w:val="24"/>
          <w:lang w:val="en-US"/>
        </w:rPr>
      </w:pPr>
    </w:p>
    <w:p w14:paraId="272E05F0" w14:textId="77777777" w:rsidR="005626B4" w:rsidRDefault="005626B4">
      <w:pPr>
        <w:pageBreakBefore/>
        <w:spacing w:after="0" w:line="240" w:lineRule="auto"/>
        <w:rPr>
          <w:rFonts w:eastAsia="Times New Roman" w:cs="Calibri"/>
          <w:color w:val="000000"/>
          <w:sz w:val="24"/>
          <w:szCs w:val="24"/>
          <w:lang w:val="en-US"/>
        </w:rPr>
      </w:pPr>
    </w:p>
    <w:p w14:paraId="2BA687E1" w14:textId="77777777" w:rsidR="005626B4" w:rsidRDefault="00F73093">
      <w:pPr>
        <w:spacing w:after="0" w:line="240" w:lineRule="auto"/>
        <w:rPr>
          <w:rFonts w:eastAsia="Times New Roman" w:cs="Calibri"/>
          <w:b/>
          <w:color w:val="002060"/>
          <w:sz w:val="24"/>
          <w:szCs w:val="24"/>
          <w:lang w:val="en-US"/>
        </w:rPr>
      </w:pPr>
      <w:r>
        <w:rPr>
          <w:rFonts w:eastAsia="Times New Roman" w:cs="Calibri"/>
          <w:b/>
          <w:color w:val="002060"/>
          <w:sz w:val="24"/>
          <w:szCs w:val="24"/>
          <w:lang w:val="en-US"/>
        </w:rPr>
        <w:t>General</w:t>
      </w:r>
    </w:p>
    <w:p w14:paraId="2EB7855A" w14:textId="77777777" w:rsidR="005626B4" w:rsidRDefault="005626B4">
      <w:pPr>
        <w:spacing w:after="0" w:line="240" w:lineRule="auto"/>
        <w:rPr>
          <w:rFonts w:eastAsia="Times New Roman" w:cs="Calibri"/>
          <w:color w:val="000000"/>
          <w:sz w:val="24"/>
          <w:szCs w:val="24"/>
          <w:lang w:val="en-US"/>
        </w:rPr>
      </w:pPr>
    </w:p>
    <w:p w14:paraId="51839387" w14:textId="77777777" w:rsidR="005626B4" w:rsidRDefault="00F73093">
      <w:pPr>
        <w:numPr>
          <w:ilvl w:val="0"/>
          <w:numId w:val="2"/>
        </w:numPr>
        <w:spacing w:after="0" w:line="360" w:lineRule="auto"/>
        <w:contextualSpacing/>
        <w:rPr>
          <w:rFonts w:eastAsia="Times New Roman" w:cs="Calibri"/>
          <w:sz w:val="24"/>
          <w:szCs w:val="24"/>
          <w:lang w:val="en-US"/>
        </w:rPr>
      </w:pPr>
      <w:r>
        <w:rPr>
          <w:rFonts w:eastAsia="Times New Roman" w:cs="Calibri"/>
          <w:sz w:val="24"/>
          <w:szCs w:val="24"/>
          <w:lang w:val="en-US"/>
        </w:rPr>
        <w:t>To strictly observe and follow staff code of conduct.</w:t>
      </w:r>
    </w:p>
    <w:p w14:paraId="3FBF86F9" w14:textId="77777777" w:rsidR="005626B4" w:rsidRDefault="00F73093">
      <w:pPr>
        <w:numPr>
          <w:ilvl w:val="0"/>
          <w:numId w:val="2"/>
        </w:numPr>
        <w:tabs>
          <w:tab w:val="left" w:pos="-2171"/>
        </w:tabs>
        <w:spacing w:after="0" w:line="360" w:lineRule="auto"/>
        <w:jc w:val="both"/>
        <w:rPr>
          <w:rFonts w:eastAsia="Times New Roman" w:cs="Calibri"/>
          <w:sz w:val="24"/>
          <w:szCs w:val="24"/>
          <w:lang w:eastAsia="en-GB" w:bidi="en-GB"/>
        </w:rPr>
      </w:pPr>
      <w:r>
        <w:rPr>
          <w:rFonts w:eastAsia="Times New Roman" w:cs="Calibri"/>
          <w:sz w:val="24"/>
          <w:szCs w:val="24"/>
          <w:lang w:eastAsia="en-GB" w:bidi="en-GB"/>
        </w:rPr>
        <w:t xml:space="preserve">To promote the highest standards of Health and Safety practice in relation to all aspects of the duties of </w:t>
      </w:r>
      <w:r>
        <w:rPr>
          <w:rFonts w:eastAsia="Times New Roman" w:cs="Calibri"/>
          <w:sz w:val="24"/>
          <w:szCs w:val="24"/>
          <w:lang w:eastAsia="en-GB" w:bidi="en-GB"/>
        </w:rPr>
        <w:t>the role and complete Risk Assessments for all activities.</w:t>
      </w:r>
    </w:p>
    <w:p w14:paraId="31A9CBA2" w14:textId="77777777" w:rsidR="005626B4" w:rsidRDefault="00F73093">
      <w:pPr>
        <w:numPr>
          <w:ilvl w:val="0"/>
          <w:numId w:val="2"/>
        </w:numPr>
        <w:spacing w:after="200" w:line="360" w:lineRule="auto"/>
        <w:contextualSpacing/>
        <w:rPr>
          <w:rFonts w:eastAsia="Times New Roman" w:cs="Calibri"/>
          <w:sz w:val="24"/>
          <w:szCs w:val="24"/>
          <w:lang w:val="en-US"/>
        </w:rPr>
      </w:pPr>
      <w:r>
        <w:rPr>
          <w:rFonts w:eastAsia="Times New Roman" w:cs="Calibri"/>
          <w:sz w:val="24"/>
          <w:szCs w:val="24"/>
          <w:lang w:val="en-US"/>
        </w:rPr>
        <w:t xml:space="preserve">Support the college’s implementation of all current statutory requirements, </w:t>
      </w:r>
      <w:proofErr w:type="gramStart"/>
      <w:r>
        <w:rPr>
          <w:rFonts w:eastAsia="Times New Roman" w:cs="Calibri"/>
          <w:sz w:val="24"/>
          <w:szCs w:val="24"/>
          <w:lang w:val="en-US"/>
        </w:rPr>
        <w:t>e.g.</w:t>
      </w:r>
      <w:proofErr w:type="gramEnd"/>
      <w:r>
        <w:rPr>
          <w:rFonts w:eastAsia="Times New Roman" w:cs="Calibri"/>
          <w:sz w:val="24"/>
          <w:szCs w:val="24"/>
          <w:lang w:val="en-US"/>
        </w:rPr>
        <w:t xml:space="preserve"> Equalities Act, Equal Opportunities, Child Protection and Data Protection (GDPR).</w:t>
      </w:r>
    </w:p>
    <w:p w14:paraId="59F5E323" w14:textId="77777777" w:rsidR="005626B4" w:rsidRDefault="00F73093">
      <w:pPr>
        <w:numPr>
          <w:ilvl w:val="0"/>
          <w:numId w:val="2"/>
        </w:numPr>
        <w:spacing w:after="200" w:line="360" w:lineRule="auto"/>
        <w:contextualSpacing/>
        <w:rPr>
          <w:rFonts w:eastAsia="Times New Roman" w:cs="Calibri"/>
          <w:sz w:val="24"/>
          <w:szCs w:val="24"/>
          <w:lang w:val="en-US"/>
        </w:rPr>
      </w:pPr>
      <w:r>
        <w:rPr>
          <w:rFonts w:eastAsia="Times New Roman" w:cs="Calibri"/>
          <w:sz w:val="24"/>
          <w:szCs w:val="24"/>
          <w:lang w:val="en-US"/>
        </w:rPr>
        <w:t>To fulfil personal requirements, w</w:t>
      </w:r>
      <w:r>
        <w:rPr>
          <w:rFonts w:eastAsia="Times New Roman" w:cs="Calibri"/>
          <w:sz w:val="24"/>
          <w:szCs w:val="24"/>
          <w:lang w:val="en-US"/>
        </w:rPr>
        <w:t xml:space="preserve">here appropriate, </w:t>
      </w:r>
      <w:proofErr w:type="gramStart"/>
      <w:r>
        <w:rPr>
          <w:rFonts w:eastAsia="Times New Roman" w:cs="Calibri"/>
          <w:sz w:val="24"/>
          <w:szCs w:val="24"/>
          <w:lang w:val="en-US"/>
        </w:rPr>
        <w:t>with regard to</w:t>
      </w:r>
      <w:proofErr w:type="gramEnd"/>
      <w:r>
        <w:rPr>
          <w:rFonts w:eastAsia="Times New Roman" w:cs="Calibri"/>
          <w:sz w:val="24"/>
          <w:szCs w:val="24"/>
          <w:lang w:val="en-US"/>
        </w:rPr>
        <w:t xml:space="preserve"> Trust and college policies and procedures, health, safety and welfare, emergency, evacuation and security.</w:t>
      </w:r>
    </w:p>
    <w:p w14:paraId="49179506" w14:textId="77777777" w:rsidR="005626B4" w:rsidRDefault="00F73093">
      <w:pPr>
        <w:numPr>
          <w:ilvl w:val="0"/>
          <w:numId w:val="2"/>
        </w:numPr>
        <w:spacing w:after="200" w:line="360" w:lineRule="auto"/>
        <w:contextualSpacing/>
        <w:rPr>
          <w:rFonts w:eastAsia="Times New Roman" w:cs="Calibri"/>
          <w:sz w:val="24"/>
          <w:szCs w:val="24"/>
          <w:lang w:val="en-US"/>
        </w:rPr>
      </w:pPr>
      <w:r>
        <w:rPr>
          <w:rFonts w:eastAsia="Times New Roman" w:cs="Calibri"/>
          <w:sz w:val="24"/>
          <w:szCs w:val="24"/>
          <w:lang w:val="en-US"/>
        </w:rPr>
        <w:t xml:space="preserve">The Trust is committed to safeguarding and promoting the welfare of children and young people and expects all staff </w:t>
      </w:r>
      <w:r>
        <w:rPr>
          <w:rFonts w:eastAsia="Times New Roman" w:cs="Calibri"/>
          <w:sz w:val="24"/>
          <w:szCs w:val="24"/>
          <w:lang w:val="en-US"/>
        </w:rPr>
        <w:t>to share this commitment.</w:t>
      </w:r>
    </w:p>
    <w:p w14:paraId="28BCE2D2" w14:textId="77777777" w:rsidR="005626B4" w:rsidRDefault="00F73093">
      <w:pPr>
        <w:numPr>
          <w:ilvl w:val="0"/>
          <w:numId w:val="2"/>
        </w:numPr>
        <w:spacing w:after="200" w:line="360" w:lineRule="auto"/>
        <w:contextualSpacing/>
        <w:rPr>
          <w:rFonts w:eastAsia="Times New Roman" w:cs="Calibri"/>
          <w:sz w:val="24"/>
          <w:szCs w:val="24"/>
          <w:lang w:val="en-US"/>
        </w:rPr>
      </w:pPr>
      <w:r>
        <w:rPr>
          <w:rFonts w:eastAsia="Times New Roman" w:cs="Calibri"/>
          <w:sz w:val="24"/>
          <w:szCs w:val="24"/>
          <w:lang w:val="en-US"/>
        </w:rPr>
        <w:t>To work positively and inclusively with colleagues and stakeholders so that the Trust provides a workplace and delivers a service that does not discriminate against people on the ground of their age, sexuality, religion or belief,</w:t>
      </w:r>
      <w:r>
        <w:rPr>
          <w:rFonts w:eastAsia="Times New Roman" w:cs="Calibri"/>
          <w:sz w:val="24"/>
          <w:szCs w:val="24"/>
          <w:lang w:val="en-US"/>
        </w:rPr>
        <w:t xml:space="preserve"> race, gender, or disabilities.</w:t>
      </w:r>
    </w:p>
    <w:p w14:paraId="71564B62" w14:textId="77777777" w:rsidR="005626B4" w:rsidRDefault="00F73093">
      <w:pPr>
        <w:numPr>
          <w:ilvl w:val="0"/>
          <w:numId w:val="2"/>
        </w:numPr>
        <w:spacing w:after="0" w:line="360" w:lineRule="auto"/>
        <w:rPr>
          <w:rFonts w:eastAsia="Times New Roman" w:cs="Calibri"/>
          <w:sz w:val="24"/>
          <w:szCs w:val="24"/>
          <w:lang w:val="en-US"/>
        </w:rPr>
      </w:pPr>
      <w:r>
        <w:rPr>
          <w:rFonts w:eastAsia="Times New Roman" w:cs="Calibri"/>
          <w:sz w:val="24"/>
          <w:szCs w:val="24"/>
          <w:lang w:val="en-US"/>
        </w:rPr>
        <w:t>To attend training as required by the Trust to ensure that the best possible service is provided to our students and to each other.</w:t>
      </w:r>
    </w:p>
    <w:p w14:paraId="1696D82E" w14:textId="77777777" w:rsidR="005626B4" w:rsidRDefault="00F73093">
      <w:pPr>
        <w:numPr>
          <w:ilvl w:val="0"/>
          <w:numId w:val="3"/>
        </w:numPr>
        <w:spacing w:after="0" w:line="360" w:lineRule="auto"/>
        <w:rPr>
          <w:rFonts w:eastAsia="Times New Roman" w:cs="Calibri"/>
          <w:sz w:val="24"/>
          <w:szCs w:val="24"/>
          <w:lang w:val="en-US"/>
        </w:rPr>
      </w:pPr>
      <w:r>
        <w:rPr>
          <w:rFonts w:eastAsia="Times New Roman" w:cs="Calibri"/>
          <w:sz w:val="24"/>
          <w:szCs w:val="24"/>
          <w:lang w:val="en-US"/>
        </w:rPr>
        <w:t xml:space="preserve">To </w:t>
      </w:r>
      <w:proofErr w:type="gramStart"/>
      <w:r>
        <w:rPr>
          <w:rFonts w:eastAsia="Times New Roman" w:cs="Calibri"/>
          <w:sz w:val="24"/>
          <w:szCs w:val="24"/>
          <w:lang w:val="en-US"/>
        </w:rPr>
        <w:t>observe at all times</w:t>
      </w:r>
      <w:proofErr w:type="gramEnd"/>
      <w:r>
        <w:rPr>
          <w:rFonts w:eastAsia="Times New Roman" w:cs="Calibri"/>
          <w:sz w:val="24"/>
          <w:szCs w:val="24"/>
          <w:lang w:val="en-US"/>
        </w:rPr>
        <w:t xml:space="preserve"> the Trust’s policies, in particular those relating to Health and </w:t>
      </w:r>
      <w:r>
        <w:rPr>
          <w:rFonts w:eastAsia="Times New Roman" w:cs="Calibri"/>
          <w:sz w:val="24"/>
          <w:szCs w:val="24"/>
          <w:lang w:val="en-US"/>
        </w:rPr>
        <w:t>Safety at Work and Data Protection.</w:t>
      </w:r>
    </w:p>
    <w:p w14:paraId="33F00DA4" w14:textId="77777777" w:rsidR="005626B4" w:rsidRDefault="00F73093">
      <w:pPr>
        <w:numPr>
          <w:ilvl w:val="0"/>
          <w:numId w:val="3"/>
        </w:numPr>
        <w:tabs>
          <w:tab w:val="left" w:pos="-2171"/>
        </w:tabs>
        <w:spacing w:after="200" w:line="276" w:lineRule="auto"/>
        <w:jc w:val="both"/>
        <w:rPr>
          <w:rFonts w:eastAsia="Times New Roman" w:cs="Calibri"/>
          <w:sz w:val="24"/>
          <w:szCs w:val="24"/>
          <w:lang w:eastAsia="en-GB" w:bidi="en-GB"/>
        </w:rPr>
      </w:pPr>
      <w:r>
        <w:rPr>
          <w:rFonts w:eastAsia="Times New Roman" w:cs="Calibri"/>
          <w:sz w:val="24"/>
          <w:szCs w:val="24"/>
          <w:lang w:eastAsia="en-GB" w:bidi="en-GB"/>
        </w:rPr>
        <w:t>Attending meetings, briefings and CPD events as required and taking in the necessary up dating required in the role.</w:t>
      </w:r>
    </w:p>
    <w:p w14:paraId="1B481782" w14:textId="77777777" w:rsidR="005626B4" w:rsidRDefault="00F73093">
      <w:pPr>
        <w:numPr>
          <w:ilvl w:val="0"/>
          <w:numId w:val="3"/>
        </w:numPr>
        <w:tabs>
          <w:tab w:val="left" w:pos="-2171"/>
        </w:tabs>
        <w:spacing w:after="200" w:line="276" w:lineRule="auto"/>
        <w:jc w:val="both"/>
        <w:rPr>
          <w:rFonts w:eastAsia="Times New Roman" w:cs="Calibri"/>
          <w:sz w:val="24"/>
          <w:szCs w:val="24"/>
          <w:lang w:eastAsia="en-GB" w:bidi="en-GB"/>
        </w:rPr>
      </w:pPr>
      <w:r>
        <w:rPr>
          <w:rFonts w:eastAsia="Times New Roman" w:cs="Calibri"/>
          <w:sz w:val="24"/>
          <w:szCs w:val="24"/>
          <w:lang w:eastAsia="en-GB" w:bidi="en-GB"/>
        </w:rPr>
        <w:t>To complete all documents necessary to comply with HR policies and ensure that records are accurate and</w:t>
      </w:r>
      <w:r>
        <w:rPr>
          <w:rFonts w:eastAsia="Times New Roman" w:cs="Calibri"/>
          <w:sz w:val="24"/>
          <w:szCs w:val="24"/>
          <w:lang w:eastAsia="en-GB" w:bidi="en-GB"/>
        </w:rPr>
        <w:t xml:space="preserve"> up to date.</w:t>
      </w:r>
    </w:p>
    <w:p w14:paraId="37BAA248" w14:textId="77777777" w:rsidR="005626B4" w:rsidRDefault="00F73093">
      <w:pPr>
        <w:numPr>
          <w:ilvl w:val="0"/>
          <w:numId w:val="3"/>
        </w:numPr>
        <w:tabs>
          <w:tab w:val="left" w:pos="-2171"/>
        </w:tabs>
        <w:spacing w:after="200" w:line="276" w:lineRule="auto"/>
        <w:jc w:val="both"/>
        <w:rPr>
          <w:rFonts w:eastAsia="Times New Roman" w:cs="Calibri"/>
          <w:sz w:val="24"/>
          <w:szCs w:val="24"/>
          <w:lang w:eastAsia="en-GB" w:bidi="en-GB"/>
        </w:rPr>
      </w:pPr>
      <w:r>
        <w:rPr>
          <w:rFonts w:eastAsia="Times New Roman" w:cs="Calibri"/>
          <w:sz w:val="24"/>
          <w:szCs w:val="24"/>
          <w:lang w:eastAsia="en-GB" w:bidi="en-GB"/>
        </w:rPr>
        <w:t>To be familiar with Prevent, British Values and the FE Ofsted Handbook.</w:t>
      </w:r>
    </w:p>
    <w:p w14:paraId="0DF065A6" w14:textId="77777777" w:rsidR="005626B4" w:rsidRDefault="00F73093">
      <w:pPr>
        <w:numPr>
          <w:ilvl w:val="0"/>
          <w:numId w:val="3"/>
        </w:numPr>
        <w:tabs>
          <w:tab w:val="left" w:pos="-2171"/>
        </w:tabs>
        <w:spacing w:after="200" w:line="276" w:lineRule="auto"/>
        <w:jc w:val="both"/>
        <w:rPr>
          <w:rFonts w:eastAsia="Times New Roman" w:cs="Calibri"/>
          <w:sz w:val="24"/>
          <w:szCs w:val="24"/>
          <w:lang w:eastAsia="en-GB" w:bidi="en-GB"/>
        </w:rPr>
        <w:sectPr w:rsidR="005626B4">
          <w:headerReference w:type="default" r:id="rId8"/>
          <w:footerReference w:type="default" r:id="rId9"/>
          <w:pgSz w:w="12240" w:h="15840"/>
          <w:pgMar w:top="1440" w:right="1440" w:bottom="1440" w:left="1440" w:header="709" w:footer="284" w:gutter="0"/>
          <w:cols w:space="720"/>
        </w:sectPr>
      </w:pPr>
      <w:r>
        <w:rPr>
          <w:rFonts w:eastAsia="Times New Roman" w:cs="Calibri"/>
          <w:sz w:val="24"/>
          <w:szCs w:val="24"/>
          <w:lang w:eastAsia="en-GB" w:bidi="en-GB"/>
        </w:rPr>
        <w:t>To undertake such additional duties or projects as determined from time to time by the line manager, after consultation with the post holder.</w:t>
      </w:r>
    </w:p>
    <w:p w14:paraId="5A783B57" w14:textId="77777777" w:rsidR="005626B4" w:rsidRDefault="00F73093">
      <w:pPr>
        <w:keepNext/>
        <w:keepLines/>
        <w:pBdr>
          <w:top w:val="single" w:sz="8" w:space="1" w:color="5B9BD5"/>
        </w:pBdr>
        <w:spacing w:before="200" w:after="0" w:line="240" w:lineRule="auto"/>
        <w:outlineLvl w:val="0"/>
        <w:rPr>
          <w:rFonts w:eastAsia="Times New Roman" w:cs="Calibri"/>
          <w:b/>
          <w:bCs/>
          <w:color w:val="44546A"/>
          <w:sz w:val="24"/>
          <w:szCs w:val="24"/>
          <w:lang w:eastAsia="en-GB" w:bidi="en-GB"/>
        </w:rPr>
      </w:pPr>
      <w:r>
        <w:rPr>
          <w:rFonts w:eastAsia="Times New Roman" w:cs="Calibri"/>
          <w:b/>
          <w:bCs/>
          <w:color w:val="44546A"/>
          <w:sz w:val="24"/>
          <w:szCs w:val="24"/>
          <w:lang w:eastAsia="en-GB" w:bidi="en-GB"/>
        </w:rPr>
        <w:lastRenderedPageBreak/>
        <w:t xml:space="preserve">Person Specification </w:t>
      </w:r>
    </w:p>
    <w:p w14:paraId="51894E9F" w14:textId="77777777" w:rsidR="005626B4" w:rsidRDefault="005626B4">
      <w:pPr>
        <w:spacing w:after="0" w:line="240" w:lineRule="auto"/>
        <w:rPr>
          <w:rFonts w:eastAsia="Times New Roman" w:cs="Calibri"/>
          <w:color w:val="000000"/>
          <w:sz w:val="24"/>
          <w:szCs w:val="24"/>
          <w:lang w:eastAsia="en-GB" w:bidi="en-GB"/>
        </w:rPr>
      </w:pPr>
    </w:p>
    <w:p w14:paraId="1B9A17AF" w14:textId="77777777" w:rsidR="005626B4" w:rsidRDefault="005626B4">
      <w:pPr>
        <w:spacing w:after="0" w:line="240" w:lineRule="auto"/>
        <w:rPr>
          <w:rFonts w:eastAsia="Times New Roman" w:cs="Calibri"/>
          <w:color w:val="000000"/>
          <w:sz w:val="24"/>
          <w:szCs w:val="24"/>
          <w:lang w:eastAsia="en-GB" w:bidi="en-GB"/>
        </w:rPr>
      </w:pPr>
    </w:p>
    <w:tbl>
      <w:tblPr>
        <w:tblW w:w="14583" w:type="dxa"/>
        <w:tblInd w:w="-113" w:type="dxa"/>
        <w:tblCellMar>
          <w:left w:w="10" w:type="dxa"/>
          <w:right w:w="10" w:type="dxa"/>
        </w:tblCellMar>
        <w:tblLook w:val="04A0" w:firstRow="1" w:lastRow="0" w:firstColumn="1" w:lastColumn="0" w:noHBand="0" w:noVBand="1"/>
      </w:tblPr>
      <w:tblGrid>
        <w:gridCol w:w="1901"/>
        <w:gridCol w:w="6341"/>
        <w:gridCol w:w="6341"/>
      </w:tblGrid>
      <w:tr w:rsidR="005626B4" w14:paraId="4125B7C8" w14:textId="77777777">
        <w:tblPrEx>
          <w:tblCellMar>
            <w:top w:w="0" w:type="dxa"/>
            <w:bottom w:w="0" w:type="dxa"/>
          </w:tblCellMar>
        </w:tblPrEx>
        <w:trPr>
          <w:trHeight w:val="282"/>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59F6" w14:textId="77777777" w:rsidR="005626B4" w:rsidRDefault="005626B4">
            <w:pPr>
              <w:spacing w:after="0" w:line="240" w:lineRule="auto"/>
              <w:rPr>
                <w:rFonts w:eastAsia="Times New Roman" w:cs="Calibri"/>
                <w:b/>
                <w:bCs/>
                <w:sz w:val="24"/>
                <w:szCs w:val="24"/>
                <w:lang w:val="en-US"/>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6ED7C" w14:textId="77777777" w:rsidR="005626B4" w:rsidRDefault="00F73093">
            <w:pPr>
              <w:spacing w:after="0" w:line="240" w:lineRule="auto"/>
              <w:jc w:val="center"/>
              <w:rPr>
                <w:rFonts w:eastAsia="Times New Roman" w:cs="Calibri"/>
                <w:b/>
                <w:bCs/>
                <w:sz w:val="24"/>
                <w:szCs w:val="24"/>
                <w:lang w:val="en-US"/>
              </w:rPr>
            </w:pPr>
            <w:r>
              <w:rPr>
                <w:rFonts w:eastAsia="Times New Roman" w:cs="Calibri"/>
                <w:b/>
                <w:bCs/>
                <w:sz w:val="24"/>
                <w:szCs w:val="24"/>
                <w:lang w:val="en-US"/>
              </w:rPr>
              <w:t>Esse</w:t>
            </w:r>
            <w:r>
              <w:rPr>
                <w:rFonts w:eastAsia="Times New Roman" w:cs="Calibri"/>
                <w:b/>
                <w:bCs/>
                <w:sz w:val="24"/>
                <w:szCs w:val="24"/>
                <w:lang w:val="en-US"/>
              </w:rPr>
              <w:t>ntial</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93F3" w14:textId="77777777" w:rsidR="005626B4" w:rsidRDefault="00F73093">
            <w:pPr>
              <w:spacing w:after="0" w:line="240" w:lineRule="auto"/>
              <w:jc w:val="center"/>
              <w:rPr>
                <w:rFonts w:eastAsia="Times New Roman" w:cs="Calibri"/>
                <w:b/>
                <w:bCs/>
                <w:sz w:val="24"/>
                <w:szCs w:val="24"/>
                <w:lang w:val="en-US"/>
              </w:rPr>
            </w:pPr>
            <w:r>
              <w:rPr>
                <w:rFonts w:eastAsia="Times New Roman" w:cs="Calibri"/>
                <w:b/>
                <w:bCs/>
                <w:sz w:val="24"/>
                <w:szCs w:val="24"/>
                <w:lang w:val="en-US"/>
              </w:rPr>
              <w:t>Desirable</w:t>
            </w:r>
          </w:p>
        </w:tc>
      </w:tr>
      <w:tr w:rsidR="005626B4" w14:paraId="180ED74F" w14:textId="77777777">
        <w:tblPrEx>
          <w:tblCellMar>
            <w:top w:w="0" w:type="dxa"/>
            <w:bottom w:w="0" w:type="dxa"/>
          </w:tblCellMar>
        </w:tblPrEx>
        <w:trPr>
          <w:trHeight w:val="3569"/>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39B6" w14:textId="77777777" w:rsidR="005626B4" w:rsidRDefault="00F73093">
            <w:pPr>
              <w:spacing w:after="0" w:line="240" w:lineRule="auto"/>
              <w:rPr>
                <w:rFonts w:eastAsia="Times New Roman" w:cs="Calibri"/>
                <w:b/>
                <w:bCs/>
                <w:sz w:val="24"/>
                <w:szCs w:val="24"/>
                <w:lang w:val="en-US"/>
              </w:rPr>
            </w:pPr>
            <w:r>
              <w:rPr>
                <w:rFonts w:eastAsia="Times New Roman" w:cs="Calibri"/>
                <w:b/>
                <w:bCs/>
                <w:sz w:val="24"/>
                <w:szCs w:val="24"/>
                <w:lang w:val="en-US"/>
              </w:rPr>
              <w:t xml:space="preserve">Qualifications </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AF4F3" w14:textId="77777777" w:rsidR="005626B4" w:rsidRDefault="00F73093">
            <w:pPr>
              <w:pStyle w:val="ListParagraph"/>
              <w:numPr>
                <w:ilvl w:val="0"/>
                <w:numId w:val="4"/>
              </w:numPr>
              <w:rPr>
                <w:rFonts w:cs="Calibri"/>
                <w:color w:val="auto"/>
                <w:sz w:val="24"/>
              </w:rPr>
            </w:pPr>
            <w:r>
              <w:rPr>
                <w:rFonts w:cs="Calibri"/>
                <w:color w:val="auto"/>
                <w:sz w:val="24"/>
              </w:rPr>
              <w:t xml:space="preserve">Certificate in education, PGCE or equivalent </w:t>
            </w:r>
          </w:p>
          <w:p w14:paraId="28B3F575" w14:textId="77777777" w:rsidR="005626B4" w:rsidRDefault="005626B4">
            <w:pPr>
              <w:spacing w:after="0" w:line="240" w:lineRule="auto"/>
              <w:ind w:left="720"/>
              <w:contextualSpacing/>
              <w:rPr>
                <w:rFonts w:eastAsia="Times New Roman" w:cs="Calibri"/>
                <w:sz w:val="24"/>
                <w:szCs w:val="24"/>
                <w:lang w:val="en-US"/>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C418E" w14:textId="77777777" w:rsidR="005626B4" w:rsidRDefault="00F73093">
            <w:pPr>
              <w:numPr>
                <w:ilvl w:val="0"/>
                <w:numId w:val="4"/>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Relevant, recent training and development </w:t>
            </w:r>
          </w:p>
          <w:p w14:paraId="0ECB92F8" w14:textId="77777777" w:rsidR="005626B4" w:rsidRDefault="00F73093">
            <w:pPr>
              <w:numPr>
                <w:ilvl w:val="0"/>
                <w:numId w:val="4"/>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GCSE (or </w:t>
            </w:r>
            <w:proofErr w:type="spellStart"/>
            <w:r>
              <w:rPr>
                <w:rFonts w:eastAsia="Times New Roman" w:cs="Calibri"/>
                <w:sz w:val="24"/>
                <w:szCs w:val="24"/>
                <w:lang w:val="en-US"/>
              </w:rPr>
              <w:t>equiv</w:t>
            </w:r>
            <w:proofErr w:type="spellEnd"/>
            <w:r>
              <w:rPr>
                <w:rFonts w:eastAsia="Times New Roman" w:cs="Calibri"/>
                <w:sz w:val="24"/>
                <w:szCs w:val="24"/>
                <w:lang w:val="en-US"/>
              </w:rPr>
              <w:t xml:space="preserve">) </w:t>
            </w:r>
            <w:proofErr w:type="spellStart"/>
            <w:r>
              <w:rPr>
                <w:rFonts w:eastAsia="Times New Roman" w:cs="Calibri"/>
                <w:sz w:val="24"/>
                <w:szCs w:val="24"/>
                <w:lang w:val="en-US"/>
              </w:rPr>
              <w:t>Maths</w:t>
            </w:r>
            <w:proofErr w:type="spellEnd"/>
            <w:r>
              <w:rPr>
                <w:rFonts w:eastAsia="Times New Roman" w:cs="Calibri"/>
                <w:sz w:val="24"/>
                <w:szCs w:val="24"/>
                <w:lang w:val="en-US"/>
              </w:rPr>
              <w:t xml:space="preserve"> and English </w:t>
            </w:r>
          </w:p>
          <w:p w14:paraId="32D1F848" w14:textId="77777777" w:rsidR="005626B4" w:rsidRDefault="00F73093">
            <w:pPr>
              <w:numPr>
                <w:ilvl w:val="0"/>
                <w:numId w:val="4"/>
              </w:numPr>
              <w:spacing w:after="0" w:line="240" w:lineRule="auto"/>
              <w:contextualSpacing/>
              <w:rPr>
                <w:rFonts w:eastAsia="Times New Roman" w:cs="Calibri"/>
                <w:sz w:val="24"/>
                <w:szCs w:val="24"/>
                <w:lang w:val="en-US"/>
              </w:rPr>
            </w:pPr>
            <w:r>
              <w:rPr>
                <w:rFonts w:eastAsia="Times New Roman" w:cs="Calibri"/>
                <w:sz w:val="24"/>
                <w:szCs w:val="24"/>
                <w:lang w:val="en-US"/>
              </w:rPr>
              <w:t>Level 2 BSL (willingness to work towards)</w:t>
            </w:r>
          </w:p>
          <w:p w14:paraId="3C2EA0DF" w14:textId="77777777" w:rsidR="005626B4" w:rsidRDefault="00F73093">
            <w:pPr>
              <w:numPr>
                <w:ilvl w:val="0"/>
                <w:numId w:val="4"/>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Trainer qualification (willingness to work </w:t>
            </w:r>
            <w:r>
              <w:rPr>
                <w:rFonts w:eastAsia="Times New Roman" w:cs="Calibri"/>
                <w:sz w:val="24"/>
                <w:szCs w:val="24"/>
                <w:lang w:val="en-US"/>
              </w:rPr>
              <w:t xml:space="preserve">towards) </w:t>
            </w:r>
          </w:p>
          <w:p w14:paraId="63DE661F" w14:textId="77777777" w:rsidR="005626B4" w:rsidRDefault="00F73093">
            <w:pPr>
              <w:numPr>
                <w:ilvl w:val="0"/>
                <w:numId w:val="4"/>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Degree/HND/Foundation degree/Nationally </w:t>
            </w:r>
            <w:proofErr w:type="spellStart"/>
            <w:r>
              <w:rPr>
                <w:rFonts w:eastAsia="Times New Roman" w:cs="Calibri"/>
                <w:sz w:val="24"/>
                <w:szCs w:val="24"/>
                <w:lang w:val="en-US"/>
              </w:rPr>
              <w:t>recognised</w:t>
            </w:r>
            <w:proofErr w:type="spellEnd"/>
            <w:r>
              <w:rPr>
                <w:rFonts w:eastAsia="Times New Roman" w:cs="Calibri"/>
                <w:sz w:val="24"/>
                <w:szCs w:val="24"/>
                <w:lang w:val="en-US"/>
              </w:rPr>
              <w:t xml:space="preserve"> professional qualification relevant to skills sought in </w:t>
            </w:r>
            <w:proofErr w:type="gramStart"/>
            <w:r>
              <w:rPr>
                <w:rFonts w:eastAsia="Times New Roman" w:cs="Calibri"/>
                <w:sz w:val="24"/>
                <w:szCs w:val="24"/>
                <w:lang w:val="en-US"/>
              </w:rPr>
              <w:t>advertisement</w:t>
            </w:r>
            <w:proofErr w:type="gramEnd"/>
          </w:p>
          <w:p w14:paraId="6600AEAB" w14:textId="77777777" w:rsidR="005626B4" w:rsidRDefault="00F73093">
            <w:pPr>
              <w:numPr>
                <w:ilvl w:val="0"/>
                <w:numId w:val="4"/>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Assessors award (willingness to work toward) </w:t>
            </w:r>
          </w:p>
          <w:p w14:paraId="4339B62E" w14:textId="77777777" w:rsidR="005626B4" w:rsidRDefault="005626B4">
            <w:pPr>
              <w:spacing w:after="0" w:line="240" w:lineRule="auto"/>
              <w:ind w:left="720"/>
              <w:contextualSpacing/>
              <w:rPr>
                <w:rFonts w:eastAsia="Times New Roman" w:cs="Calibri"/>
                <w:sz w:val="24"/>
                <w:szCs w:val="24"/>
                <w:lang w:val="en-US"/>
              </w:rPr>
            </w:pPr>
          </w:p>
        </w:tc>
      </w:tr>
      <w:tr w:rsidR="005626B4" w14:paraId="504B75E4" w14:textId="77777777">
        <w:tblPrEx>
          <w:tblCellMar>
            <w:top w:w="0" w:type="dxa"/>
            <w:bottom w:w="0" w:type="dxa"/>
          </w:tblCellMar>
        </w:tblPrEx>
        <w:trPr>
          <w:trHeight w:val="3572"/>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6A7F3" w14:textId="77777777" w:rsidR="005626B4" w:rsidRDefault="00F73093">
            <w:pPr>
              <w:spacing w:after="0" w:line="240" w:lineRule="auto"/>
              <w:rPr>
                <w:rFonts w:eastAsia="Times New Roman" w:cs="Calibri"/>
                <w:b/>
                <w:bCs/>
                <w:sz w:val="24"/>
                <w:szCs w:val="24"/>
                <w:lang w:val="en-US"/>
              </w:rPr>
            </w:pPr>
            <w:r>
              <w:rPr>
                <w:rFonts w:eastAsia="Times New Roman" w:cs="Calibri"/>
                <w:b/>
                <w:bCs/>
                <w:sz w:val="24"/>
                <w:szCs w:val="24"/>
                <w:lang w:val="en-US"/>
              </w:rPr>
              <w:t xml:space="preserve">Experience </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5DC3C"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Experience of working with adults with hearing </w:t>
            </w:r>
            <w:r>
              <w:rPr>
                <w:rFonts w:eastAsia="Times New Roman" w:cs="Calibri"/>
                <w:sz w:val="24"/>
                <w:szCs w:val="24"/>
                <w:lang w:val="en-US"/>
              </w:rPr>
              <w:t xml:space="preserve">impairments, learning difficulties and/or disabilities </w:t>
            </w:r>
          </w:p>
          <w:p w14:paraId="681EC429"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Able to work as part of a team and communicate </w:t>
            </w:r>
            <w:proofErr w:type="gramStart"/>
            <w:r>
              <w:rPr>
                <w:rFonts w:eastAsia="Times New Roman" w:cs="Calibri"/>
                <w:sz w:val="24"/>
                <w:szCs w:val="24"/>
                <w:lang w:val="en-US"/>
              </w:rPr>
              <w:t>clearly</w:t>
            </w:r>
            <w:proofErr w:type="gramEnd"/>
            <w:r>
              <w:rPr>
                <w:rFonts w:eastAsia="Times New Roman" w:cs="Calibri"/>
                <w:sz w:val="24"/>
                <w:szCs w:val="24"/>
                <w:lang w:val="en-US"/>
              </w:rPr>
              <w:t xml:space="preserve"> </w:t>
            </w:r>
          </w:p>
          <w:p w14:paraId="7F5834FA"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Experience of teaching small groups of students or other relevant groups, including direction of support staff</w:t>
            </w:r>
          </w:p>
          <w:p w14:paraId="75F56416"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Setting and achieving SMART targe</w:t>
            </w:r>
            <w:r>
              <w:rPr>
                <w:rFonts w:eastAsia="Times New Roman" w:cs="Calibri"/>
                <w:sz w:val="24"/>
                <w:szCs w:val="24"/>
                <w:lang w:val="en-US"/>
              </w:rPr>
              <w:t xml:space="preserve">ts </w:t>
            </w:r>
          </w:p>
          <w:p w14:paraId="620D9734"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Ability to provide information in report </w:t>
            </w:r>
            <w:proofErr w:type="gramStart"/>
            <w:r>
              <w:rPr>
                <w:rFonts w:eastAsia="Times New Roman" w:cs="Calibri"/>
                <w:sz w:val="24"/>
                <w:szCs w:val="24"/>
                <w:lang w:val="en-US"/>
              </w:rPr>
              <w:t>format</w:t>
            </w:r>
            <w:proofErr w:type="gramEnd"/>
          </w:p>
          <w:p w14:paraId="3E6E7F6E" w14:textId="77777777" w:rsidR="005626B4" w:rsidRDefault="005626B4">
            <w:pPr>
              <w:spacing w:after="0" w:line="240" w:lineRule="auto"/>
              <w:ind w:left="720"/>
              <w:contextualSpacing/>
              <w:rPr>
                <w:rFonts w:eastAsia="Times New Roman" w:cs="Calibri"/>
                <w:sz w:val="24"/>
                <w:szCs w:val="24"/>
                <w:lang w:val="en-US"/>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7B20"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Experience working with people with </w:t>
            </w:r>
            <w:proofErr w:type="spellStart"/>
            <w:r>
              <w:rPr>
                <w:rFonts w:eastAsia="Times New Roman" w:cs="Calibri"/>
                <w:sz w:val="24"/>
                <w:szCs w:val="24"/>
                <w:lang w:val="en-US"/>
              </w:rPr>
              <w:t>behavioural</w:t>
            </w:r>
            <w:proofErr w:type="spellEnd"/>
            <w:r>
              <w:rPr>
                <w:rFonts w:eastAsia="Times New Roman" w:cs="Calibri"/>
                <w:sz w:val="24"/>
                <w:szCs w:val="24"/>
                <w:lang w:val="en-US"/>
              </w:rPr>
              <w:t xml:space="preserve"> </w:t>
            </w:r>
            <w:proofErr w:type="gramStart"/>
            <w:r>
              <w:rPr>
                <w:rFonts w:eastAsia="Times New Roman" w:cs="Calibri"/>
                <w:sz w:val="24"/>
                <w:szCs w:val="24"/>
                <w:lang w:val="en-US"/>
              </w:rPr>
              <w:t>needs</w:t>
            </w:r>
            <w:proofErr w:type="gramEnd"/>
          </w:p>
          <w:p w14:paraId="294F3E23"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Experience of teaching adults with hearing impairments, learning difficulties and/or disabilities</w:t>
            </w:r>
          </w:p>
          <w:p w14:paraId="600F9171"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Training or mentoring</w:t>
            </w:r>
          </w:p>
        </w:tc>
      </w:tr>
      <w:tr w:rsidR="005626B4" w14:paraId="18328CA3" w14:textId="77777777">
        <w:tblPrEx>
          <w:tblCellMar>
            <w:top w:w="0" w:type="dxa"/>
            <w:bottom w:w="0" w:type="dxa"/>
          </w:tblCellMar>
        </w:tblPrEx>
        <w:trPr>
          <w:trHeight w:val="1477"/>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67D7F" w14:textId="77777777" w:rsidR="005626B4" w:rsidRDefault="00F73093">
            <w:pPr>
              <w:spacing w:after="0" w:line="240" w:lineRule="auto"/>
              <w:rPr>
                <w:rFonts w:eastAsia="Times New Roman" w:cs="Calibri"/>
                <w:b/>
                <w:bCs/>
                <w:sz w:val="24"/>
                <w:szCs w:val="24"/>
                <w:lang w:val="en-US"/>
              </w:rPr>
            </w:pPr>
            <w:r>
              <w:rPr>
                <w:rFonts w:eastAsia="Times New Roman" w:cs="Calibri"/>
                <w:b/>
                <w:bCs/>
                <w:sz w:val="24"/>
                <w:szCs w:val="24"/>
                <w:lang w:val="en-US"/>
              </w:rPr>
              <w:t>Knowledge</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970E5"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Commitment to safeguarding, equality and diversity and health and safety at the </w:t>
            </w:r>
            <w:proofErr w:type="gramStart"/>
            <w:r>
              <w:rPr>
                <w:rFonts w:eastAsia="Times New Roman" w:cs="Calibri"/>
                <w:sz w:val="24"/>
                <w:szCs w:val="24"/>
                <w:lang w:val="en-US"/>
              </w:rPr>
              <w:t>college</w:t>
            </w:r>
            <w:proofErr w:type="gramEnd"/>
            <w:r>
              <w:rPr>
                <w:rFonts w:eastAsia="Times New Roman" w:cs="Calibri"/>
                <w:sz w:val="24"/>
                <w:szCs w:val="24"/>
                <w:lang w:val="en-US"/>
              </w:rPr>
              <w:t xml:space="preserve"> </w:t>
            </w:r>
          </w:p>
          <w:p w14:paraId="36ACA921"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Understanding of the importance of maintaining confidentiality</w:t>
            </w:r>
          </w:p>
          <w:p w14:paraId="18E129B7"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Knowledge of CPOMS </w:t>
            </w:r>
          </w:p>
          <w:p w14:paraId="110A015D"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lastRenderedPageBreak/>
              <w:t>IT literate with a working knowledge of MS office, in particular: Word, Excel and Ou</w:t>
            </w:r>
            <w:r>
              <w:rPr>
                <w:rFonts w:eastAsia="Times New Roman" w:cs="Calibri"/>
                <w:sz w:val="24"/>
                <w:szCs w:val="24"/>
                <w:lang w:val="en-US"/>
              </w:rPr>
              <w:t>tlook</w:t>
            </w:r>
          </w:p>
          <w:p w14:paraId="47E302E2" w14:textId="77777777" w:rsidR="005626B4" w:rsidRDefault="005626B4">
            <w:pPr>
              <w:spacing w:after="0" w:line="240" w:lineRule="auto"/>
              <w:ind w:left="720"/>
              <w:contextualSpacing/>
              <w:rPr>
                <w:rFonts w:eastAsia="Times New Roman" w:cs="Calibri"/>
                <w:sz w:val="24"/>
                <w:szCs w:val="24"/>
                <w:lang w:val="en-US"/>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2777C" w14:textId="77777777" w:rsidR="005626B4" w:rsidRDefault="00F73093">
            <w:pPr>
              <w:numPr>
                <w:ilvl w:val="0"/>
                <w:numId w:val="6"/>
              </w:numPr>
              <w:spacing w:after="0" w:line="240" w:lineRule="auto"/>
              <w:contextualSpacing/>
              <w:rPr>
                <w:rFonts w:eastAsia="Times New Roman" w:cs="Calibri"/>
                <w:sz w:val="24"/>
                <w:szCs w:val="24"/>
                <w:lang w:val="en-US"/>
              </w:rPr>
            </w:pPr>
            <w:proofErr w:type="spellStart"/>
            <w:r>
              <w:rPr>
                <w:rFonts w:eastAsia="Times New Roman" w:cs="Calibri"/>
                <w:sz w:val="24"/>
                <w:szCs w:val="24"/>
                <w:lang w:val="en-US"/>
              </w:rPr>
              <w:lastRenderedPageBreak/>
              <w:t>Behaviour</w:t>
            </w:r>
            <w:proofErr w:type="spellEnd"/>
            <w:r>
              <w:rPr>
                <w:rFonts w:eastAsia="Times New Roman" w:cs="Calibri"/>
                <w:sz w:val="24"/>
                <w:szCs w:val="24"/>
                <w:lang w:val="en-US"/>
              </w:rPr>
              <w:t xml:space="preserve"> management strategies</w:t>
            </w:r>
          </w:p>
          <w:p w14:paraId="72DEB2A6" w14:textId="77777777" w:rsidR="005626B4" w:rsidRDefault="00F73093">
            <w:pPr>
              <w:numPr>
                <w:ilvl w:val="0"/>
                <w:numId w:val="6"/>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Reporting and writing </w:t>
            </w:r>
          </w:p>
          <w:p w14:paraId="64788C01" w14:textId="77777777" w:rsidR="005626B4" w:rsidRDefault="00F73093">
            <w:pPr>
              <w:numPr>
                <w:ilvl w:val="0"/>
                <w:numId w:val="6"/>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Knowledge of </w:t>
            </w:r>
            <w:proofErr w:type="spellStart"/>
            <w:r>
              <w:rPr>
                <w:rFonts w:eastAsia="Times New Roman" w:cs="Calibri"/>
                <w:sz w:val="24"/>
                <w:szCs w:val="24"/>
                <w:lang w:val="en-US"/>
              </w:rPr>
              <w:t>Databridge</w:t>
            </w:r>
            <w:proofErr w:type="spellEnd"/>
          </w:p>
          <w:p w14:paraId="7F9FEC62"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Experience/Knowledge or understanding of specialist methods of </w:t>
            </w:r>
            <w:proofErr w:type="gramStart"/>
            <w:r>
              <w:rPr>
                <w:rFonts w:eastAsia="Times New Roman" w:cs="Calibri"/>
                <w:sz w:val="24"/>
                <w:szCs w:val="24"/>
                <w:lang w:val="en-US"/>
              </w:rPr>
              <w:t>communication</w:t>
            </w:r>
            <w:proofErr w:type="gramEnd"/>
            <w:r>
              <w:rPr>
                <w:rFonts w:eastAsia="Times New Roman" w:cs="Calibri"/>
                <w:sz w:val="24"/>
                <w:szCs w:val="24"/>
                <w:lang w:val="en-US"/>
              </w:rPr>
              <w:t xml:space="preserve"> </w:t>
            </w:r>
          </w:p>
          <w:p w14:paraId="353C6CA1"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lastRenderedPageBreak/>
              <w:t xml:space="preserve">Knowledge of RARPA </w:t>
            </w:r>
          </w:p>
          <w:p w14:paraId="6A202E3C" w14:textId="77777777" w:rsidR="005626B4" w:rsidRDefault="00F73093">
            <w:pPr>
              <w:numPr>
                <w:ilvl w:val="0"/>
                <w:numId w:val="5"/>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Knowledge of an MIS </w:t>
            </w:r>
          </w:p>
          <w:p w14:paraId="6F9A9427" w14:textId="77777777" w:rsidR="005626B4" w:rsidRDefault="005626B4">
            <w:pPr>
              <w:spacing w:after="0" w:line="240" w:lineRule="auto"/>
              <w:ind w:left="720"/>
              <w:contextualSpacing/>
              <w:rPr>
                <w:rFonts w:eastAsia="Times New Roman" w:cs="Calibri"/>
                <w:sz w:val="24"/>
                <w:szCs w:val="24"/>
                <w:lang w:val="en-US"/>
              </w:rPr>
            </w:pPr>
          </w:p>
        </w:tc>
      </w:tr>
      <w:tr w:rsidR="005626B4" w14:paraId="46932B95" w14:textId="77777777">
        <w:tblPrEx>
          <w:tblCellMar>
            <w:top w:w="0" w:type="dxa"/>
            <w:bottom w:w="0" w:type="dxa"/>
          </w:tblCellMar>
        </w:tblPrEx>
        <w:trPr>
          <w:trHeight w:val="2673"/>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156A" w14:textId="77777777" w:rsidR="005626B4" w:rsidRDefault="00F73093">
            <w:pPr>
              <w:spacing w:after="0" w:line="240" w:lineRule="auto"/>
              <w:rPr>
                <w:rFonts w:eastAsia="Times New Roman" w:cs="Calibri"/>
                <w:b/>
                <w:bCs/>
                <w:sz w:val="24"/>
                <w:szCs w:val="24"/>
                <w:lang w:val="en-US"/>
              </w:rPr>
            </w:pPr>
            <w:r>
              <w:rPr>
                <w:rFonts w:eastAsia="Times New Roman" w:cs="Calibri"/>
                <w:b/>
                <w:bCs/>
                <w:sz w:val="24"/>
                <w:szCs w:val="24"/>
                <w:lang w:val="en-US"/>
              </w:rPr>
              <w:lastRenderedPageBreak/>
              <w:t>Personal Attributes</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4794C" w14:textId="77777777" w:rsidR="005626B4" w:rsidRDefault="00F73093">
            <w:pPr>
              <w:numPr>
                <w:ilvl w:val="0"/>
                <w:numId w:val="7"/>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Flexibility is </w:t>
            </w:r>
            <w:r>
              <w:rPr>
                <w:rFonts w:eastAsia="Times New Roman" w:cs="Calibri"/>
                <w:sz w:val="24"/>
                <w:szCs w:val="24"/>
                <w:lang w:val="en-US"/>
              </w:rPr>
              <w:t xml:space="preserve">essential to meet the needs of our </w:t>
            </w:r>
            <w:proofErr w:type="gramStart"/>
            <w:r>
              <w:rPr>
                <w:rFonts w:eastAsia="Times New Roman" w:cs="Calibri"/>
                <w:sz w:val="24"/>
                <w:szCs w:val="24"/>
                <w:lang w:val="en-US"/>
              </w:rPr>
              <w:t>learners</w:t>
            </w:r>
            <w:proofErr w:type="gramEnd"/>
            <w:r>
              <w:rPr>
                <w:rFonts w:eastAsia="Times New Roman" w:cs="Calibri"/>
                <w:sz w:val="24"/>
                <w:szCs w:val="24"/>
                <w:lang w:val="en-US"/>
              </w:rPr>
              <w:t xml:space="preserve"> </w:t>
            </w:r>
          </w:p>
          <w:p w14:paraId="694E20C3" w14:textId="77777777" w:rsidR="005626B4" w:rsidRDefault="00F73093">
            <w:pPr>
              <w:numPr>
                <w:ilvl w:val="0"/>
                <w:numId w:val="7"/>
              </w:numPr>
              <w:spacing w:after="0" w:line="240" w:lineRule="auto"/>
              <w:contextualSpacing/>
              <w:rPr>
                <w:rFonts w:eastAsia="Times New Roman" w:cs="Calibri"/>
                <w:sz w:val="24"/>
                <w:szCs w:val="24"/>
                <w:lang w:val="en-US"/>
              </w:rPr>
            </w:pPr>
            <w:r>
              <w:rPr>
                <w:rFonts w:eastAsia="Times New Roman" w:cs="Calibri"/>
                <w:sz w:val="24"/>
                <w:szCs w:val="24"/>
                <w:lang w:val="en-US"/>
              </w:rPr>
              <w:t>Positive, proactive approach to all aspects of the job</w:t>
            </w:r>
          </w:p>
          <w:p w14:paraId="754BD5F8" w14:textId="77777777" w:rsidR="005626B4" w:rsidRDefault="00F73093">
            <w:pPr>
              <w:numPr>
                <w:ilvl w:val="0"/>
                <w:numId w:val="7"/>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Innovative and creative in meeting the needs of </w:t>
            </w:r>
            <w:proofErr w:type="gramStart"/>
            <w:r>
              <w:rPr>
                <w:rFonts w:eastAsia="Times New Roman" w:cs="Calibri"/>
                <w:sz w:val="24"/>
                <w:szCs w:val="24"/>
                <w:lang w:val="en-US"/>
              </w:rPr>
              <w:t>learners</w:t>
            </w:r>
            <w:proofErr w:type="gramEnd"/>
          </w:p>
          <w:p w14:paraId="795C71F8" w14:textId="77777777" w:rsidR="005626B4" w:rsidRDefault="00F73093">
            <w:pPr>
              <w:numPr>
                <w:ilvl w:val="0"/>
                <w:numId w:val="7"/>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To be an inspiring teacher </w:t>
            </w:r>
          </w:p>
          <w:p w14:paraId="6A8D2011" w14:textId="77777777" w:rsidR="005626B4" w:rsidRDefault="00F73093">
            <w:pPr>
              <w:numPr>
                <w:ilvl w:val="0"/>
                <w:numId w:val="7"/>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Willingness and ability to challenge unsatisfactory </w:t>
            </w:r>
            <w:r>
              <w:rPr>
                <w:rFonts w:eastAsia="Times New Roman" w:cs="Calibri"/>
                <w:sz w:val="24"/>
                <w:szCs w:val="24"/>
                <w:lang w:val="en-US"/>
              </w:rPr>
              <w:t xml:space="preserve">performance of </w:t>
            </w:r>
            <w:proofErr w:type="gramStart"/>
            <w:r>
              <w:rPr>
                <w:rFonts w:eastAsia="Times New Roman" w:cs="Calibri"/>
                <w:sz w:val="24"/>
                <w:szCs w:val="24"/>
                <w:lang w:val="en-US"/>
              </w:rPr>
              <w:t>learners</w:t>
            </w:r>
            <w:proofErr w:type="gramEnd"/>
            <w:r>
              <w:rPr>
                <w:rFonts w:eastAsia="Times New Roman" w:cs="Calibri"/>
                <w:sz w:val="24"/>
                <w:szCs w:val="24"/>
                <w:lang w:val="en-US"/>
              </w:rPr>
              <w:t xml:space="preserve"> </w:t>
            </w:r>
          </w:p>
          <w:p w14:paraId="43141873" w14:textId="77777777" w:rsidR="005626B4" w:rsidRDefault="00F73093">
            <w:pPr>
              <w:numPr>
                <w:ilvl w:val="0"/>
                <w:numId w:val="7"/>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Driving license </w:t>
            </w:r>
          </w:p>
          <w:p w14:paraId="74FAB94F" w14:textId="77777777" w:rsidR="005626B4" w:rsidRDefault="005626B4">
            <w:pPr>
              <w:spacing w:after="0" w:line="240" w:lineRule="auto"/>
              <w:ind w:left="720"/>
              <w:contextualSpacing/>
              <w:rPr>
                <w:rFonts w:eastAsia="Times New Roman" w:cs="Calibri"/>
                <w:sz w:val="24"/>
                <w:szCs w:val="24"/>
                <w:lang w:val="en-US"/>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3FB1E" w14:textId="77777777" w:rsidR="005626B4" w:rsidRDefault="00F73093">
            <w:pPr>
              <w:numPr>
                <w:ilvl w:val="0"/>
                <w:numId w:val="7"/>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Understanding of own abilities, limitations and when to seek </w:t>
            </w:r>
            <w:proofErr w:type="gramStart"/>
            <w:r>
              <w:rPr>
                <w:rFonts w:eastAsia="Times New Roman" w:cs="Calibri"/>
                <w:sz w:val="24"/>
                <w:szCs w:val="24"/>
                <w:lang w:val="en-US"/>
              </w:rPr>
              <w:t>support</w:t>
            </w:r>
            <w:proofErr w:type="gramEnd"/>
          </w:p>
          <w:p w14:paraId="1AE58BA3" w14:textId="77777777" w:rsidR="005626B4" w:rsidRDefault="00F73093">
            <w:pPr>
              <w:numPr>
                <w:ilvl w:val="0"/>
                <w:numId w:val="7"/>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Keen to embrace and deliver </w:t>
            </w:r>
            <w:proofErr w:type="gramStart"/>
            <w:r>
              <w:rPr>
                <w:rFonts w:eastAsia="Times New Roman" w:cs="Calibri"/>
                <w:sz w:val="24"/>
                <w:szCs w:val="24"/>
                <w:lang w:val="en-US"/>
              </w:rPr>
              <w:t>change</w:t>
            </w:r>
            <w:proofErr w:type="gramEnd"/>
            <w:r>
              <w:rPr>
                <w:rFonts w:eastAsia="Times New Roman" w:cs="Calibri"/>
                <w:sz w:val="24"/>
                <w:szCs w:val="24"/>
                <w:lang w:val="en-US"/>
              </w:rPr>
              <w:t xml:space="preserve"> </w:t>
            </w:r>
          </w:p>
          <w:p w14:paraId="732AA89B" w14:textId="77777777" w:rsidR="005626B4" w:rsidRDefault="00F73093">
            <w:pPr>
              <w:numPr>
                <w:ilvl w:val="0"/>
                <w:numId w:val="7"/>
              </w:numPr>
              <w:spacing w:after="0" w:line="240" w:lineRule="auto"/>
              <w:contextualSpacing/>
              <w:rPr>
                <w:rFonts w:eastAsia="Times New Roman" w:cs="Calibri"/>
                <w:sz w:val="24"/>
                <w:szCs w:val="24"/>
                <w:lang w:val="en-US"/>
              </w:rPr>
            </w:pPr>
            <w:r>
              <w:rPr>
                <w:rFonts w:eastAsia="Times New Roman" w:cs="Calibri"/>
                <w:sz w:val="24"/>
                <w:szCs w:val="24"/>
                <w:lang w:val="en-US"/>
              </w:rPr>
              <w:t xml:space="preserve">Leadership skills </w:t>
            </w:r>
          </w:p>
        </w:tc>
      </w:tr>
    </w:tbl>
    <w:p w14:paraId="16FBD4EA" w14:textId="77777777" w:rsidR="005626B4" w:rsidRDefault="005626B4">
      <w:pPr>
        <w:spacing w:after="0" w:line="240" w:lineRule="auto"/>
        <w:rPr>
          <w:rFonts w:eastAsia="Times New Roman" w:cs="Calibri"/>
          <w:sz w:val="24"/>
          <w:szCs w:val="24"/>
          <w:lang w:val="en-US"/>
        </w:rPr>
      </w:pPr>
    </w:p>
    <w:p w14:paraId="5623CA0E" w14:textId="77777777" w:rsidR="005626B4" w:rsidRDefault="005626B4">
      <w:pPr>
        <w:spacing w:after="0" w:line="240" w:lineRule="auto"/>
        <w:rPr>
          <w:rFonts w:eastAsia="Times New Roman" w:cs="Calibri"/>
          <w:color w:val="000000"/>
          <w:sz w:val="24"/>
          <w:szCs w:val="24"/>
          <w:lang w:val="en-US"/>
        </w:rPr>
      </w:pPr>
    </w:p>
    <w:p w14:paraId="360B6C01" w14:textId="77777777" w:rsidR="005626B4" w:rsidRDefault="005626B4"/>
    <w:sectPr w:rsidR="005626B4">
      <w:headerReference w:type="default" r:id="rId10"/>
      <w:footerReference w:type="default" r:id="rId11"/>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9C1F" w14:textId="77777777" w:rsidR="00000000" w:rsidRDefault="00F73093">
      <w:pPr>
        <w:spacing w:after="0" w:line="240" w:lineRule="auto"/>
      </w:pPr>
      <w:r>
        <w:separator/>
      </w:r>
    </w:p>
  </w:endnote>
  <w:endnote w:type="continuationSeparator" w:id="0">
    <w:p w14:paraId="34E9B682" w14:textId="77777777" w:rsidR="00000000" w:rsidRDefault="00F7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2B5A" w14:textId="77777777" w:rsidR="00B45E2B" w:rsidRDefault="00F73093">
    <w:pPr>
      <w:pStyle w:val="Footer"/>
      <w:jc w:val="right"/>
    </w:pPr>
    <w:r>
      <w:fldChar w:fldCharType="begin"/>
    </w:r>
    <w:r>
      <w:instrText xml:space="preserve"> PAGE </w:instrText>
    </w:r>
    <w:r>
      <w:fldChar w:fldCharType="separate"/>
    </w:r>
    <w:r>
      <w:t>2</w:t>
    </w:r>
    <w:r>
      <w:fldChar w:fldCharType="end"/>
    </w:r>
  </w:p>
  <w:p w14:paraId="38D01D52" w14:textId="77777777" w:rsidR="00B45E2B" w:rsidRDefault="00F73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3BE3" w14:textId="77777777" w:rsidR="00B45E2B" w:rsidRDefault="00F73093">
    <w:pPr>
      <w:pStyle w:val="Footer"/>
      <w:jc w:val="right"/>
    </w:pPr>
    <w:r>
      <w:fldChar w:fldCharType="begin"/>
    </w:r>
    <w:r>
      <w:instrText xml:space="preserve"> PAGE </w:instrText>
    </w:r>
    <w:r>
      <w:fldChar w:fldCharType="separate"/>
    </w:r>
    <w:r>
      <w:t>2</w:t>
    </w:r>
    <w:r>
      <w:fldChar w:fldCharType="end"/>
    </w:r>
  </w:p>
  <w:p w14:paraId="13AF56E6" w14:textId="77777777" w:rsidR="00B45E2B" w:rsidRDefault="00F73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2B89" w14:textId="77777777" w:rsidR="00000000" w:rsidRDefault="00F73093">
      <w:pPr>
        <w:spacing w:after="0" w:line="240" w:lineRule="auto"/>
      </w:pPr>
      <w:r>
        <w:rPr>
          <w:color w:val="000000"/>
        </w:rPr>
        <w:separator/>
      </w:r>
    </w:p>
  </w:footnote>
  <w:footnote w:type="continuationSeparator" w:id="0">
    <w:p w14:paraId="088946FC" w14:textId="77777777" w:rsidR="00000000" w:rsidRDefault="00F7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7281" w14:textId="77777777" w:rsidR="00B45E2B" w:rsidRDefault="00F73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DE20" w14:textId="77777777" w:rsidR="00B45E2B" w:rsidRDefault="00F73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936"/>
    <w:multiLevelType w:val="multilevel"/>
    <w:tmpl w:val="F1DE50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D942A4"/>
    <w:multiLevelType w:val="multilevel"/>
    <w:tmpl w:val="BD0C23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B971E2A"/>
    <w:multiLevelType w:val="multilevel"/>
    <w:tmpl w:val="EEB41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6971FAB"/>
    <w:multiLevelType w:val="multilevel"/>
    <w:tmpl w:val="2B803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2772872"/>
    <w:multiLevelType w:val="multilevel"/>
    <w:tmpl w:val="B32ADDA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CF30611"/>
    <w:multiLevelType w:val="multilevel"/>
    <w:tmpl w:val="EC9CB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6F7297C"/>
    <w:multiLevelType w:val="multilevel"/>
    <w:tmpl w:val="67A4567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5873979">
    <w:abstractNumId w:val="6"/>
  </w:num>
  <w:num w:numId="2" w16cid:durableId="555047007">
    <w:abstractNumId w:val="4"/>
  </w:num>
  <w:num w:numId="3" w16cid:durableId="1379431356">
    <w:abstractNumId w:val="0"/>
  </w:num>
  <w:num w:numId="4" w16cid:durableId="209726191">
    <w:abstractNumId w:val="2"/>
  </w:num>
  <w:num w:numId="5" w16cid:durableId="1814982442">
    <w:abstractNumId w:val="3"/>
  </w:num>
  <w:num w:numId="6" w16cid:durableId="1183593942">
    <w:abstractNumId w:val="5"/>
  </w:num>
  <w:num w:numId="7" w16cid:durableId="200042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626B4"/>
    <w:rsid w:val="005626B4"/>
    <w:rsid w:val="00F73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7C9C"/>
  <w15:docId w15:val="{AD53C74C-A7CB-486F-96BF-8BE3576D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rPr>
      <w:rFonts w:eastAsia="Times New Roman"/>
      <w:color w:val="000000"/>
      <w:sz w:val="23"/>
      <w:szCs w:val="24"/>
      <w:lang w:val="en-US"/>
    </w:rPr>
  </w:style>
  <w:style w:type="character" w:customStyle="1" w:styleId="HeaderChar">
    <w:name w:val="Header Char"/>
    <w:basedOn w:val="DefaultParagraphFont"/>
    <w:rPr>
      <w:rFonts w:ascii="Calibri" w:eastAsia="Times New Roman" w:hAnsi="Calibri" w:cs="Times New Roman"/>
      <w:color w:val="000000"/>
      <w:sz w:val="23"/>
      <w:szCs w:val="24"/>
      <w:lang w:val="en-US"/>
    </w:rPr>
  </w:style>
  <w:style w:type="paragraph" w:styleId="Footer">
    <w:name w:val="footer"/>
    <w:basedOn w:val="Normal"/>
    <w:pPr>
      <w:tabs>
        <w:tab w:val="center" w:pos="4513"/>
        <w:tab w:val="right" w:pos="9026"/>
      </w:tabs>
      <w:spacing w:after="0" w:line="240" w:lineRule="auto"/>
    </w:pPr>
    <w:rPr>
      <w:rFonts w:eastAsia="Times New Roman"/>
      <w:color w:val="000000"/>
      <w:sz w:val="23"/>
      <w:szCs w:val="24"/>
      <w:lang w:val="en-US"/>
    </w:rPr>
  </w:style>
  <w:style w:type="character" w:customStyle="1" w:styleId="FooterChar">
    <w:name w:val="Footer Char"/>
    <w:basedOn w:val="DefaultParagraphFont"/>
    <w:rPr>
      <w:rFonts w:ascii="Calibri" w:eastAsia="Times New Roman" w:hAnsi="Calibri" w:cs="Times New Roman"/>
      <w:color w:val="000000"/>
      <w:sz w:val="23"/>
      <w:szCs w:val="24"/>
      <w:lang w:val="en-US"/>
    </w:rPr>
  </w:style>
  <w:style w:type="paragraph" w:styleId="ListParagraph">
    <w:name w:val="List Paragraph"/>
    <w:basedOn w:val="Normal"/>
    <w:pPr>
      <w:spacing w:after="0" w:line="240" w:lineRule="auto"/>
      <w:ind w:left="720"/>
      <w:contextualSpacing/>
    </w:pPr>
    <w:rPr>
      <w:rFonts w:eastAsia="Times New Roman"/>
      <w:color w:val="000000"/>
      <w:sz w:val="23"/>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6" ma:contentTypeDescription="Create a new document." ma:contentTypeScope="" ma:versionID="c2f616687862cd557f39f69be4e277c8">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4f4ac9d46b84aca991bbedd1540b24bb"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97FDB1-32E1-44C2-9CCE-7FC218166A3E}"/>
</file>

<file path=customXml/itemProps2.xml><?xml version="1.0" encoding="utf-8"?>
<ds:datastoreItem xmlns:ds="http://schemas.openxmlformats.org/officeDocument/2006/customXml" ds:itemID="{C6039C34-5124-4969-9F98-2D3A4C371C3D}"/>
</file>

<file path=customXml/itemProps3.xml><?xml version="1.0" encoding="utf-8"?>
<ds:datastoreItem xmlns:ds="http://schemas.openxmlformats.org/officeDocument/2006/customXml" ds:itemID="{01E496FC-C672-4080-AF8B-9B09C2C2F310}"/>
</file>

<file path=docProps/app.xml><?xml version="1.0" encoding="utf-8"?>
<Properties xmlns="http://schemas.openxmlformats.org/officeDocument/2006/extended-properties" xmlns:vt="http://schemas.openxmlformats.org/officeDocument/2006/docPropsVTypes">
  <Template>Normal</Template>
  <TotalTime>6</TotalTime>
  <Pages>7</Pages>
  <Words>1528</Words>
  <Characters>8711</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Jamison</dc:creator>
  <dc:description/>
  <cp:lastModifiedBy>Helen Sanaghan</cp:lastModifiedBy>
  <cp:revision>2</cp:revision>
  <dcterms:created xsi:type="dcterms:W3CDTF">2023-11-07T09:50:00Z</dcterms:created>
  <dcterms:modified xsi:type="dcterms:W3CDTF">2023-11-07T09:50:00Z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ies>
</file>