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3828"/>
      </w:tblGrid>
      <w:tr w:rsidR="00F44651" w:rsidRPr="006C7C6C" w14:paraId="3623ACAC" w14:textId="77777777" w:rsidTr="00602C0C">
        <w:trPr>
          <w:trHeight w:val="1219"/>
        </w:trPr>
        <w:tc>
          <w:tcPr>
            <w:tcW w:w="6379" w:type="dxa"/>
            <w:shd w:val="clear" w:color="auto" w:fill="FFFFFF" w:themeFill="background1"/>
            <w:vAlign w:val="center"/>
          </w:tcPr>
          <w:p w14:paraId="71554AEC" w14:textId="77777777" w:rsidR="00F44651" w:rsidRDefault="00F44651" w:rsidP="00602C0C">
            <w:r w:rsidRPr="00357B08">
              <w:rPr>
                <w:b/>
                <w:noProof/>
                <w:color w:val="1F497D"/>
                <w:sz w:val="26"/>
                <w:szCs w:val="26"/>
              </w:rPr>
              <w:drawing>
                <wp:inline distT="0" distB="0" distL="0" distR="0" wp14:anchorId="7109CF52" wp14:editId="2063688A">
                  <wp:extent cx="2266950" cy="719977"/>
                  <wp:effectExtent l="0" t="0" r="0" b="4445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58" cy="73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02835F8" w14:textId="77777777" w:rsidR="00F44651" w:rsidRPr="00085688" w:rsidRDefault="00F44651" w:rsidP="00602C0C">
            <w:pPr>
              <w:jc w:val="right"/>
              <w:rPr>
                <w:rStyle w:val="IntenseEmphasis"/>
                <w:rFonts w:ascii="Arial" w:hAnsi="Arial" w:cs="Arial"/>
                <w:sz w:val="28"/>
                <w:szCs w:val="28"/>
              </w:rPr>
            </w:pPr>
            <w:r w:rsidRPr="00085688">
              <w:rPr>
                <w:rStyle w:val="IntenseEmphasis"/>
                <w:rFonts w:ascii="Arial" w:hAnsi="Arial" w:cs="Arial"/>
                <w:sz w:val="28"/>
                <w:szCs w:val="28"/>
              </w:rPr>
              <w:t>Person Specification</w:t>
            </w:r>
          </w:p>
          <w:p w14:paraId="51AB5D35" w14:textId="77777777" w:rsidR="00F44651" w:rsidRPr="00085688" w:rsidRDefault="00F44651" w:rsidP="00602C0C">
            <w:pPr>
              <w:jc w:val="right"/>
              <w:rPr>
                <w:rStyle w:val="SubtleEmphasis"/>
                <w:rFonts w:ascii="Arial" w:hAnsi="Arial" w:cs="Arial"/>
                <w:i w:val="0"/>
                <w:iCs w:val="0"/>
              </w:rPr>
            </w:pPr>
          </w:p>
        </w:tc>
      </w:tr>
      <w:tr w:rsidR="00F44651" w:rsidRPr="00BC15D5" w14:paraId="1A20A294" w14:textId="77777777" w:rsidTr="00602C0C">
        <w:trPr>
          <w:trHeight w:val="1219"/>
        </w:trPr>
        <w:tc>
          <w:tcPr>
            <w:tcW w:w="6379" w:type="dxa"/>
            <w:shd w:val="clear" w:color="auto" w:fill="FFFFFF" w:themeFill="background1"/>
            <w:vAlign w:val="center"/>
          </w:tcPr>
          <w:p w14:paraId="11A403FA" w14:textId="77777777" w:rsidR="00F44651" w:rsidRPr="00085688" w:rsidRDefault="00F44651" w:rsidP="00602C0C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085688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8"/>
                <w:szCs w:val="28"/>
              </w:rPr>
              <w:t xml:space="preserve">Job Title 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C3937DB" w14:textId="5B2B4B17" w:rsidR="00F44651" w:rsidRPr="00085688" w:rsidRDefault="004177AA" w:rsidP="00602C0C">
            <w:pPr>
              <w:jc w:val="right"/>
              <w:rPr>
                <w:rStyle w:val="IntenseEmphasis"/>
                <w:rFonts w:ascii="Arial" w:hAnsi="Arial" w:cs="Arial"/>
                <w:sz w:val="28"/>
                <w:szCs w:val="28"/>
              </w:rPr>
            </w:pPr>
            <w:r>
              <w:rPr>
                <w:rStyle w:val="IntenseEmphasis"/>
                <w:rFonts w:ascii="Arial" w:hAnsi="Arial" w:cs="Arial"/>
                <w:sz w:val="28"/>
                <w:szCs w:val="28"/>
              </w:rPr>
              <w:t>Learning support assistant</w:t>
            </w:r>
          </w:p>
        </w:tc>
      </w:tr>
    </w:tbl>
    <w:p w14:paraId="0F664567" w14:textId="77777777" w:rsidR="0075280D" w:rsidRDefault="0075280D" w:rsidP="0075280D">
      <w:pPr>
        <w:jc w:val="center"/>
        <w:rPr>
          <w:rFonts w:ascii="Arial" w:hAnsi="Arial" w:cs="Arial"/>
          <w:b/>
          <w:sz w:val="22"/>
          <w:szCs w:val="22"/>
        </w:rPr>
      </w:pPr>
    </w:p>
    <w:p w14:paraId="3AC54119" w14:textId="4972CC28" w:rsidR="004177AA" w:rsidRDefault="004177AA" w:rsidP="004177AA">
      <w:pPr>
        <w:rPr>
          <w:rFonts w:ascii="Arial" w:hAnsi="Arial" w:cs="Arial"/>
          <w:sz w:val="22"/>
          <w:szCs w:val="22"/>
        </w:rPr>
      </w:pPr>
      <w:r w:rsidRPr="000F69C7">
        <w:rPr>
          <w:rFonts w:ascii="Arial" w:hAnsi="Arial" w:cs="Arial"/>
          <w:sz w:val="22"/>
          <w:szCs w:val="22"/>
        </w:rPr>
        <w:t>The College is seeking to appoint a</w:t>
      </w:r>
      <w:r>
        <w:rPr>
          <w:rFonts w:ascii="Arial" w:hAnsi="Arial" w:cs="Arial"/>
          <w:sz w:val="22"/>
          <w:szCs w:val="22"/>
        </w:rPr>
        <w:t xml:space="preserve"> </w:t>
      </w:r>
      <w:r w:rsidRPr="000F69C7">
        <w:rPr>
          <w:rFonts w:ascii="Arial" w:hAnsi="Arial" w:cs="Arial"/>
          <w:sz w:val="22"/>
          <w:szCs w:val="22"/>
        </w:rPr>
        <w:t xml:space="preserve">Learning </w:t>
      </w:r>
      <w:r>
        <w:rPr>
          <w:rFonts w:ascii="Arial" w:hAnsi="Arial" w:cs="Arial"/>
          <w:sz w:val="22"/>
          <w:szCs w:val="22"/>
        </w:rPr>
        <w:t xml:space="preserve">Support </w:t>
      </w:r>
      <w:r w:rsidRPr="000F69C7">
        <w:rPr>
          <w:rFonts w:ascii="Arial" w:hAnsi="Arial" w:cs="Arial"/>
          <w:sz w:val="22"/>
          <w:szCs w:val="22"/>
        </w:rPr>
        <w:t xml:space="preserve">Assistant to </w:t>
      </w:r>
      <w:r>
        <w:rPr>
          <w:rFonts w:ascii="Arial" w:hAnsi="Arial" w:cs="Arial"/>
          <w:sz w:val="22"/>
          <w:szCs w:val="22"/>
        </w:rPr>
        <w:t>assist in the care and educational support of students with learning difficulties and physical disabilities in a supported learning and mainstream setting.</w:t>
      </w:r>
    </w:p>
    <w:p w14:paraId="540F05FA" w14:textId="5F6533CA" w:rsidR="009C623B" w:rsidRDefault="009C623B" w:rsidP="004177AA">
      <w:pPr>
        <w:rPr>
          <w:rFonts w:ascii="Arial" w:hAnsi="Arial" w:cs="Arial"/>
          <w:sz w:val="22"/>
          <w:szCs w:val="22"/>
        </w:rPr>
      </w:pPr>
    </w:p>
    <w:p w14:paraId="2B36F88D" w14:textId="329A7540" w:rsidR="009C623B" w:rsidRPr="009842A3" w:rsidRDefault="009C623B" w:rsidP="009C623B">
      <w:pPr>
        <w:rPr>
          <w:rFonts w:ascii="Arial" w:hAnsi="Arial" w:cs="Arial"/>
          <w:sz w:val="20"/>
          <w:szCs w:val="20"/>
        </w:rPr>
      </w:pPr>
      <w:r w:rsidRPr="009842A3">
        <w:rPr>
          <w:rFonts w:ascii="Arial" w:hAnsi="Arial" w:cs="Arial"/>
          <w:sz w:val="22"/>
          <w:szCs w:val="22"/>
          <w:shd w:val="clear" w:color="auto" w:fill="FFFFFF"/>
        </w:rPr>
        <w:t xml:space="preserve">Learning Support Assistants work as part of a team ensuring that, </w:t>
      </w:r>
      <w:r w:rsidRPr="009842A3">
        <w:rPr>
          <w:rFonts w:ascii="Arial" w:hAnsi="Arial" w:cs="Arial"/>
          <w:sz w:val="22"/>
          <w:szCs w:val="22"/>
        </w:rPr>
        <w:t xml:space="preserve">students who come to College with Educational Health Care Plans and students with identified learning difficulties, have their needs met, and this will include educational needs, wellbeing, </w:t>
      </w:r>
      <w:r w:rsidRPr="009842A3">
        <w:rPr>
          <w:rFonts w:ascii="Arial" w:hAnsi="Arial" w:cs="Arial"/>
          <w:sz w:val="22"/>
          <w:szCs w:val="22"/>
        </w:rPr>
        <w:t>behaviour,</w:t>
      </w:r>
      <w:r w:rsidRPr="009842A3">
        <w:rPr>
          <w:rFonts w:ascii="Arial" w:hAnsi="Arial" w:cs="Arial"/>
          <w:sz w:val="22"/>
          <w:szCs w:val="22"/>
        </w:rPr>
        <w:t xml:space="preserve"> and personal development, thus enhancing their learning opportunities and life skills. </w:t>
      </w:r>
    </w:p>
    <w:p w14:paraId="4880C2C5" w14:textId="77777777" w:rsidR="009C623B" w:rsidRDefault="009C623B" w:rsidP="004177AA">
      <w:pPr>
        <w:rPr>
          <w:rFonts w:ascii="Arial" w:hAnsi="Arial" w:cs="Arial"/>
          <w:sz w:val="22"/>
          <w:szCs w:val="22"/>
        </w:rPr>
      </w:pPr>
    </w:p>
    <w:p w14:paraId="3C5F4282" w14:textId="77777777" w:rsidR="004177AA" w:rsidRDefault="004177AA" w:rsidP="004177AA">
      <w:pPr>
        <w:jc w:val="both"/>
        <w:rPr>
          <w:rFonts w:ascii="Arial" w:hAnsi="Arial" w:cs="Arial"/>
          <w:sz w:val="22"/>
          <w:szCs w:val="22"/>
        </w:rPr>
      </w:pPr>
    </w:p>
    <w:p w14:paraId="2D875AAE" w14:textId="77777777" w:rsidR="004177AA" w:rsidRDefault="004177AA" w:rsidP="004177AA">
      <w:pPr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451"/>
        <w:gridCol w:w="1559"/>
        <w:gridCol w:w="1843"/>
      </w:tblGrid>
      <w:tr w:rsidR="004177AA" w:rsidRPr="008C722D" w14:paraId="4629263E" w14:textId="77777777" w:rsidTr="006F4E92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3CAE9CCD" w14:textId="77777777" w:rsidR="004177AA" w:rsidRPr="004177AA" w:rsidRDefault="004177AA" w:rsidP="006F4E92">
            <w:pPr>
              <w:spacing w:before="120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4177A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CRITERIA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11C24B47" w14:textId="77777777" w:rsidR="004177AA" w:rsidRPr="004177AA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4177A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5CE9E5C" w14:textId="77777777" w:rsidR="004177AA" w:rsidRPr="004177AA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4177A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29E18C5" w14:textId="77777777" w:rsidR="004177AA" w:rsidRPr="004177AA" w:rsidRDefault="004177AA" w:rsidP="006F4E92">
            <w:pPr>
              <w:spacing w:before="80"/>
              <w:jc w:val="center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4177A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METHOD OF ASSESSMENT</w:t>
            </w:r>
          </w:p>
        </w:tc>
      </w:tr>
      <w:tr w:rsidR="004177AA" w:rsidRPr="008C722D" w14:paraId="0B6D9BE3" w14:textId="77777777" w:rsidTr="004177AA">
        <w:tc>
          <w:tcPr>
            <w:tcW w:w="9924" w:type="dxa"/>
            <w:gridSpan w:val="4"/>
            <w:shd w:val="clear" w:color="auto" w:fill="DEEAF6" w:themeFill="accent5" w:themeFillTint="33"/>
          </w:tcPr>
          <w:p w14:paraId="33ACE8D9" w14:textId="77777777" w:rsidR="004177AA" w:rsidRPr="004177AA" w:rsidRDefault="004177AA" w:rsidP="006F4E92">
            <w:pPr>
              <w:spacing w:before="120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4177A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Qualifications:</w:t>
            </w:r>
          </w:p>
        </w:tc>
      </w:tr>
      <w:tr w:rsidR="004177AA" w:rsidRPr="008C722D" w14:paraId="33A7EFB6" w14:textId="77777777" w:rsidTr="006F4E92">
        <w:tc>
          <w:tcPr>
            <w:tcW w:w="5071" w:type="dxa"/>
            <w:shd w:val="clear" w:color="auto" w:fill="auto"/>
          </w:tcPr>
          <w:p w14:paraId="0701F8C8" w14:textId="77777777" w:rsidR="004177AA" w:rsidRPr="008C722D" w:rsidRDefault="004177AA" w:rsidP="006F4E92">
            <w:pPr>
              <w:spacing w:before="24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appropriate qualification in learning support/childcare or care or be willing to work towards an appropriate qualification. </w:t>
            </w:r>
          </w:p>
        </w:tc>
        <w:tc>
          <w:tcPr>
            <w:tcW w:w="1451" w:type="dxa"/>
            <w:shd w:val="clear" w:color="auto" w:fill="auto"/>
          </w:tcPr>
          <w:p w14:paraId="71B1D5AA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5EBFC3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23EF6FFD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4177AA" w:rsidRPr="008C722D" w14:paraId="7F0FDA7F" w14:textId="77777777" w:rsidTr="006F4E92">
        <w:tc>
          <w:tcPr>
            <w:tcW w:w="5071" w:type="dxa"/>
            <w:shd w:val="clear" w:color="auto" w:fill="auto"/>
          </w:tcPr>
          <w:p w14:paraId="4CA3F8CD" w14:textId="77777777" w:rsidR="004177AA" w:rsidRDefault="004177AA" w:rsidP="006F4E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 Grade C or above in Maths (or equivalent)</w:t>
            </w:r>
          </w:p>
        </w:tc>
        <w:tc>
          <w:tcPr>
            <w:tcW w:w="1451" w:type="dxa"/>
            <w:shd w:val="clear" w:color="auto" w:fill="auto"/>
          </w:tcPr>
          <w:p w14:paraId="498CA897" w14:textId="77777777" w:rsidR="004177AA" w:rsidRPr="008C722D" w:rsidRDefault="004177AA" w:rsidP="006F4E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342C73B6" w14:textId="77777777" w:rsidR="004177AA" w:rsidRPr="008C722D" w:rsidRDefault="004177AA" w:rsidP="006F4E9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85FD234" w14:textId="77777777" w:rsidR="004177AA" w:rsidRPr="008C722D" w:rsidRDefault="004177AA" w:rsidP="006F4E9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4177AA" w:rsidRPr="008C722D" w14:paraId="14ACBB64" w14:textId="77777777" w:rsidTr="006F4E92">
        <w:tc>
          <w:tcPr>
            <w:tcW w:w="5071" w:type="dxa"/>
            <w:shd w:val="clear" w:color="auto" w:fill="auto"/>
          </w:tcPr>
          <w:p w14:paraId="1E3E3087" w14:textId="77777777" w:rsidR="004177AA" w:rsidRPr="008C722D" w:rsidRDefault="004177AA" w:rsidP="006F4E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 Grade C or above in English (or equivalent)</w:t>
            </w:r>
            <w:r w:rsidRPr="008C72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14:paraId="52D85E38" w14:textId="77777777" w:rsidR="004177AA" w:rsidRPr="008C722D" w:rsidRDefault="004177AA" w:rsidP="006F4E9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51A36681" w14:textId="77777777" w:rsidR="004177AA" w:rsidRPr="008C722D" w:rsidRDefault="004177AA" w:rsidP="006F4E9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A04CBE" w14:textId="77777777" w:rsidR="004177AA" w:rsidRPr="008C722D" w:rsidRDefault="004177AA" w:rsidP="006F4E9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4177AA" w:rsidRPr="008C722D" w14:paraId="56E21682" w14:textId="77777777" w:rsidTr="004177AA">
        <w:tc>
          <w:tcPr>
            <w:tcW w:w="9924" w:type="dxa"/>
            <w:gridSpan w:val="4"/>
            <w:shd w:val="clear" w:color="auto" w:fill="DEEAF6" w:themeFill="accent5" w:themeFillTint="33"/>
          </w:tcPr>
          <w:p w14:paraId="419D9ECE" w14:textId="77777777" w:rsidR="004177AA" w:rsidRPr="008C722D" w:rsidRDefault="004177AA" w:rsidP="006F4E9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77A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Experience and Knowledge:</w:t>
            </w:r>
          </w:p>
        </w:tc>
      </w:tr>
      <w:tr w:rsidR="004177AA" w:rsidRPr="008C722D" w14:paraId="4E44EA5D" w14:textId="77777777" w:rsidTr="006F4E92">
        <w:tc>
          <w:tcPr>
            <w:tcW w:w="5071" w:type="dxa"/>
            <w:shd w:val="clear" w:color="auto" w:fill="auto"/>
          </w:tcPr>
          <w:p w14:paraId="3A86529E" w14:textId="77777777" w:rsidR="004177AA" w:rsidRPr="008C722D" w:rsidRDefault="004177AA" w:rsidP="006F4E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proofErr w:type="gramStart"/>
            <w:r w:rsidRPr="008C722D">
              <w:rPr>
                <w:rFonts w:ascii="Arial" w:hAnsi="Arial" w:cs="Arial"/>
                <w:sz w:val="20"/>
                <w:szCs w:val="20"/>
              </w:rPr>
              <w:t>of  working</w:t>
            </w:r>
            <w:proofErr w:type="gramEnd"/>
            <w:r w:rsidRPr="008C722D">
              <w:rPr>
                <w:rFonts w:ascii="Arial" w:hAnsi="Arial" w:cs="Arial"/>
                <w:sz w:val="20"/>
                <w:szCs w:val="20"/>
              </w:rPr>
              <w:t xml:space="preserve"> with students with learning difficulties</w:t>
            </w:r>
            <w:r>
              <w:rPr>
                <w:rFonts w:ascii="Arial" w:hAnsi="Arial" w:cs="Arial"/>
                <w:sz w:val="20"/>
                <w:szCs w:val="20"/>
              </w:rPr>
              <w:t xml:space="preserve"> / disabilities</w:t>
            </w:r>
          </w:p>
        </w:tc>
        <w:tc>
          <w:tcPr>
            <w:tcW w:w="1451" w:type="dxa"/>
            <w:shd w:val="clear" w:color="auto" w:fill="auto"/>
          </w:tcPr>
          <w:p w14:paraId="4E1C459F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2DA7D6E1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AEB41B8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4177AA" w:rsidRPr="008C722D" w14:paraId="535B3120" w14:textId="77777777" w:rsidTr="006F4E92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44DFC64E" w14:textId="77777777" w:rsidR="004177AA" w:rsidRPr="008C722D" w:rsidRDefault="004177AA" w:rsidP="006F4E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 xml:space="preserve">Experience of working with 16 – </w:t>
            </w:r>
            <w:proofErr w:type="gramStart"/>
            <w:r w:rsidRPr="008C722D">
              <w:rPr>
                <w:rFonts w:ascii="Arial" w:hAnsi="Arial" w:cs="Arial"/>
                <w:sz w:val="20"/>
                <w:szCs w:val="20"/>
              </w:rPr>
              <w:t>19 year olds</w:t>
            </w:r>
            <w:proofErr w:type="gram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57C773FA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B92F44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056F753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4177AA" w:rsidRPr="008C722D" w14:paraId="32C2DFD4" w14:textId="77777777" w:rsidTr="006F4E92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6C7869C5" w14:textId="77777777" w:rsidR="004177AA" w:rsidRPr="008C722D" w:rsidRDefault="004177AA" w:rsidP="006F4E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Experience of supporting literacy and numeracy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627E9FE7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C94C24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7AD824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</w:tc>
      </w:tr>
      <w:tr w:rsidR="004177AA" w:rsidRPr="008C722D" w14:paraId="3447628F" w14:textId="77777777" w:rsidTr="004177AA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911A081" w14:textId="77777777" w:rsidR="004177AA" w:rsidRPr="008C722D" w:rsidRDefault="004177AA" w:rsidP="006F4E9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77A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 xml:space="preserve">Skills and Attributes: </w:t>
            </w:r>
          </w:p>
        </w:tc>
      </w:tr>
      <w:tr w:rsidR="004177AA" w:rsidRPr="008C722D" w14:paraId="72BAE0D4" w14:textId="77777777" w:rsidTr="006F4E92">
        <w:tc>
          <w:tcPr>
            <w:tcW w:w="5071" w:type="dxa"/>
            <w:shd w:val="clear" w:color="auto" w:fill="auto"/>
          </w:tcPr>
          <w:p w14:paraId="319CDECB" w14:textId="77777777" w:rsidR="004177AA" w:rsidRPr="008C722D" w:rsidRDefault="004177AA" w:rsidP="006F4E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ability to relate with students with learning difficulties and / or disabilities</w:t>
            </w:r>
          </w:p>
        </w:tc>
        <w:tc>
          <w:tcPr>
            <w:tcW w:w="1451" w:type="dxa"/>
            <w:shd w:val="clear" w:color="auto" w:fill="auto"/>
          </w:tcPr>
          <w:p w14:paraId="6A1BD93A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9696AD9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C34EC6F" w14:textId="77777777" w:rsidR="004177AA" w:rsidRPr="008C722D" w:rsidRDefault="004177AA" w:rsidP="006F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455F43DA" w14:textId="77777777" w:rsidR="004177AA" w:rsidRPr="008C722D" w:rsidRDefault="004177AA" w:rsidP="006F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  <w:tr w:rsidR="004177AA" w:rsidRPr="008C722D" w14:paraId="45379FC1" w14:textId="77777777" w:rsidTr="006F4E92">
        <w:tc>
          <w:tcPr>
            <w:tcW w:w="5071" w:type="dxa"/>
            <w:shd w:val="clear" w:color="auto" w:fill="auto"/>
          </w:tcPr>
          <w:p w14:paraId="06500EAB" w14:textId="77777777" w:rsidR="004177AA" w:rsidRPr="008C722D" w:rsidRDefault="004177AA" w:rsidP="006F4E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ability to understand the needs of this client group</w:t>
            </w:r>
          </w:p>
        </w:tc>
        <w:tc>
          <w:tcPr>
            <w:tcW w:w="1451" w:type="dxa"/>
            <w:shd w:val="clear" w:color="auto" w:fill="auto"/>
          </w:tcPr>
          <w:p w14:paraId="484F6E18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2A3F5C7F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BCC3C71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177AA" w:rsidRPr="008C722D" w14:paraId="5F7E99D0" w14:textId="77777777" w:rsidTr="006F4E92">
        <w:tc>
          <w:tcPr>
            <w:tcW w:w="5071" w:type="dxa"/>
            <w:shd w:val="clear" w:color="auto" w:fill="auto"/>
          </w:tcPr>
          <w:p w14:paraId="01F88DC0" w14:textId="77777777" w:rsidR="004177AA" w:rsidRPr="008C722D" w:rsidRDefault="004177AA" w:rsidP="006F4E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451" w:type="dxa"/>
            <w:shd w:val="clear" w:color="auto" w:fill="auto"/>
          </w:tcPr>
          <w:p w14:paraId="3762C209" w14:textId="77777777" w:rsidR="004177AA" w:rsidRPr="008C722D" w:rsidRDefault="004177AA" w:rsidP="006F4E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2BAB174" w14:textId="77777777" w:rsidR="004177AA" w:rsidRPr="008C722D" w:rsidRDefault="004177AA" w:rsidP="006F4E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F36AC59" w14:textId="77777777" w:rsidR="004177AA" w:rsidRPr="008C722D" w:rsidRDefault="004177AA" w:rsidP="006F4E9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</w:tc>
      </w:tr>
      <w:tr w:rsidR="004177AA" w:rsidRPr="008C722D" w14:paraId="341BA1D0" w14:textId="77777777" w:rsidTr="006F4E92">
        <w:tc>
          <w:tcPr>
            <w:tcW w:w="5071" w:type="dxa"/>
            <w:shd w:val="clear" w:color="auto" w:fill="auto"/>
          </w:tcPr>
          <w:p w14:paraId="16DFA558" w14:textId="77777777" w:rsidR="004177AA" w:rsidRDefault="004177AA" w:rsidP="006F4E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administrative skills</w:t>
            </w:r>
          </w:p>
        </w:tc>
        <w:tc>
          <w:tcPr>
            <w:tcW w:w="1451" w:type="dxa"/>
            <w:shd w:val="clear" w:color="auto" w:fill="auto"/>
          </w:tcPr>
          <w:p w14:paraId="1CD6E036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7A6436C7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1967537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4177AA" w:rsidRPr="008C722D" w14:paraId="0671BB6F" w14:textId="77777777" w:rsidTr="006F4E92">
        <w:tc>
          <w:tcPr>
            <w:tcW w:w="5071" w:type="dxa"/>
            <w:shd w:val="clear" w:color="auto" w:fill="auto"/>
          </w:tcPr>
          <w:p w14:paraId="231B7285" w14:textId="77777777" w:rsidR="004177AA" w:rsidRPr="008C722D" w:rsidRDefault="004177AA" w:rsidP="006F4E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remain calm under pressure</w:t>
            </w:r>
            <w:r w:rsidRPr="008C72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51" w:type="dxa"/>
            <w:shd w:val="clear" w:color="auto" w:fill="auto"/>
          </w:tcPr>
          <w:p w14:paraId="6F051681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313D49ED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749D4B4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177AA" w:rsidRPr="008C722D" w14:paraId="47B69456" w14:textId="77777777" w:rsidTr="006F4E92">
        <w:tc>
          <w:tcPr>
            <w:tcW w:w="5071" w:type="dxa"/>
            <w:shd w:val="clear" w:color="auto" w:fill="auto"/>
          </w:tcPr>
          <w:p w14:paraId="54305416" w14:textId="77777777" w:rsidR="004177AA" w:rsidRPr="008C722D" w:rsidRDefault="004177AA" w:rsidP="006F4E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Willingness to undertake appropriate training</w:t>
            </w:r>
          </w:p>
        </w:tc>
        <w:tc>
          <w:tcPr>
            <w:tcW w:w="1451" w:type="dxa"/>
            <w:shd w:val="clear" w:color="auto" w:fill="auto"/>
          </w:tcPr>
          <w:p w14:paraId="5D16A3C3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8954C87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A5A4F8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177AA" w:rsidRPr="008C722D" w14:paraId="393F95C2" w14:textId="77777777" w:rsidTr="006F4E92">
        <w:tc>
          <w:tcPr>
            <w:tcW w:w="5071" w:type="dxa"/>
            <w:shd w:val="clear" w:color="auto" w:fill="auto"/>
          </w:tcPr>
          <w:p w14:paraId="426583B4" w14:textId="77777777" w:rsidR="004177AA" w:rsidRPr="008C722D" w:rsidRDefault="004177AA" w:rsidP="006F4E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valid driving licence and be a car owner with the ability to use their car for travel associated with this post</w:t>
            </w:r>
          </w:p>
        </w:tc>
        <w:tc>
          <w:tcPr>
            <w:tcW w:w="1451" w:type="dxa"/>
            <w:shd w:val="clear" w:color="auto" w:fill="auto"/>
          </w:tcPr>
          <w:p w14:paraId="4B7A6FC6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1EE189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22D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42BF201B" w14:textId="77777777" w:rsidR="004177AA" w:rsidRPr="008C722D" w:rsidRDefault="004177AA" w:rsidP="006F4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22D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</w:tbl>
    <w:p w14:paraId="0F6645C2" w14:textId="77777777" w:rsidR="00C75981" w:rsidRDefault="00C75981" w:rsidP="00AC6BA4"/>
    <w:sectPr w:rsidR="00C75981" w:rsidSect="00AC6B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743B" w14:textId="77777777" w:rsidR="00230BC0" w:rsidRDefault="00230BC0">
      <w:r>
        <w:separator/>
      </w:r>
    </w:p>
  </w:endnote>
  <w:endnote w:type="continuationSeparator" w:id="0">
    <w:p w14:paraId="6D1C4878" w14:textId="77777777" w:rsidR="00230BC0" w:rsidRDefault="0023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45CB" w14:textId="77777777" w:rsidR="00F741B2" w:rsidRDefault="00F74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45CC" w14:textId="77777777" w:rsidR="00152FEE" w:rsidRPr="00152FEE" w:rsidRDefault="00F741B2">
    <w:pPr>
      <w:pStyle w:val="Foo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PMi</w:t>
    </w:r>
    <w:proofErr w:type="spellEnd"/>
    <w:r w:rsidR="00E77D58">
      <w:rPr>
        <w:rFonts w:ascii="Arial" w:hAnsi="Arial"/>
        <w:sz w:val="16"/>
        <w:szCs w:val="16"/>
      </w:rPr>
      <w:t>/</w:t>
    </w:r>
    <w:r w:rsidR="00152FEE" w:rsidRPr="00152FEE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November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45CE" w14:textId="77777777" w:rsidR="00F741B2" w:rsidRDefault="00F7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9905" w14:textId="77777777" w:rsidR="00230BC0" w:rsidRDefault="00230BC0">
      <w:r>
        <w:separator/>
      </w:r>
    </w:p>
  </w:footnote>
  <w:footnote w:type="continuationSeparator" w:id="0">
    <w:p w14:paraId="704F9CFB" w14:textId="77777777" w:rsidR="00230BC0" w:rsidRDefault="0023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45C9" w14:textId="77777777" w:rsidR="00F741B2" w:rsidRDefault="00F74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45CA" w14:textId="77777777" w:rsidR="00F741B2" w:rsidRDefault="00F74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45CD" w14:textId="77777777" w:rsidR="00F741B2" w:rsidRDefault="00F7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6B2"/>
    <w:multiLevelType w:val="hybridMultilevel"/>
    <w:tmpl w:val="753010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481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11"/>
    <w:rsid w:val="00073C7F"/>
    <w:rsid w:val="00085688"/>
    <w:rsid w:val="00085A11"/>
    <w:rsid w:val="00095114"/>
    <w:rsid w:val="000A56A6"/>
    <w:rsid w:val="000F69C7"/>
    <w:rsid w:val="00105161"/>
    <w:rsid w:val="00120F32"/>
    <w:rsid w:val="0012534E"/>
    <w:rsid w:val="00152FEE"/>
    <w:rsid w:val="00230BC0"/>
    <w:rsid w:val="002373C5"/>
    <w:rsid w:val="00252157"/>
    <w:rsid w:val="00292262"/>
    <w:rsid w:val="0029754D"/>
    <w:rsid w:val="00345953"/>
    <w:rsid w:val="003A6519"/>
    <w:rsid w:val="00400253"/>
    <w:rsid w:val="0040678D"/>
    <w:rsid w:val="004177AA"/>
    <w:rsid w:val="0045607E"/>
    <w:rsid w:val="0046531B"/>
    <w:rsid w:val="004A70C6"/>
    <w:rsid w:val="00506706"/>
    <w:rsid w:val="00540128"/>
    <w:rsid w:val="005B5AAC"/>
    <w:rsid w:val="0066373A"/>
    <w:rsid w:val="006A7E52"/>
    <w:rsid w:val="006B0309"/>
    <w:rsid w:val="006B5A46"/>
    <w:rsid w:val="006B7F27"/>
    <w:rsid w:val="00706A37"/>
    <w:rsid w:val="0075280D"/>
    <w:rsid w:val="007C2D8F"/>
    <w:rsid w:val="007C5A38"/>
    <w:rsid w:val="00834B8B"/>
    <w:rsid w:val="00842009"/>
    <w:rsid w:val="008C722D"/>
    <w:rsid w:val="008D559D"/>
    <w:rsid w:val="008E0981"/>
    <w:rsid w:val="009111DA"/>
    <w:rsid w:val="0091361C"/>
    <w:rsid w:val="009842A3"/>
    <w:rsid w:val="009C105E"/>
    <w:rsid w:val="009C623B"/>
    <w:rsid w:val="009E513F"/>
    <w:rsid w:val="00A06175"/>
    <w:rsid w:val="00A43281"/>
    <w:rsid w:val="00A618B9"/>
    <w:rsid w:val="00A85D5F"/>
    <w:rsid w:val="00AC6BA4"/>
    <w:rsid w:val="00B414DB"/>
    <w:rsid w:val="00B50E71"/>
    <w:rsid w:val="00B64FA0"/>
    <w:rsid w:val="00C0572E"/>
    <w:rsid w:val="00C4142E"/>
    <w:rsid w:val="00C615F4"/>
    <w:rsid w:val="00C63620"/>
    <w:rsid w:val="00C75981"/>
    <w:rsid w:val="00C863E7"/>
    <w:rsid w:val="00CB6068"/>
    <w:rsid w:val="00CC2576"/>
    <w:rsid w:val="00CF6143"/>
    <w:rsid w:val="00D70FB9"/>
    <w:rsid w:val="00D969AB"/>
    <w:rsid w:val="00DF130E"/>
    <w:rsid w:val="00E62372"/>
    <w:rsid w:val="00E77D58"/>
    <w:rsid w:val="00EA30CF"/>
    <w:rsid w:val="00EC5823"/>
    <w:rsid w:val="00F44651"/>
    <w:rsid w:val="00F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64563"/>
  <w15:chartTrackingRefBased/>
  <w15:docId w15:val="{170AA555-5BF5-4F5D-9305-93E08BE7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2F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2FEE"/>
    <w:pPr>
      <w:tabs>
        <w:tab w:val="center" w:pos="4153"/>
        <w:tab w:val="right" w:pos="8306"/>
      </w:tabs>
    </w:pPr>
  </w:style>
  <w:style w:type="character" w:styleId="SubtleEmphasis">
    <w:name w:val="Subtle Emphasis"/>
    <w:uiPriority w:val="19"/>
    <w:qFormat/>
    <w:rsid w:val="00F4465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44651"/>
    <w:rPr>
      <w:b/>
      <w:bCs/>
      <w:caps/>
      <w:color w:val="1F3763" w:themeColor="accent1" w:themeShade="7F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7" ma:contentTypeDescription="Create a new document." ma:contentTypeScope="" ma:versionID="056868abe7efc74fd1f75bad62039b3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88dbf11bcb25eef92521b033aa56faa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19479-21a9-49cf-b12e-21b6a8deef56">
      <Terms xmlns="http://schemas.microsoft.com/office/infopath/2007/PartnerControls"/>
    </lcf76f155ced4ddcb4097134ff3c332f>
    <TaxCatchAll xmlns="9d6c1af1-9a95-4456-a40c-7f77e4ece4a1" xsi:nil="true"/>
  </documentManagement>
</p:properties>
</file>

<file path=customXml/itemProps1.xml><?xml version="1.0" encoding="utf-8"?>
<ds:datastoreItem xmlns:ds="http://schemas.openxmlformats.org/officeDocument/2006/customXml" ds:itemID="{7AB686FB-10CB-44E8-85AA-B8E681607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19479-21a9-49cf-b12e-21b6a8deef56"/>
    <ds:schemaRef ds:uri="9d6c1af1-9a95-4456-a40c-7f77e4ece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6C43E-846B-47FA-A9AE-CD911BFE4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20131-682F-4D69-AB60-32DBAF164FB1}">
  <ds:schemaRefs>
    <ds:schemaRef ds:uri="http://schemas.microsoft.com/office/2006/metadata/properties"/>
    <ds:schemaRef ds:uri="http://schemas.microsoft.com/office/infopath/2007/PartnerControls"/>
    <ds:schemaRef ds:uri="c7e19479-21a9-49cf-b12e-21b6a8deef56"/>
    <ds:schemaRef ds:uri="9d6c1af1-9a95-4456-a40c-7f77e4ece4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HALESOWEN COLLEGE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Mary Tickle</cp:lastModifiedBy>
  <cp:revision>9</cp:revision>
  <cp:lastPrinted>2010-05-05T18:07:00Z</cp:lastPrinted>
  <dcterms:created xsi:type="dcterms:W3CDTF">2022-10-26T09:35:00Z</dcterms:created>
  <dcterms:modified xsi:type="dcterms:W3CDTF">2023-03-16T11:10:00Z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  <property fmtid="{D5CDD505-2E9C-101B-9397-08002B2CF9AE}" pid="3" name="MediaServiceImageTags">
    <vt:lpwstr/>
  </property>
</Properties>
</file>