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4CB" w:rsidRDefault="005124CB" w:rsidP="005124CB">
      <w:pPr>
        <w:pBdr>
          <w:top w:val="nil"/>
          <w:left w:val="nil"/>
          <w:bottom w:val="nil"/>
          <w:right w:val="nil"/>
          <w:between w:val="nil"/>
        </w:pBdr>
        <w:tabs>
          <w:tab w:val="center" w:pos="4513"/>
          <w:tab w:val="right" w:pos="9026"/>
        </w:tabs>
        <w:jc w:val="right"/>
        <w:rPr>
          <w:rFonts w:ascii="Century Gothic" w:eastAsia="Century Gothic" w:hAnsi="Century Gothic" w:cs="Century Gothic"/>
          <w:b/>
          <w:color w:val="003399"/>
          <w:sz w:val="22"/>
          <w:szCs w:val="22"/>
        </w:rPr>
      </w:pPr>
      <w:r>
        <w:rPr>
          <w:rFonts w:ascii="Century Gothic" w:eastAsia="Century Gothic" w:hAnsi="Century Gothic" w:cs="Century Gothic"/>
          <w:b/>
          <w:noProof/>
          <w:color w:val="003399"/>
          <w:sz w:val="22"/>
          <w:szCs w:val="22"/>
        </w:rPr>
        <w:drawing>
          <wp:anchor distT="0" distB="0" distL="114300" distR="114300" simplePos="0" relativeHeight="251658240" behindDoc="1" locked="0" layoutInCell="1" allowOverlap="1">
            <wp:simplePos x="0" y="0"/>
            <wp:positionH relativeFrom="column">
              <wp:posOffset>4940935</wp:posOffset>
            </wp:positionH>
            <wp:positionV relativeFrom="paragraph">
              <wp:posOffset>1270</wp:posOffset>
            </wp:positionV>
            <wp:extent cx="2619375" cy="1171575"/>
            <wp:effectExtent l="0" t="0" r="9525" b="9525"/>
            <wp:wrapTight wrapText="bothSides">
              <wp:wrapPolygon edited="0">
                <wp:start x="0" y="0"/>
                <wp:lineTo x="0" y="21424"/>
                <wp:lineTo x="21521" y="21424"/>
                <wp:lineTo x="21521" y="0"/>
                <wp:lineTo x="0" y="0"/>
              </wp:wrapPolygon>
            </wp:wrapTight>
            <wp:docPr id="3" name="Picture 3" descr="NewVIc logo_in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VIc logo_inhou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937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24CB" w:rsidRDefault="005124CB">
      <w:pPr>
        <w:pBdr>
          <w:top w:val="nil"/>
          <w:left w:val="nil"/>
          <w:bottom w:val="nil"/>
          <w:right w:val="nil"/>
          <w:between w:val="nil"/>
        </w:pBdr>
        <w:tabs>
          <w:tab w:val="center" w:pos="4513"/>
          <w:tab w:val="right" w:pos="9026"/>
        </w:tabs>
        <w:rPr>
          <w:rFonts w:ascii="Century Gothic" w:eastAsia="Century Gothic" w:hAnsi="Century Gothic" w:cs="Century Gothic"/>
          <w:b/>
          <w:color w:val="003399"/>
          <w:sz w:val="22"/>
          <w:szCs w:val="22"/>
        </w:rPr>
      </w:pPr>
    </w:p>
    <w:p w:rsidR="005124CB" w:rsidRDefault="005124CB">
      <w:pPr>
        <w:pBdr>
          <w:top w:val="nil"/>
          <w:left w:val="nil"/>
          <w:bottom w:val="nil"/>
          <w:right w:val="nil"/>
          <w:between w:val="nil"/>
        </w:pBdr>
        <w:tabs>
          <w:tab w:val="center" w:pos="4513"/>
          <w:tab w:val="right" w:pos="9026"/>
        </w:tabs>
        <w:rPr>
          <w:rFonts w:ascii="Century Gothic" w:eastAsia="Century Gothic" w:hAnsi="Century Gothic" w:cs="Century Gothic"/>
          <w:b/>
          <w:color w:val="003399"/>
          <w:sz w:val="22"/>
          <w:szCs w:val="22"/>
        </w:rPr>
      </w:pPr>
    </w:p>
    <w:p w:rsidR="005124CB" w:rsidRDefault="005124CB">
      <w:pPr>
        <w:pBdr>
          <w:top w:val="nil"/>
          <w:left w:val="nil"/>
          <w:bottom w:val="nil"/>
          <w:right w:val="nil"/>
          <w:between w:val="nil"/>
        </w:pBdr>
        <w:tabs>
          <w:tab w:val="center" w:pos="4513"/>
          <w:tab w:val="right" w:pos="9026"/>
        </w:tabs>
        <w:rPr>
          <w:rFonts w:ascii="Century Gothic" w:eastAsia="Century Gothic" w:hAnsi="Century Gothic" w:cs="Century Gothic"/>
          <w:b/>
          <w:color w:val="003399"/>
          <w:sz w:val="22"/>
          <w:szCs w:val="22"/>
        </w:rPr>
      </w:pPr>
    </w:p>
    <w:p w:rsidR="005124CB" w:rsidRDefault="005124CB">
      <w:pPr>
        <w:pBdr>
          <w:top w:val="nil"/>
          <w:left w:val="nil"/>
          <w:bottom w:val="nil"/>
          <w:right w:val="nil"/>
          <w:between w:val="nil"/>
        </w:pBdr>
        <w:tabs>
          <w:tab w:val="center" w:pos="4513"/>
          <w:tab w:val="right" w:pos="9026"/>
        </w:tabs>
        <w:rPr>
          <w:rFonts w:ascii="Century Gothic" w:eastAsia="Century Gothic" w:hAnsi="Century Gothic" w:cs="Century Gothic"/>
          <w:b/>
          <w:color w:val="003399"/>
          <w:sz w:val="22"/>
          <w:szCs w:val="22"/>
        </w:rPr>
      </w:pPr>
    </w:p>
    <w:p w:rsidR="008A18AD" w:rsidRDefault="005124CB">
      <w:pPr>
        <w:pBdr>
          <w:top w:val="nil"/>
          <w:left w:val="nil"/>
          <w:bottom w:val="nil"/>
          <w:right w:val="nil"/>
          <w:between w:val="nil"/>
        </w:pBdr>
        <w:tabs>
          <w:tab w:val="center" w:pos="4513"/>
          <w:tab w:val="right" w:pos="9026"/>
        </w:tabs>
        <w:rPr>
          <w:rFonts w:ascii="Century Gothic" w:eastAsia="Century Gothic" w:hAnsi="Century Gothic" w:cs="Century Gothic"/>
          <w:color w:val="003399"/>
          <w:sz w:val="22"/>
          <w:szCs w:val="22"/>
        </w:rPr>
      </w:pPr>
      <w:r>
        <w:rPr>
          <w:rFonts w:ascii="Century Gothic" w:eastAsia="Century Gothic" w:hAnsi="Century Gothic" w:cs="Century Gothic"/>
          <w:b/>
          <w:color w:val="003399"/>
          <w:sz w:val="22"/>
          <w:szCs w:val="22"/>
        </w:rPr>
        <w:t>J</w:t>
      </w:r>
      <w:r w:rsidR="00916FC6">
        <w:rPr>
          <w:rFonts w:ascii="Century Gothic" w:eastAsia="Century Gothic" w:hAnsi="Century Gothic" w:cs="Century Gothic"/>
          <w:b/>
          <w:color w:val="003399"/>
          <w:sz w:val="22"/>
          <w:szCs w:val="22"/>
        </w:rPr>
        <w:t xml:space="preserve">ob summary – Tutorial Manager  </w:t>
      </w:r>
    </w:p>
    <w:tbl>
      <w:tblPr>
        <w:tblStyle w:val="a"/>
        <w:tblW w:w="9655" w:type="dxa"/>
        <w:tblLayout w:type="fixed"/>
        <w:tblLook w:val="0000" w:firstRow="0" w:lastRow="0" w:firstColumn="0" w:lastColumn="0" w:noHBand="0" w:noVBand="0"/>
      </w:tblPr>
      <w:tblGrid>
        <w:gridCol w:w="1699"/>
        <w:gridCol w:w="7956"/>
      </w:tblGrid>
      <w:tr w:rsidR="008A18AD">
        <w:tc>
          <w:tcPr>
            <w:tcW w:w="1699" w:type="dxa"/>
          </w:tcPr>
          <w:p w:rsidR="008A18AD" w:rsidRDefault="00916FC6">
            <w:pPr>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Team:</w:t>
            </w:r>
          </w:p>
        </w:tc>
        <w:tc>
          <w:tcPr>
            <w:tcW w:w="7956" w:type="dxa"/>
          </w:tcPr>
          <w:p w:rsidR="008A18AD" w:rsidRDefault="00916FC6">
            <w:pPr>
              <w:rPr>
                <w:rFonts w:ascii="Century Gothic" w:eastAsia="Century Gothic" w:hAnsi="Century Gothic" w:cs="Century Gothic"/>
                <w:color w:val="000000"/>
                <w:sz w:val="22"/>
                <w:szCs w:val="22"/>
              </w:rPr>
            </w:pPr>
            <w:r>
              <w:rPr>
                <w:rFonts w:ascii="Century Gothic" w:eastAsia="Century Gothic" w:hAnsi="Century Gothic" w:cs="Century Gothic"/>
                <w:sz w:val="22"/>
                <w:szCs w:val="22"/>
              </w:rPr>
              <w:t>Tutoring</w:t>
            </w:r>
          </w:p>
        </w:tc>
      </w:tr>
      <w:tr w:rsidR="008A18AD">
        <w:tc>
          <w:tcPr>
            <w:tcW w:w="1699" w:type="dxa"/>
          </w:tcPr>
          <w:p w:rsidR="008A18AD" w:rsidRDefault="00916FC6">
            <w:pPr>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Salary:</w:t>
            </w:r>
          </w:p>
        </w:tc>
        <w:tc>
          <w:tcPr>
            <w:tcW w:w="7956" w:type="dxa"/>
          </w:tcPr>
          <w:p w:rsidR="008A18AD" w:rsidRDefault="00916FC6" w:rsidP="00916FC6">
            <w:pPr>
              <w:rPr>
                <w:rFonts w:ascii="Century Gothic" w:eastAsia="Century Gothic" w:hAnsi="Century Gothic" w:cs="Century Gothic"/>
                <w:color w:val="000000"/>
                <w:sz w:val="22"/>
                <w:szCs w:val="22"/>
                <w:highlight w:val="yellow"/>
              </w:rPr>
            </w:pPr>
            <w:r>
              <w:rPr>
                <w:rFonts w:ascii="Century Gothic" w:eastAsia="Century Gothic" w:hAnsi="Century Gothic" w:cs="Century Gothic"/>
                <w:sz w:val="22"/>
                <w:szCs w:val="22"/>
              </w:rPr>
              <w:t xml:space="preserve">Starting salary £45,224.00 with progression up to £51,307.00 (Grade M1-M2, spinal points 32 to 38) </w:t>
            </w:r>
          </w:p>
        </w:tc>
      </w:tr>
      <w:tr w:rsidR="008A18AD">
        <w:tc>
          <w:tcPr>
            <w:tcW w:w="9655" w:type="dxa"/>
            <w:gridSpan w:val="2"/>
          </w:tcPr>
          <w:p w:rsidR="008A18AD" w:rsidRDefault="008A18AD">
            <w:pPr>
              <w:rPr>
                <w:rFonts w:ascii="Century Gothic" w:eastAsia="Century Gothic" w:hAnsi="Century Gothic" w:cs="Century Gothic"/>
                <w:color w:val="000000"/>
                <w:sz w:val="22"/>
                <w:szCs w:val="22"/>
              </w:rPr>
            </w:pPr>
          </w:p>
          <w:p w:rsidR="008A18AD" w:rsidRDefault="00916FC6">
            <w:pPr>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Job Summary:</w:t>
            </w:r>
          </w:p>
          <w:p w:rsidR="008A18AD" w:rsidRDefault="008A18AD">
            <w:pPr>
              <w:rPr>
                <w:rFonts w:ascii="Century Gothic" w:eastAsia="Century Gothic" w:hAnsi="Century Gothic" w:cs="Century Gothic"/>
                <w:color w:val="000000"/>
                <w:sz w:val="22"/>
                <w:szCs w:val="22"/>
              </w:rPr>
            </w:pPr>
          </w:p>
          <w:p w:rsidR="008A18AD" w:rsidRDefault="00916FC6">
            <w:pPr>
              <w:ind w:hanging="2"/>
              <w:rPr>
                <w:rFonts w:ascii="Century Gothic" w:eastAsia="Century Gothic" w:hAnsi="Century Gothic" w:cs="Century Gothic"/>
                <w:sz w:val="22"/>
                <w:szCs w:val="22"/>
              </w:rPr>
            </w:pPr>
            <w:r>
              <w:rPr>
                <w:rFonts w:ascii="Century Gothic" w:eastAsia="Century Gothic" w:hAnsi="Century Gothic" w:cs="Century Gothic"/>
                <w:sz w:val="22"/>
                <w:szCs w:val="22"/>
              </w:rPr>
              <w:t>Newham Sixth Form College (</w:t>
            </w:r>
            <w:proofErr w:type="spellStart"/>
            <w:r>
              <w:rPr>
                <w:rFonts w:ascii="Century Gothic" w:eastAsia="Century Gothic" w:hAnsi="Century Gothic" w:cs="Century Gothic"/>
                <w:sz w:val="22"/>
                <w:szCs w:val="22"/>
              </w:rPr>
              <w:t>NewVIc</w:t>
            </w:r>
            <w:proofErr w:type="spellEnd"/>
            <w:r>
              <w:rPr>
                <w:rFonts w:ascii="Century Gothic" w:eastAsia="Century Gothic" w:hAnsi="Century Gothic" w:cs="Century Gothic"/>
                <w:sz w:val="22"/>
                <w:szCs w:val="22"/>
              </w:rPr>
              <w:t xml:space="preserve">) is London’s largest sixth form college. It is a vibrant centre for sixth form education with the great majority of students coming from our local schools in Newham. </w:t>
            </w:r>
          </w:p>
          <w:p w:rsidR="008A18AD" w:rsidRDefault="008A18AD">
            <w:pPr>
              <w:ind w:hanging="2"/>
              <w:rPr>
                <w:rFonts w:ascii="Century Gothic" w:eastAsia="Century Gothic" w:hAnsi="Century Gothic" w:cs="Century Gothic"/>
                <w:sz w:val="22"/>
                <w:szCs w:val="22"/>
              </w:rPr>
            </w:pPr>
          </w:p>
          <w:p w:rsidR="008A18AD" w:rsidRDefault="00916FC6">
            <w:pPr>
              <w:ind w:hanging="2"/>
              <w:rPr>
                <w:rFonts w:ascii="Century Gothic" w:eastAsia="Century Gothic" w:hAnsi="Century Gothic" w:cs="Century Gothic"/>
                <w:sz w:val="22"/>
                <w:szCs w:val="22"/>
              </w:rPr>
            </w:pPr>
            <w:proofErr w:type="spellStart"/>
            <w:r>
              <w:rPr>
                <w:rFonts w:ascii="Century Gothic" w:eastAsia="Century Gothic" w:hAnsi="Century Gothic" w:cs="Century Gothic"/>
                <w:sz w:val="22"/>
                <w:szCs w:val="22"/>
              </w:rPr>
              <w:t>NewVIc’s</w:t>
            </w:r>
            <w:proofErr w:type="spellEnd"/>
            <w:r>
              <w:rPr>
                <w:rFonts w:ascii="Century Gothic" w:eastAsia="Century Gothic" w:hAnsi="Century Gothic" w:cs="Century Gothic"/>
                <w:sz w:val="22"/>
                <w:szCs w:val="22"/>
              </w:rPr>
              <w:t xml:space="preserve"> mission: Enhancing lives through excellent education and learning. </w:t>
            </w:r>
          </w:p>
          <w:p w:rsidR="008A18AD" w:rsidRDefault="008A18AD">
            <w:pPr>
              <w:ind w:hanging="2"/>
              <w:rPr>
                <w:rFonts w:ascii="Century Gothic" w:eastAsia="Century Gothic" w:hAnsi="Century Gothic" w:cs="Century Gothic"/>
                <w:sz w:val="22"/>
                <w:szCs w:val="22"/>
              </w:rPr>
            </w:pPr>
          </w:p>
          <w:p w:rsidR="008A18AD" w:rsidRDefault="00916FC6">
            <w:pPr>
              <w:ind w:hanging="2"/>
              <w:rPr>
                <w:rFonts w:ascii="Century Gothic" w:eastAsia="Century Gothic" w:hAnsi="Century Gothic" w:cs="Century Gothic"/>
                <w:sz w:val="22"/>
                <w:szCs w:val="22"/>
              </w:rPr>
            </w:pPr>
            <w:proofErr w:type="spellStart"/>
            <w:r>
              <w:rPr>
                <w:rFonts w:ascii="Century Gothic" w:eastAsia="Century Gothic" w:hAnsi="Century Gothic" w:cs="Century Gothic"/>
                <w:sz w:val="22"/>
                <w:szCs w:val="22"/>
              </w:rPr>
              <w:t>NewVIc’s</w:t>
            </w:r>
            <w:proofErr w:type="spellEnd"/>
            <w:r>
              <w:rPr>
                <w:rFonts w:ascii="Century Gothic" w:eastAsia="Century Gothic" w:hAnsi="Century Gothic" w:cs="Century Gothic"/>
                <w:sz w:val="22"/>
                <w:szCs w:val="22"/>
              </w:rPr>
              <w:t xml:space="preserve"> vision: The first choice college for enhancing the lives of students in partnership with parents, employers and community.</w:t>
            </w:r>
          </w:p>
          <w:p w:rsidR="008A18AD" w:rsidRDefault="008A18AD">
            <w:pPr>
              <w:ind w:hanging="2"/>
              <w:rPr>
                <w:rFonts w:ascii="Century Gothic" w:eastAsia="Century Gothic" w:hAnsi="Century Gothic" w:cs="Century Gothic"/>
                <w:sz w:val="22"/>
                <w:szCs w:val="22"/>
              </w:rPr>
            </w:pPr>
          </w:p>
        </w:tc>
      </w:tr>
    </w:tbl>
    <w:p w:rsidR="008A18AD" w:rsidRDefault="00916FC6">
      <w:pPr>
        <w:rPr>
          <w:rFonts w:ascii="Century Gothic" w:eastAsia="Century Gothic" w:hAnsi="Century Gothic" w:cs="Century Gothic"/>
          <w:sz w:val="22"/>
          <w:szCs w:val="22"/>
        </w:rPr>
      </w:pPr>
      <w:r>
        <w:rPr>
          <w:rFonts w:ascii="Century Gothic" w:eastAsia="Century Gothic" w:hAnsi="Century Gothic" w:cs="Century Gothic"/>
          <w:noProof/>
          <w:color w:val="000000"/>
          <w:sz w:val="22"/>
          <w:szCs w:val="22"/>
        </w:rPr>
        <w:drawing>
          <wp:inline distT="0" distB="0" distL="114300" distR="114300">
            <wp:extent cx="5274945" cy="289306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274945" cy="2893060"/>
                    </a:xfrm>
                    <a:prstGeom prst="rect">
                      <a:avLst/>
                    </a:prstGeom>
                    <a:ln/>
                  </pic:spPr>
                </pic:pic>
              </a:graphicData>
            </a:graphic>
          </wp:inline>
        </w:drawing>
      </w:r>
    </w:p>
    <w:p w:rsidR="008A18AD" w:rsidRDefault="008A18AD">
      <w:pPr>
        <w:rPr>
          <w:rFonts w:ascii="Century Gothic" w:eastAsia="Century Gothic" w:hAnsi="Century Gothic" w:cs="Century Gothic"/>
          <w:sz w:val="22"/>
          <w:szCs w:val="22"/>
        </w:rPr>
      </w:pPr>
    </w:p>
    <w:p w:rsidR="008A18AD" w:rsidRDefault="00916FC6">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We are looking for an energetic and proactive Tutorial Manager who will make a real difference in our aspirational and ambitious college and improve the quality of the student experience.  </w:t>
      </w:r>
    </w:p>
    <w:p w:rsidR="008A18AD" w:rsidRDefault="008A18AD">
      <w:pPr>
        <w:rPr>
          <w:rFonts w:ascii="Century Gothic" w:eastAsia="Century Gothic" w:hAnsi="Century Gothic" w:cs="Century Gothic"/>
          <w:sz w:val="22"/>
          <w:szCs w:val="22"/>
        </w:rPr>
      </w:pPr>
    </w:p>
    <w:p w:rsidR="008A18AD" w:rsidRDefault="00916FC6">
      <w:pPr>
        <w:rPr>
          <w:rFonts w:ascii="Century Gothic" w:eastAsia="Century Gothic" w:hAnsi="Century Gothic" w:cs="Century Gothic"/>
          <w:sz w:val="22"/>
          <w:szCs w:val="22"/>
        </w:rPr>
      </w:pPr>
      <w:proofErr w:type="spellStart"/>
      <w:r>
        <w:rPr>
          <w:rFonts w:ascii="Century Gothic" w:eastAsia="Century Gothic" w:hAnsi="Century Gothic" w:cs="Century Gothic"/>
          <w:sz w:val="22"/>
          <w:szCs w:val="22"/>
        </w:rPr>
        <w:t>NewVIc</w:t>
      </w:r>
      <w:proofErr w:type="spellEnd"/>
      <w:r>
        <w:rPr>
          <w:rFonts w:ascii="Century Gothic" w:eastAsia="Century Gothic" w:hAnsi="Century Gothic" w:cs="Century Gothic"/>
          <w:sz w:val="22"/>
          <w:szCs w:val="22"/>
        </w:rPr>
        <w:t xml:space="preserve"> has around 2,800 full-time 16-19 year old students.  We offer a broad and inclusive curriculum from entry level to level three.  Most of our advanced level </w:t>
      </w:r>
      <w:proofErr w:type="spellStart"/>
      <w:r>
        <w:rPr>
          <w:rFonts w:ascii="Century Gothic" w:eastAsia="Century Gothic" w:hAnsi="Century Gothic" w:cs="Century Gothic"/>
          <w:sz w:val="22"/>
          <w:szCs w:val="22"/>
        </w:rPr>
        <w:t>students</w:t>
      </w:r>
      <w:proofErr w:type="spellEnd"/>
      <w:r>
        <w:rPr>
          <w:rFonts w:ascii="Century Gothic" w:eastAsia="Century Gothic" w:hAnsi="Century Gothic" w:cs="Century Gothic"/>
          <w:sz w:val="22"/>
          <w:szCs w:val="22"/>
        </w:rPr>
        <w:t xml:space="preserve"> progress to university and we have exceptionally high progression rates. Each student has a personal tutor, with whom they meet in group and 1-1 tutorials, whose focus is to support students in their personal development and help them to achieve their academic goals.  </w:t>
      </w:r>
    </w:p>
    <w:p w:rsidR="008A18AD" w:rsidRDefault="008A18AD">
      <w:pPr>
        <w:rPr>
          <w:rFonts w:ascii="Century Gothic" w:eastAsia="Century Gothic" w:hAnsi="Century Gothic" w:cs="Century Gothic"/>
          <w:sz w:val="22"/>
          <w:szCs w:val="22"/>
        </w:rPr>
      </w:pPr>
    </w:p>
    <w:p w:rsidR="00934027" w:rsidRDefault="00934027">
      <w:pPr>
        <w:rPr>
          <w:rFonts w:ascii="Century Gothic" w:eastAsia="Century Gothic" w:hAnsi="Century Gothic" w:cs="Century Gothic"/>
          <w:sz w:val="22"/>
          <w:szCs w:val="22"/>
        </w:rPr>
      </w:pPr>
    </w:p>
    <w:p w:rsidR="00934027" w:rsidRDefault="00934027">
      <w:pPr>
        <w:rPr>
          <w:rFonts w:ascii="Century Gothic" w:eastAsia="Century Gothic" w:hAnsi="Century Gothic" w:cs="Century Gothic"/>
          <w:sz w:val="22"/>
          <w:szCs w:val="22"/>
        </w:rPr>
      </w:pPr>
    </w:p>
    <w:p w:rsidR="008A18AD" w:rsidRDefault="00916FC6">
      <w:pPr>
        <w:rPr>
          <w:rFonts w:ascii="Century Gothic" w:eastAsia="Century Gothic" w:hAnsi="Century Gothic" w:cs="Century Gothic"/>
          <w:sz w:val="22"/>
          <w:szCs w:val="22"/>
        </w:rPr>
      </w:pPr>
      <w:bookmarkStart w:id="0" w:name="_GoBack"/>
      <w:bookmarkEnd w:id="0"/>
      <w:r>
        <w:rPr>
          <w:rFonts w:ascii="Century Gothic" w:eastAsia="Century Gothic" w:hAnsi="Century Gothic" w:cs="Century Gothic"/>
          <w:sz w:val="22"/>
          <w:szCs w:val="22"/>
        </w:rPr>
        <w:t xml:space="preserve">The post holder will be responsible for the tutorial curriculum across the college and lead and develop the work of our team of progress tutors.  We are looking for someone who can further progress our work in areas covering all aspects of student pastoral support and safeguarding  as well as drive up attendance and ensure consistency in our tutorial delivery.  </w:t>
      </w:r>
    </w:p>
    <w:p w:rsidR="008A18AD" w:rsidRDefault="008A18AD">
      <w:pPr>
        <w:rPr>
          <w:rFonts w:ascii="Century Gothic" w:eastAsia="Century Gothic" w:hAnsi="Century Gothic" w:cs="Century Gothic"/>
          <w:sz w:val="22"/>
          <w:szCs w:val="22"/>
        </w:rPr>
      </w:pPr>
    </w:p>
    <w:p w:rsidR="008A18AD" w:rsidRDefault="00916FC6">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Tutorial is part of our wide range of support services which seek to remove barriers to retention, attendance and achievement.  The post holder would work closely with Heads of Curriculum to ensure high levels of student attendance in support of achieving outstanding student success.  </w:t>
      </w:r>
    </w:p>
    <w:p w:rsidR="00916FC6" w:rsidRDefault="00916FC6">
      <w:pPr>
        <w:rPr>
          <w:rFonts w:ascii="Century Gothic" w:eastAsia="Century Gothic" w:hAnsi="Century Gothic" w:cs="Century Gothic"/>
          <w:sz w:val="22"/>
          <w:szCs w:val="22"/>
        </w:rPr>
      </w:pPr>
    </w:p>
    <w:p w:rsidR="008A18AD" w:rsidRDefault="00916FC6">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The successful post holder will line-manage our Progress Tutor Team, and be a part of our College Management Team, working closely with both curriculum and support managers across the college.  The post holder would also work with external networks and partners to ensure tutorial at </w:t>
      </w:r>
      <w:proofErr w:type="spellStart"/>
      <w:r>
        <w:rPr>
          <w:rFonts w:ascii="Century Gothic" w:eastAsia="Century Gothic" w:hAnsi="Century Gothic" w:cs="Century Gothic"/>
          <w:sz w:val="22"/>
          <w:szCs w:val="22"/>
        </w:rPr>
        <w:t>NewVIc</w:t>
      </w:r>
      <w:proofErr w:type="spellEnd"/>
      <w:r>
        <w:rPr>
          <w:rFonts w:ascii="Century Gothic" w:eastAsia="Century Gothic" w:hAnsi="Century Gothic" w:cs="Century Gothic"/>
          <w:sz w:val="22"/>
          <w:szCs w:val="22"/>
        </w:rPr>
        <w:t xml:space="preserve"> is at the forefront of current developments and exemplary practice.  </w:t>
      </w:r>
    </w:p>
    <w:p w:rsidR="008A18AD" w:rsidRDefault="008A18AD">
      <w:pPr>
        <w:rPr>
          <w:rFonts w:ascii="Century Gothic" w:eastAsia="Century Gothic" w:hAnsi="Century Gothic" w:cs="Century Gothic"/>
          <w:sz w:val="22"/>
          <w:szCs w:val="22"/>
        </w:rPr>
      </w:pPr>
    </w:p>
    <w:p w:rsidR="008A18AD" w:rsidRDefault="008A18AD">
      <w:pPr>
        <w:rPr>
          <w:rFonts w:ascii="Century Gothic" w:eastAsia="Century Gothic" w:hAnsi="Century Gothic" w:cs="Century Gothic"/>
          <w:sz w:val="22"/>
          <w:szCs w:val="22"/>
        </w:rPr>
      </w:pPr>
    </w:p>
    <w:tbl>
      <w:tblPr>
        <w:tblStyle w:val="a0"/>
        <w:tblW w:w="9473" w:type="dxa"/>
        <w:tblLayout w:type="fixed"/>
        <w:tblLook w:val="0000" w:firstRow="0" w:lastRow="0" w:firstColumn="0" w:lastColumn="0" w:noHBand="0" w:noVBand="0"/>
      </w:tblPr>
      <w:tblGrid>
        <w:gridCol w:w="1702"/>
        <w:gridCol w:w="7771"/>
      </w:tblGrid>
      <w:tr w:rsidR="008A18AD" w:rsidRPr="00916FC6">
        <w:tc>
          <w:tcPr>
            <w:tcW w:w="1702" w:type="dxa"/>
          </w:tcPr>
          <w:p w:rsidR="008A18AD" w:rsidRPr="00916FC6" w:rsidRDefault="00916FC6">
            <w:pPr>
              <w:rPr>
                <w:rFonts w:ascii="Century Gothic" w:eastAsia="Century Gothic" w:hAnsi="Century Gothic" w:cs="Century Gothic"/>
                <w:color w:val="000000"/>
                <w:sz w:val="22"/>
                <w:szCs w:val="22"/>
              </w:rPr>
            </w:pPr>
            <w:r w:rsidRPr="00916FC6">
              <w:rPr>
                <w:rFonts w:ascii="Century Gothic" w:eastAsia="Century Gothic" w:hAnsi="Century Gothic" w:cs="Century Gothic"/>
                <w:b/>
                <w:color w:val="000000"/>
                <w:sz w:val="22"/>
                <w:szCs w:val="22"/>
              </w:rPr>
              <w:t xml:space="preserve">Vacancy ID: </w:t>
            </w:r>
          </w:p>
        </w:tc>
        <w:tc>
          <w:tcPr>
            <w:tcW w:w="7771" w:type="dxa"/>
          </w:tcPr>
          <w:p w:rsidR="008A18AD" w:rsidRPr="00916FC6" w:rsidRDefault="00916FC6" w:rsidP="00916FC6">
            <w:pPr>
              <w:rPr>
                <w:rFonts w:ascii="Century Gothic" w:eastAsia="Century Gothic" w:hAnsi="Century Gothic" w:cs="Century Gothic"/>
                <w:color w:val="000000"/>
                <w:sz w:val="22"/>
                <w:szCs w:val="22"/>
              </w:rPr>
            </w:pPr>
            <w:r w:rsidRPr="00916FC6">
              <w:rPr>
                <w:rFonts w:ascii="Century Gothic" w:eastAsia="Century Gothic" w:hAnsi="Century Gothic" w:cs="Century Gothic"/>
                <w:color w:val="000000"/>
                <w:sz w:val="22"/>
                <w:szCs w:val="22"/>
              </w:rPr>
              <w:t>MP/02</w:t>
            </w:r>
          </w:p>
        </w:tc>
      </w:tr>
      <w:tr w:rsidR="008A18AD" w:rsidRPr="00916FC6">
        <w:tc>
          <w:tcPr>
            <w:tcW w:w="1702" w:type="dxa"/>
          </w:tcPr>
          <w:p w:rsidR="008A18AD" w:rsidRPr="00916FC6" w:rsidRDefault="00916FC6">
            <w:pPr>
              <w:rPr>
                <w:rFonts w:ascii="Century Gothic" w:eastAsia="Century Gothic" w:hAnsi="Century Gothic" w:cs="Century Gothic"/>
                <w:color w:val="000000"/>
                <w:sz w:val="22"/>
                <w:szCs w:val="22"/>
              </w:rPr>
            </w:pPr>
            <w:r w:rsidRPr="00916FC6">
              <w:rPr>
                <w:rFonts w:ascii="Century Gothic" w:eastAsia="Century Gothic" w:hAnsi="Century Gothic" w:cs="Century Gothic"/>
                <w:b/>
                <w:color w:val="000000"/>
                <w:sz w:val="22"/>
                <w:szCs w:val="22"/>
              </w:rPr>
              <w:t>Closing date:</w:t>
            </w:r>
          </w:p>
        </w:tc>
        <w:tc>
          <w:tcPr>
            <w:tcW w:w="7771" w:type="dxa"/>
          </w:tcPr>
          <w:p w:rsidR="008A18AD" w:rsidRPr="00916FC6" w:rsidRDefault="00916FC6" w:rsidP="00916FC6">
            <w:pPr>
              <w:rPr>
                <w:rFonts w:ascii="Century Gothic" w:eastAsia="Century Gothic" w:hAnsi="Century Gothic" w:cs="Century Gothic"/>
                <w:color w:val="000000"/>
                <w:sz w:val="22"/>
                <w:szCs w:val="22"/>
              </w:rPr>
            </w:pPr>
            <w:r w:rsidRPr="00916FC6">
              <w:rPr>
                <w:rFonts w:ascii="Century Gothic" w:eastAsia="Century Gothic" w:hAnsi="Century Gothic" w:cs="Century Gothic"/>
                <w:color w:val="000000"/>
                <w:sz w:val="22"/>
                <w:szCs w:val="22"/>
              </w:rPr>
              <w:t>12 noon, 29 September 2021</w:t>
            </w:r>
          </w:p>
        </w:tc>
      </w:tr>
      <w:tr w:rsidR="008A18AD" w:rsidRPr="00916FC6">
        <w:tc>
          <w:tcPr>
            <w:tcW w:w="1702" w:type="dxa"/>
          </w:tcPr>
          <w:p w:rsidR="008A18AD" w:rsidRPr="00916FC6" w:rsidRDefault="00916FC6">
            <w:pPr>
              <w:rPr>
                <w:rFonts w:ascii="Century Gothic" w:eastAsia="Century Gothic" w:hAnsi="Century Gothic" w:cs="Century Gothic"/>
                <w:color w:val="000000"/>
                <w:sz w:val="22"/>
                <w:szCs w:val="22"/>
              </w:rPr>
            </w:pPr>
            <w:r w:rsidRPr="00916FC6">
              <w:rPr>
                <w:rFonts w:ascii="Century Gothic" w:eastAsia="Century Gothic" w:hAnsi="Century Gothic" w:cs="Century Gothic"/>
                <w:b/>
                <w:color w:val="000000"/>
                <w:sz w:val="22"/>
                <w:szCs w:val="22"/>
              </w:rPr>
              <w:t>Application form:</w:t>
            </w:r>
          </w:p>
        </w:tc>
        <w:tc>
          <w:tcPr>
            <w:tcW w:w="7771" w:type="dxa"/>
          </w:tcPr>
          <w:p w:rsidR="008A18AD" w:rsidRPr="00916FC6" w:rsidRDefault="005124CB">
            <w:pPr>
              <w:rPr>
                <w:rFonts w:ascii="Century Gothic" w:eastAsia="Century Gothic" w:hAnsi="Century Gothic" w:cs="Century Gothic"/>
                <w:color w:val="000000"/>
                <w:sz w:val="22"/>
                <w:szCs w:val="22"/>
              </w:rPr>
            </w:pPr>
            <w:r w:rsidRPr="00916FC6">
              <w:rPr>
                <w:rFonts w:ascii="Century Gothic" w:eastAsia="Century Gothic" w:hAnsi="Century Gothic" w:cs="Century Gothic"/>
                <w:sz w:val="22"/>
                <w:szCs w:val="22"/>
              </w:rPr>
              <w:t xml:space="preserve">For further details, or for an application pack, please visit </w:t>
            </w:r>
            <w:hyperlink r:id="rId9">
              <w:r w:rsidRPr="00916FC6">
                <w:rPr>
                  <w:rFonts w:ascii="Century Gothic" w:eastAsia="Century Gothic" w:hAnsi="Century Gothic" w:cs="Century Gothic"/>
                  <w:color w:val="0000FF"/>
                  <w:sz w:val="22"/>
                  <w:szCs w:val="22"/>
                  <w:u w:val="single"/>
                </w:rPr>
                <w:t>https://www.newvic.ac.uk/jobs</w:t>
              </w:r>
            </w:hyperlink>
            <w:r w:rsidRPr="00916FC6">
              <w:rPr>
                <w:rFonts w:ascii="Century Gothic" w:eastAsia="Century Gothic" w:hAnsi="Century Gothic" w:cs="Century Gothic"/>
                <w:sz w:val="22"/>
                <w:szCs w:val="22"/>
              </w:rPr>
              <w:t xml:space="preserve"> or email </w:t>
            </w:r>
            <w:hyperlink r:id="rId10">
              <w:r w:rsidRPr="00916FC6">
                <w:rPr>
                  <w:rFonts w:ascii="Century Gothic" w:eastAsia="Century Gothic" w:hAnsi="Century Gothic" w:cs="Century Gothic"/>
                  <w:color w:val="0000FF"/>
                  <w:sz w:val="22"/>
                  <w:szCs w:val="22"/>
                  <w:u w:val="single"/>
                </w:rPr>
                <w:t>jobs@newvic.ac.uk</w:t>
              </w:r>
            </w:hyperlink>
          </w:p>
        </w:tc>
      </w:tr>
    </w:tbl>
    <w:p w:rsidR="008A18AD" w:rsidRPr="00916FC6" w:rsidRDefault="008A18AD">
      <w:pPr>
        <w:rPr>
          <w:rFonts w:ascii="Century Gothic" w:eastAsia="Century Gothic" w:hAnsi="Century Gothic" w:cs="Century Gothic"/>
          <w:sz w:val="22"/>
          <w:szCs w:val="22"/>
        </w:rPr>
      </w:pPr>
    </w:p>
    <w:p w:rsidR="008A18AD" w:rsidRPr="00916FC6" w:rsidRDefault="00916FC6">
      <w:pPr>
        <w:rPr>
          <w:rFonts w:ascii="Century Gothic" w:eastAsia="Century Gothic" w:hAnsi="Century Gothic" w:cs="Century Gothic"/>
          <w:sz w:val="22"/>
          <w:szCs w:val="22"/>
        </w:rPr>
      </w:pPr>
      <w:r w:rsidRPr="00916FC6">
        <w:rPr>
          <w:rFonts w:ascii="Century Gothic" w:eastAsia="Century Gothic" w:hAnsi="Century Gothic" w:cs="Century Gothic"/>
          <w:b/>
          <w:sz w:val="22"/>
          <w:szCs w:val="22"/>
        </w:rPr>
        <w:t xml:space="preserve">Selection process: </w:t>
      </w:r>
    </w:p>
    <w:p w:rsidR="005124CB" w:rsidRPr="009F424F" w:rsidRDefault="005124CB" w:rsidP="005124CB">
      <w:pPr>
        <w:spacing w:after="240"/>
        <w:rPr>
          <w:rFonts w:ascii="Century Gothic" w:hAnsi="Century Gothic" w:cs="Arial"/>
          <w:sz w:val="22"/>
          <w:szCs w:val="22"/>
        </w:rPr>
      </w:pPr>
      <w:r w:rsidRPr="009F424F">
        <w:rPr>
          <w:rFonts w:ascii="Century Gothic" w:hAnsi="Century Gothic" w:cs="Arial"/>
          <w:sz w:val="22"/>
          <w:szCs w:val="22"/>
        </w:rPr>
        <w:t>Candidates are longlisted on the basis of their written application and the extent to which they meet the standard criteria.  You are advised to ensure that you use your supporting statement to indicate the extent to which you meet each of the criteria in the person specification below.</w:t>
      </w:r>
    </w:p>
    <w:p w:rsidR="005124CB" w:rsidRPr="009F424F" w:rsidRDefault="005124CB" w:rsidP="005124CB">
      <w:pPr>
        <w:spacing w:after="240"/>
        <w:rPr>
          <w:rFonts w:ascii="Century Gothic" w:hAnsi="Century Gothic" w:cs="Arial"/>
          <w:sz w:val="22"/>
          <w:szCs w:val="22"/>
        </w:rPr>
      </w:pPr>
      <w:r w:rsidRPr="009F424F">
        <w:rPr>
          <w:rFonts w:ascii="Century Gothic" w:hAnsi="Century Gothic" w:cs="Arial"/>
          <w:sz w:val="22"/>
          <w:szCs w:val="22"/>
        </w:rPr>
        <w:t>The selection day usually starts with a briefing on the post and the college.  You may also be asked to complete a short written activity, take part in an observed group activity and/or make a presentation to the panel.</w:t>
      </w:r>
    </w:p>
    <w:p w:rsidR="008A18AD" w:rsidRDefault="005124CB" w:rsidP="005124CB">
      <w:pPr>
        <w:rPr>
          <w:rFonts w:ascii="Century Gothic" w:hAnsi="Century Gothic" w:cs="Arial"/>
          <w:sz w:val="22"/>
          <w:szCs w:val="22"/>
        </w:rPr>
      </w:pPr>
      <w:r w:rsidRPr="009F424F">
        <w:rPr>
          <w:rFonts w:ascii="Century Gothic" w:hAnsi="Century Gothic" w:cs="Arial"/>
          <w:sz w:val="22"/>
          <w:szCs w:val="22"/>
        </w:rPr>
        <w:t>Following these activities the selection panel decides which candidates to take through to interview, usually on</w:t>
      </w:r>
      <w:r>
        <w:rPr>
          <w:rFonts w:ascii="Century Gothic" w:hAnsi="Century Gothic" w:cs="Arial"/>
          <w:sz w:val="22"/>
          <w:szCs w:val="22"/>
        </w:rPr>
        <w:t xml:space="preserve"> the afternoon of the same day.</w:t>
      </w:r>
    </w:p>
    <w:p w:rsidR="008A18AD" w:rsidRDefault="008A18AD">
      <w:pPr>
        <w:rPr>
          <w:rFonts w:ascii="Century Gothic" w:eastAsia="Century Gothic" w:hAnsi="Century Gothic" w:cs="Century Gothic"/>
          <w:sz w:val="22"/>
          <w:szCs w:val="22"/>
        </w:rPr>
      </w:pPr>
    </w:p>
    <w:p w:rsidR="008A18AD" w:rsidRDefault="008A18AD">
      <w:pPr>
        <w:rPr>
          <w:rFonts w:ascii="Century Gothic" w:eastAsia="Century Gothic" w:hAnsi="Century Gothic" w:cs="Century Gothic"/>
          <w:sz w:val="22"/>
          <w:szCs w:val="22"/>
        </w:rPr>
      </w:pPr>
    </w:p>
    <w:p w:rsidR="008A18AD" w:rsidRDefault="008A18AD">
      <w:pPr>
        <w:rPr>
          <w:rFonts w:ascii="Century Gothic" w:eastAsia="Century Gothic" w:hAnsi="Century Gothic" w:cs="Century Gothic"/>
          <w:sz w:val="22"/>
          <w:szCs w:val="22"/>
        </w:rPr>
      </w:pPr>
    </w:p>
    <w:p w:rsidR="008A18AD" w:rsidRDefault="008A18AD">
      <w:pPr>
        <w:rPr>
          <w:rFonts w:ascii="Century Gothic" w:eastAsia="Century Gothic" w:hAnsi="Century Gothic" w:cs="Century Gothic"/>
          <w:sz w:val="22"/>
          <w:szCs w:val="22"/>
        </w:rPr>
      </w:pPr>
    </w:p>
    <w:p w:rsidR="008A18AD" w:rsidRDefault="008A18AD">
      <w:pPr>
        <w:rPr>
          <w:rFonts w:ascii="Century Gothic" w:eastAsia="Century Gothic" w:hAnsi="Century Gothic" w:cs="Century Gothic"/>
          <w:sz w:val="22"/>
          <w:szCs w:val="22"/>
        </w:rPr>
      </w:pPr>
    </w:p>
    <w:p w:rsidR="008A18AD" w:rsidRDefault="008A18AD">
      <w:pPr>
        <w:rPr>
          <w:rFonts w:ascii="Century Gothic" w:eastAsia="Century Gothic" w:hAnsi="Century Gothic" w:cs="Century Gothic"/>
          <w:sz w:val="22"/>
          <w:szCs w:val="22"/>
        </w:rPr>
      </w:pPr>
    </w:p>
    <w:p w:rsidR="008A18AD" w:rsidRDefault="008A18AD">
      <w:pPr>
        <w:rPr>
          <w:rFonts w:ascii="Century Gothic" w:eastAsia="Century Gothic" w:hAnsi="Century Gothic" w:cs="Century Gothic"/>
          <w:sz w:val="22"/>
          <w:szCs w:val="22"/>
        </w:rPr>
      </w:pPr>
    </w:p>
    <w:p w:rsidR="008A18AD" w:rsidRDefault="008A18AD">
      <w:pPr>
        <w:rPr>
          <w:rFonts w:ascii="Century Gothic" w:eastAsia="Century Gothic" w:hAnsi="Century Gothic" w:cs="Century Gothic"/>
          <w:sz w:val="22"/>
          <w:szCs w:val="22"/>
        </w:rPr>
      </w:pPr>
    </w:p>
    <w:p w:rsidR="008A18AD" w:rsidRDefault="008A18AD">
      <w:pPr>
        <w:rPr>
          <w:rFonts w:ascii="Century Gothic" w:eastAsia="Century Gothic" w:hAnsi="Century Gothic" w:cs="Century Gothic"/>
          <w:sz w:val="22"/>
          <w:szCs w:val="22"/>
        </w:rPr>
      </w:pPr>
    </w:p>
    <w:p w:rsidR="005124CB" w:rsidRDefault="005124CB">
      <w:pPr>
        <w:rPr>
          <w:rFonts w:ascii="Century Gothic" w:eastAsia="Century Gothic" w:hAnsi="Century Gothic" w:cs="Century Gothic"/>
          <w:sz w:val="22"/>
          <w:szCs w:val="22"/>
        </w:rPr>
      </w:pPr>
      <w:r>
        <w:rPr>
          <w:rFonts w:ascii="Century Gothic" w:eastAsia="Century Gothic" w:hAnsi="Century Gothic" w:cs="Century Gothic"/>
          <w:sz w:val="22"/>
          <w:szCs w:val="22"/>
        </w:rPr>
        <w:br w:type="page"/>
      </w:r>
    </w:p>
    <w:p w:rsidR="008A18AD" w:rsidRDefault="008A18AD">
      <w:pPr>
        <w:rPr>
          <w:rFonts w:ascii="Century Gothic" w:eastAsia="Century Gothic" w:hAnsi="Century Gothic" w:cs="Century Gothic"/>
          <w:sz w:val="22"/>
          <w:szCs w:val="22"/>
        </w:rPr>
      </w:pPr>
    </w:p>
    <w:p w:rsidR="008A18AD" w:rsidRDefault="008A18AD">
      <w:pPr>
        <w:rPr>
          <w:rFonts w:ascii="Century Gothic" w:eastAsia="Century Gothic" w:hAnsi="Century Gothic" w:cs="Century Gothic"/>
          <w:sz w:val="22"/>
          <w:szCs w:val="22"/>
        </w:rPr>
      </w:pPr>
    </w:p>
    <w:p w:rsidR="008A18AD" w:rsidRDefault="008A18AD">
      <w:pPr>
        <w:rPr>
          <w:rFonts w:ascii="Century Gothic" w:eastAsia="Century Gothic" w:hAnsi="Century Gothic" w:cs="Century Gothic"/>
          <w:sz w:val="22"/>
          <w:szCs w:val="22"/>
        </w:rPr>
      </w:pPr>
    </w:p>
    <w:p w:rsidR="008A18AD" w:rsidRDefault="008A18AD">
      <w:pPr>
        <w:rPr>
          <w:rFonts w:ascii="Century Gothic" w:eastAsia="Century Gothic" w:hAnsi="Century Gothic" w:cs="Century Gothic"/>
          <w:sz w:val="22"/>
          <w:szCs w:val="22"/>
        </w:rPr>
      </w:pPr>
    </w:p>
    <w:tbl>
      <w:tblPr>
        <w:tblStyle w:val="a1"/>
        <w:tblW w:w="10135" w:type="dxa"/>
        <w:tblLayout w:type="fixed"/>
        <w:tblLook w:val="0000" w:firstRow="0" w:lastRow="0" w:firstColumn="0" w:lastColumn="0" w:noHBand="0" w:noVBand="0"/>
      </w:tblPr>
      <w:tblGrid>
        <w:gridCol w:w="1721"/>
        <w:gridCol w:w="8414"/>
      </w:tblGrid>
      <w:tr w:rsidR="008A18AD">
        <w:tc>
          <w:tcPr>
            <w:tcW w:w="10135" w:type="dxa"/>
            <w:gridSpan w:val="2"/>
            <w:vAlign w:val="center"/>
          </w:tcPr>
          <w:p w:rsidR="008A18AD" w:rsidRDefault="00916FC6">
            <w:p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 xml:space="preserve">Job Description for Tutorial Manager </w:t>
            </w:r>
          </w:p>
          <w:p w:rsidR="008A18AD" w:rsidRDefault="008A18AD">
            <w:pPr>
              <w:pBdr>
                <w:top w:val="nil"/>
                <w:left w:val="nil"/>
                <w:bottom w:val="nil"/>
                <w:right w:val="nil"/>
                <w:between w:val="nil"/>
              </w:pBdr>
              <w:rPr>
                <w:rFonts w:ascii="Century Gothic" w:eastAsia="Century Gothic" w:hAnsi="Century Gothic" w:cs="Century Gothic"/>
                <w:color w:val="000000"/>
                <w:sz w:val="22"/>
                <w:szCs w:val="22"/>
              </w:rPr>
            </w:pPr>
          </w:p>
        </w:tc>
      </w:tr>
      <w:tr w:rsidR="008A18AD">
        <w:tc>
          <w:tcPr>
            <w:tcW w:w="1721" w:type="dxa"/>
          </w:tcPr>
          <w:p w:rsidR="008A18AD" w:rsidRDefault="00916FC6">
            <w:p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Reports to:</w:t>
            </w:r>
          </w:p>
        </w:tc>
        <w:tc>
          <w:tcPr>
            <w:tcW w:w="8414" w:type="dxa"/>
          </w:tcPr>
          <w:p w:rsidR="008A18AD" w:rsidRDefault="00916FC6">
            <w:p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Assistant Principal – HR and Student Services </w:t>
            </w:r>
          </w:p>
        </w:tc>
      </w:tr>
      <w:tr w:rsidR="008A18AD">
        <w:tc>
          <w:tcPr>
            <w:tcW w:w="1721" w:type="dxa"/>
          </w:tcPr>
          <w:p w:rsidR="008A18AD" w:rsidRDefault="00916FC6">
            <w:pPr>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 </w:t>
            </w:r>
          </w:p>
        </w:tc>
        <w:tc>
          <w:tcPr>
            <w:tcW w:w="8414" w:type="dxa"/>
          </w:tcPr>
          <w:p w:rsidR="008A18AD" w:rsidRDefault="008A18AD">
            <w:pPr>
              <w:rPr>
                <w:rFonts w:ascii="Century Gothic" w:eastAsia="Century Gothic" w:hAnsi="Century Gothic" w:cs="Century Gothic"/>
                <w:sz w:val="22"/>
                <w:szCs w:val="22"/>
              </w:rPr>
            </w:pPr>
          </w:p>
        </w:tc>
      </w:tr>
      <w:tr w:rsidR="008A18AD">
        <w:tc>
          <w:tcPr>
            <w:tcW w:w="1721" w:type="dxa"/>
          </w:tcPr>
          <w:p w:rsidR="008A18AD" w:rsidRDefault="00916FC6">
            <w:pPr>
              <w:rPr>
                <w:rFonts w:ascii="Century Gothic" w:eastAsia="Century Gothic" w:hAnsi="Century Gothic" w:cs="Century Gothic"/>
                <w:sz w:val="22"/>
                <w:szCs w:val="22"/>
              </w:rPr>
            </w:pPr>
            <w:r>
              <w:rPr>
                <w:rFonts w:ascii="Century Gothic" w:eastAsia="Century Gothic" w:hAnsi="Century Gothic" w:cs="Century Gothic"/>
                <w:b/>
                <w:sz w:val="22"/>
                <w:szCs w:val="22"/>
              </w:rPr>
              <w:t>Main purpose</w:t>
            </w:r>
          </w:p>
        </w:tc>
        <w:tc>
          <w:tcPr>
            <w:tcW w:w="8414" w:type="dxa"/>
          </w:tcPr>
          <w:p w:rsidR="008A18AD" w:rsidRDefault="00916FC6">
            <w:pPr>
              <w:numPr>
                <w:ilvl w:val="0"/>
                <w:numId w:val="1"/>
              </w:num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To manage tutorial provision across the college, supporting tutors to remove barriers,  and achieving team, cross-college and whole-college objectives </w:t>
            </w:r>
          </w:p>
          <w:p w:rsidR="008A18AD" w:rsidRDefault="00916FC6">
            <w:pPr>
              <w:numPr>
                <w:ilvl w:val="0"/>
                <w:numId w:val="1"/>
              </w:num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To manage the tutorial curriculum and plan the programme across all levels and programmes </w:t>
            </w:r>
          </w:p>
          <w:p w:rsidR="008A18AD" w:rsidRDefault="00916FC6">
            <w:pPr>
              <w:numPr>
                <w:ilvl w:val="0"/>
                <w:numId w:val="1"/>
              </w:numPr>
              <w:rPr>
                <w:rFonts w:ascii="Century Gothic" w:eastAsia="Century Gothic" w:hAnsi="Century Gothic" w:cs="Century Gothic"/>
                <w:sz w:val="22"/>
                <w:szCs w:val="22"/>
              </w:rPr>
            </w:pPr>
            <w:r>
              <w:rPr>
                <w:rFonts w:ascii="Century Gothic" w:eastAsia="Century Gothic" w:hAnsi="Century Gothic" w:cs="Century Gothic"/>
                <w:sz w:val="22"/>
                <w:szCs w:val="22"/>
              </w:rPr>
              <w:t>To manage progression to university, apprenticeships and employment</w:t>
            </w:r>
          </w:p>
          <w:p w:rsidR="008A18AD" w:rsidRDefault="008A18AD">
            <w:pPr>
              <w:ind w:left="720"/>
              <w:rPr>
                <w:rFonts w:ascii="Century Gothic" w:eastAsia="Century Gothic" w:hAnsi="Century Gothic" w:cs="Century Gothic"/>
                <w:sz w:val="22"/>
                <w:szCs w:val="22"/>
              </w:rPr>
            </w:pPr>
          </w:p>
        </w:tc>
      </w:tr>
      <w:tr w:rsidR="008A18AD">
        <w:tc>
          <w:tcPr>
            <w:tcW w:w="1721" w:type="dxa"/>
          </w:tcPr>
          <w:p w:rsidR="008A18AD" w:rsidRDefault="00916FC6">
            <w:pPr>
              <w:rPr>
                <w:rFonts w:ascii="Century Gothic" w:eastAsia="Century Gothic" w:hAnsi="Century Gothic" w:cs="Century Gothic"/>
                <w:sz w:val="22"/>
                <w:szCs w:val="22"/>
              </w:rPr>
            </w:pPr>
            <w:r>
              <w:rPr>
                <w:rFonts w:ascii="Century Gothic" w:eastAsia="Century Gothic" w:hAnsi="Century Gothic" w:cs="Century Gothic"/>
                <w:b/>
                <w:sz w:val="22"/>
                <w:szCs w:val="22"/>
              </w:rPr>
              <w:t>Main activities</w:t>
            </w:r>
          </w:p>
        </w:tc>
        <w:tc>
          <w:tcPr>
            <w:tcW w:w="8414" w:type="dxa"/>
          </w:tcPr>
          <w:p w:rsidR="008A18AD" w:rsidRDefault="008A18AD">
            <w:pPr>
              <w:rPr>
                <w:rFonts w:ascii="Century Gothic" w:eastAsia="Century Gothic" w:hAnsi="Century Gothic" w:cs="Century Gothic"/>
                <w:sz w:val="22"/>
                <w:szCs w:val="22"/>
                <w:u w:val="single"/>
              </w:rPr>
            </w:pPr>
          </w:p>
          <w:p w:rsidR="008A18AD" w:rsidRDefault="008A18AD">
            <w:pPr>
              <w:rPr>
                <w:rFonts w:ascii="Century Gothic" w:eastAsia="Century Gothic" w:hAnsi="Century Gothic" w:cs="Century Gothic"/>
                <w:sz w:val="22"/>
                <w:szCs w:val="22"/>
                <w:u w:val="single"/>
              </w:rPr>
            </w:pPr>
          </w:p>
          <w:p w:rsidR="008A18AD" w:rsidRDefault="00916FC6">
            <w:pPr>
              <w:rPr>
                <w:rFonts w:ascii="Century Gothic" w:eastAsia="Century Gothic" w:hAnsi="Century Gothic" w:cs="Century Gothic"/>
                <w:sz w:val="22"/>
                <w:szCs w:val="22"/>
                <w:u w:val="single"/>
              </w:rPr>
            </w:pPr>
            <w:r>
              <w:rPr>
                <w:rFonts w:ascii="Century Gothic" w:eastAsia="Century Gothic" w:hAnsi="Century Gothic" w:cs="Century Gothic"/>
                <w:sz w:val="22"/>
                <w:szCs w:val="22"/>
                <w:u w:val="single"/>
              </w:rPr>
              <w:t xml:space="preserve">Tutoring </w:t>
            </w:r>
          </w:p>
          <w:p w:rsidR="008A18AD" w:rsidRDefault="00916FC6">
            <w:pPr>
              <w:numPr>
                <w:ilvl w:val="0"/>
                <w:numId w:val="4"/>
              </w:num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Tutor for a number of groups as agreed with Assistant Principal Student Services  </w:t>
            </w:r>
          </w:p>
          <w:p w:rsidR="008A18AD" w:rsidRDefault="008A18AD">
            <w:pPr>
              <w:ind w:left="720"/>
              <w:rPr>
                <w:rFonts w:ascii="Century Gothic" w:eastAsia="Century Gothic" w:hAnsi="Century Gothic" w:cs="Century Gothic"/>
                <w:sz w:val="22"/>
                <w:szCs w:val="22"/>
              </w:rPr>
            </w:pPr>
          </w:p>
          <w:p w:rsidR="008A18AD" w:rsidRDefault="00916FC6">
            <w:pPr>
              <w:rPr>
                <w:rFonts w:ascii="Century Gothic" w:eastAsia="Century Gothic" w:hAnsi="Century Gothic" w:cs="Century Gothic"/>
                <w:sz w:val="22"/>
                <w:szCs w:val="22"/>
                <w:u w:val="single"/>
              </w:rPr>
            </w:pPr>
            <w:r>
              <w:rPr>
                <w:rFonts w:ascii="Century Gothic" w:eastAsia="Century Gothic" w:hAnsi="Century Gothic" w:cs="Century Gothic"/>
                <w:sz w:val="22"/>
                <w:szCs w:val="22"/>
                <w:u w:val="single"/>
              </w:rPr>
              <w:t xml:space="preserve">Tutorial Manager Duties </w:t>
            </w:r>
          </w:p>
          <w:p w:rsidR="008A18AD" w:rsidRDefault="00916FC6">
            <w:pPr>
              <w:numPr>
                <w:ilvl w:val="0"/>
                <w:numId w:val="4"/>
              </w:num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Manage and co-ordinate the tutorial curriculum, devising differentiated tutorial programmes with high quality materials which cover all aspects of student pastoral support and safeguarding </w:t>
            </w:r>
          </w:p>
          <w:p w:rsidR="008A18AD" w:rsidRDefault="00916FC6">
            <w:pPr>
              <w:numPr>
                <w:ilvl w:val="0"/>
                <w:numId w:val="4"/>
              </w:num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Manage and co-ordinate student progress reviews and target setting to maximise retention, achievement and progress </w:t>
            </w:r>
          </w:p>
          <w:p w:rsidR="008A18AD" w:rsidRDefault="00916FC6">
            <w:pPr>
              <w:numPr>
                <w:ilvl w:val="0"/>
                <w:numId w:val="4"/>
              </w:num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Manage the progress tutor team </w:t>
            </w:r>
          </w:p>
          <w:p w:rsidR="008A18AD" w:rsidRDefault="00916FC6">
            <w:pPr>
              <w:numPr>
                <w:ilvl w:val="0"/>
                <w:numId w:val="4"/>
              </w:numPr>
              <w:rPr>
                <w:rFonts w:ascii="Century Gothic" w:eastAsia="Century Gothic" w:hAnsi="Century Gothic" w:cs="Century Gothic"/>
                <w:sz w:val="22"/>
                <w:szCs w:val="22"/>
              </w:rPr>
            </w:pPr>
            <w:r>
              <w:rPr>
                <w:rFonts w:ascii="Century Gothic" w:eastAsia="Century Gothic" w:hAnsi="Century Gothic" w:cs="Century Gothic"/>
                <w:sz w:val="22"/>
                <w:szCs w:val="22"/>
              </w:rPr>
              <w:t>Be responsible for quality assurance within tutorial and developing KPIs, including undertaking observations</w:t>
            </w:r>
          </w:p>
          <w:p w:rsidR="008A18AD" w:rsidRDefault="00916FC6">
            <w:pPr>
              <w:numPr>
                <w:ilvl w:val="0"/>
                <w:numId w:val="4"/>
              </w:num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Identify the training needs of tutors, planning and delivering training, and inducting and mentoring new tutors </w:t>
            </w:r>
          </w:p>
          <w:p w:rsidR="008A18AD" w:rsidRDefault="00916FC6">
            <w:pPr>
              <w:numPr>
                <w:ilvl w:val="0"/>
                <w:numId w:val="4"/>
              </w:num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Be responsible for the college’s attendance and punctuality monitoring, developing new initiatives and processes to drive up attendance </w:t>
            </w:r>
          </w:p>
          <w:p w:rsidR="008A18AD" w:rsidRDefault="00916FC6">
            <w:pPr>
              <w:numPr>
                <w:ilvl w:val="0"/>
                <w:numId w:val="4"/>
              </w:num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Co-ordinate the disciplinary process and be responsible for implementation of the college’s disciplinary policy </w:t>
            </w:r>
          </w:p>
          <w:p w:rsidR="008A18AD" w:rsidRDefault="00916FC6">
            <w:pPr>
              <w:numPr>
                <w:ilvl w:val="0"/>
                <w:numId w:val="4"/>
              </w:num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Manage and co-ordinate parental liaison college-wide, including communications, reporting, and parents’ events such as Parents’ evenings, Parent Council and Parent Forum </w:t>
            </w:r>
          </w:p>
          <w:p w:rsidR="008A18AD" w:rsidRDefault="00916FC6">
            <w:pPr>
              <w:numPr>
                <w:ilvl w:val="0"/>
                <w:numId w:val="4"/>
              </w:num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Be responsible for the UCAS process </w:t>
            </w:r>
          </w:p>
          <w:p w:rsidR="008A18AD" w:rsidRDefault="00916FC6">
            <w:pPr>
              <w:numPr>
                <w:ilvl w:val="0"/>
                <w:numId w:val="4"/>
              </w:numPr>
              <w:rPr>
                <w:rFonts w:ascii="Century Gothic" w:eastAsia="Century Gothic" w:hAnsi="Century Gothic" w:cs="Century Gothic"/>
                <w:sz w:val="22"/>
                <w:szCs w:val="22"/>
              </w:rPr>
            </w:pPr>
            <w:r>
              <w:rPr>
                <w:rFonts w:ascii="Century Gothic" w:eastAsia="Century Gothic" w:hAnsi="Century Gothic" w:cs="Century Gothic"/>
                <w:sz w:val="22"/>
                <w:szCs w:val="22"/>
              </w:rPr>
              <w:t>Manage and co-ordinate autumn induction for new and returning students</w:t>
            </w:r>
          </w:p>
          <w:p w:rsidR="008A18AD" w:rsidRDefault="00916FC6">
            <w:pPr>
              <w:numPr>
                <w:ilvl w:val="0"/>
                <w:numId w:val="4"/>
              </w:numPr>
              <w:rPr>
                <w:rFonts w:ascii="Century Gothic" w:eastAsia="Century Gothic" w:hAnsi="Century Gothic" w:cs="Century Gothic"/>
                <w:sz w:val="22"/>
                <w:szCs w:val="22"/>
              </w:rPr>
            </w:pPr>
            <w:r>
              <w:rPr>
                <w:rFonts w:ascii="Century Gothic" w:eastAsia="Century Gothic" w:hAnsi="Century Gothic" w:cs="Century Gothic"/>
                <w:sz w:val="22"/>
                <w:szCs w:val="22"/>
              </w:rPr>
              <w:t>Contribute to our support for LGBT students and achieving our equality objectives for this area</w:t>
            </w:r>
          </w:p>
          <w:p w:rsidR="008A18AD" w:rsidRDefault="00916FC6">
            <w:pPr>
              <w:numPr>
                <w:ilvl w:val="0"/>
                <w:numId w:val="4"/>
              </w:numPr>
              <w:rPr>
                <w:rFonts w:ascii="Century Gothic" w:eastAsia="Century Gothic" w:hAnsi="Century Gothic" w:cs="Century Gothic"/>
                <w:sz w:val="22"/>
                <w:szCs w:val="22"/>
              </w:rPr>
            </w:pPr>
            <w:r>
              <w:rPr>
                <w:rFonts w:ascii="Century Gothic" w:eastAsia="Century Gothic" w:hAnsi="Century Gothic" w:cs="Century Gothic"/>
                <w:sz w:val="22"/>
                <w:szCs w:val="22"/>
              </w:rPr>
              <w:t>Liaise with other student services managers to ensure good communication across support services and a joined up approach</w:t>
            </w:r>
          </w:p>
          <w:p w:rsidR="008A18AD" w:rsidRDefault="00916FC6">
            <w:pPr>
              <w:numPr>
                <w:ilvl w:val="0"/>
                <w:numId w:val="4"/>
              </w:numPr>
              <w:rPr>
                <w:rFonts w:ascii="Century Gothic" w:eastAsia="Century Gothic" w:hAnsi="Century Gothic" w:cs="Century Gothic"/>
                <w:sz w:val="22"/>
                <w:szCs w:val="22"/>
              </w:rPr>
            </w:pPr>
            <w:r>
              <w:rPr>
                <w:rFonts w:ascii="Century Gothic" w:eastAsia="Century Gothic" w:hAnsi="Century Gothic" w:cs="Century Gothic"/>
                <w:sz w:val="22"/>
                <w:szCs w:val="22"/>
              </w:rPr>
              <w:t>Keep up to date with current tutorial developments, liaising with external partners and networks, and reporting back to senior managers</w:t>
            </w:r>
          </w:p>
          <w:p w:rsidR="008A18AD" w:rsidRDefault="00916FC6">
            <w:pPr>
              <w:numPr>
                <w:ilvl w:val="0"/>
                <w:numId w:val="4"/>
              </w:numPr>
              <w:rPr>
                <w:rFonts w:ascii="Century Gothic" w:eastAsia="Century Gothic" w:hAnsi="Century Gothic" w:cs="Century Gothic"/>
                <w:sz w:val="22"/>
                <w:szCs w:val="22"/>
              </w:rPr>
            </w:pPr>
            <w:r>
              <w:rPr>
                <w:rFonts w:ascii="Century Gothic" w:eastAsia="Century Gothic" w:hAnsi="Century Gothic" w:cs="Century Gothic"/>
                <w:sz w:val="22"/>
                <w:szCs w:val="22"/>
              </w:rPr>
              <w:t>Participate in CPD to develop skills and expertise</w:t>
            </w:r>
          </w:p>
          <w:p w:rsidR="008A18AD" w:rsidRDefault="00916FC6">
            <w:pPr>
              <w:numPr>
                <w:ilvl w:val="0"/>
                <w:numId w:val="4"/>
              </w:numPr>
              <w:rPr>
                <w:rFonts w:ascii="Century Gothic" w:eastAsia="Century Gothic" w:hAnsi="Century Gothic" w:cs="Century Gothic"/>
                <w:sz w:val="22"/>
                <w:szCs w:val="22"/>
              </w:rPr>
            </w:pPr>
            <w:r>
              <w:rPr>
                <w:rFonts w:ascii="Century Gothic" w:eastAsia="Century Gothic" w:hAnsi="Century Gothic" w:cs="Century Gothic"/>
                <w:sz w:val="22"/>
                <w:szCs w:val="22"/>
              </w:rPr>
              <w:lastRenderedPageBreak/>
              <w:t>Contribute to the work of the College Management Team</w:t>
            </w:r>
          </w:p>
        </w:tc>
      </w:tr>
    </w:tbl>
    <w:p w:rsidR="008A18AD" w:rsidRDefault="008A18AD">
      <w:pPr>
        <w:rPr>
          <w:rFonts w:ascii="Century Gothic" w:eastAsia="Century Gothic" w:hAnsi="Century Gothic" w:cs="Century Gothic"/>
          <w:sz w:val="22"/>
          <w:szCs w:val="22"/>
        </w:rPr>
      </w:pPr>
    </w:p>
    <w:p w:rsidR="005124CB" w:rsidRDefault="005124CB">
      <w:r>
        <w:br w:type="page"/>
      </w:r>
    </w:p>
    <w:tbl>
      <w:tblPr>
        <w:tblStyle w:val="a2"/>
        <w:tblW w:w="9655" w:type="dxa"/>
        <w:tblLayout w:type="fixed"/>
        <w:tblLook w:val="0000" w:firstRow="0" w:lastRow="0" w:firstColumn="0" w:lastColumn="0" w:noHBand="0" w:noVBand="0"/>
      </w:tblPr>
      <w:tblGrid>
        <w:gridCol w:w="9655"/>
      </w:tblGrid>
      <w:tr w:rsidR="008A18AD">
        <w:tc>
          <w:tcPr>
            <w:tcW w:w="9655" w:type="dxa"/>
            <w:vAlign w:val="center"/>
          </w:tcPr>
          <w:p w:rsidR="008A18AD" w:rsidRDefault="008A18AD">
            <w:pPr>
              <w:rPr>
                <w:rFonts w:ascii="Century Gothic" w:eastAsia="Century Gothic" w:hAnsi="Century Gothic" w:cs="Century Gothic"/>
                <w:color w:val="003399"/>
                <w:sz w:val="22"/>
                <w:szCs w:val="22"/>
              </w:rPr>
            </w:pPr>
          </w:p>
        </w:tc>
      </w:tr>
    </w:tbl>
    <w:tbl>
      <w:tblPr>
        <w:tblStyle w:val="a3"/>
        <w:tblW w:w="9655" w:type="dxa"/>
        <w:tblInd w:w="-523" w:type="dxa"/>
        <w:tblLayout w:type="fixed"/>
        <w:tblLook w:val="0000" w:firstRow="0" w:lastRow="0" w:firstColumn="0" w:lastColumn="0" w:noHBand="0" w:noVBand="0"/>
      </w:tblPr>
      <w:tblGrid>
        <w:gridCol w:w="9655"/>
      </w:tblGrid>
      <w:tr w:rsidR="008A18AD">
        <w:tc>
          <w:tcPr>
            <w:tcW w:w="9655" w:type="dxa"/>
            <w:vAlign w:val="center"/>
          </w:tcPr>
          <w:p w:rsidR="008A18AD" w:rsidRDefault="00916FC6">
            <w:pPr>
              <w:pBdr>
                <w:top w:val="nil"/>
                <w:left w:val="nil"/>
                <w:bottom w:val="nil"/>
                <w:right w:val="nil"/>
                <w:between w:val="nil"/>
              </w:pBdr>
              <w:rPr>
                <w:rFonts w:ascii="Century Gothic" w:eastAsia="Century Gothic" w:hAnsi="Century Gothic" w:cs="Century Gothic"/>
                <w:color w:val="000000"/>
                <w:sz w:val="22"/>
                <w:szCs w:val="22"/>
              </w:rPr>
            </w:pPr>
            <w:bookmarkStart w:id="1" w:name="gjdgxs" w:colFirst="0" w:colLast="0"/>
            <w:bookmarkEnd w:id="1"/>
            <w:r>
              <w:rPr>
                <w:rFonts w:ascii="Century Gothic" w:eastAsia="Century Gothic" w:hAnsi="Century Gothic" w:cs="Century Gothic"/>
                <w:b/>
                <w:color w:val="000000"/>
                <w:sz w:val="22"/>
                <w:szCs w:val="22"/>
              </w:rPr>
              <w:t xml:space="preserve">Person Specification – Tutorial Manager </w:t>
            </w:r>
          </w:p>
          <w:p w:rsidR="008A18AD" w:rsidRDefault="008A18AD">
            <w:pPr>
              <w:pBdr>
                <w:top w:val="nil"/>
                <w:left w:val="nil"/>
                <w:bottom w:val="nil"/>
                <w:right w:val="nil"/>
                <w:between w:val="nil"/>
              </w:pBdr>
              <w:rPr>
                <w:rFonts w:ascii="Century Gothic" w:eastAsia="Century Gothic" w:hAnsi="Century Gothic" w:cs="Century Gothic"/>
                <w:color w:val="000000"/>
                <w:sz w:val="22"/>
                <w:szCs w:val="22"/>
              </w:rPr>
            </w:pPr>
          </w:p>
        </w:tc>
      </w:tr>
    </w:tbl>
    <w:p w:rsidR="008A18AD" w:rsidRDefault="00916FC6">
      <w:pPr>
        <w:rPr>
          <w:rFonts w:ascii="Century Gothic" w:eastAsia="Century Gothic" w:hAnsi="Century Gothic" w:cs="Century Gothic"/>
          <w:sz w:val="22"/>
          <w:szCs w:val="22"/>
        </w:rPr>
      </w:pPr>
      <w:r>
        <w:rPr>
          <w:rFonts w:ascii="Century Gothic" w:eastAsia="Century Gothic" w:hAnsi="Century Gothic" w:cs="Century Gothic"/>
          <w:b/>
          <w:sz w:val="22"/>
          <w:szCs w:val="22"/>
        </w:rPr>
        <w:t>You are advised to use your supporting statement to indicate the extent to which you meet each of these criteria</w:t>
      </w:r>
    </w:p>
    <w:p w:rsidR="008A18AD" w:rsidRDefault="008A18AD">
      <w:pPr>
        <w:rPr>
          <w:rFonts w:ascii="Century Gothic" w:eastAsia="Century Gothic" w:hAnsi="Century Gothic" w:cs="Century Gothic"/>
          <w:sz w:val="22"/>
          <w:szCs w:val="22"/>
        </w:rPr>
      </w:pPr>
    </w:p>
    <w:p w:rsidR="008A18AD" w:rsidRDefault="008A18AD">
      <w:pPr>
        <w:rPr>
          <w:rFonts w:ascii="Century Gothic" w:eastAsia="Century Gothic" w:hAnsi="Century Gothic" w:cs="Century Gothic"/>
          <w:sz w:val="22"/>
          <w:szCs w:val="22"/>
        </w:rPr>
      </w:pPr>
    </w:p>
    <w:p w:rsidR="008A18AD" w:rsidRDefault="00916FC6">
      <w:pPr>
        <w:rPr>
          <w:rFonts w:ascii="Century Gothic" w:eastAsia="Century Gothic" w:hAnsi="Century Gothic" w:cs="Century Gothic"/>
          <w:sz w:val="22"/>
          <w:szCs w:val="22"/>
        </w:rPr>
      </w:pPr>
      <w:r>
        <w:rPr>
          <w:rFonts w:ascii="Century Gothic" w:eastAsia="Century Gothic" w:hAnsi="Century Gothic" w:cs="Century Gothic"/>
          <w:b/>
          <w:sz w:val="22"/>
          <w:szCs w:val="22"/>
        </w:rPr>
        <w:t>Method of Assessment key - A – application form, T – Task, I - interview</w:t>
      </w:r>
    </w:p>
    <w:tbl>
      <w:tblPr>
        <w:tblStyle w:val="a4"/>
        <w:tblW w:w="9222" w:type="dxa"/>
        <w:tblLayout w:type="fixed"/>
        <w:tblLook w:val="0000" w:firstRow="0" w:lastRow="0" w:firstColumn="0" w:lastColumn="0" w:noHBand="0" w:noVBand="0"/>
      </w:tblPr>
      <w:tblGrid>
        <w:gridCol w:w="5337"/>
        <w:gridCol w:w="1170"/>
        <w:gridCol w:w="1230"/>
        <w:gridCol w:w="1485"/>
      </w:tblGrid>
      <w:tr w:rsidR="008A18AD">
        <w:tc>
          <w:tcPr>
            <w:tcW w:w="5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rPr>
                <w:rFonts w:ascii="Century Gothic" w:eastAsia="Century Gothic" w:hAnsi="Century Gothic" w:cs="Century Gothic"/>
                <w:sz w:val="22"/>
                <w:szCs w:val="22"/>
              </w:rPr>
            </w:pPr>
            <w:r>
              <w:rPr>
                <w:rFonts w:ascii="Century Gothic" w:eastAsia="Century Gothic" w:hAnsi="Century Gothic" w:cs="Century Gothic"/>
                <w:b/>
                <w:color w:val="000000"/>
                <w:sz w:val="22"/>
                <w:szCs w:val="22"/>
              </w:rPr>
              <w:t>Education/Qualifications</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rPr>
                <w:rFonts w:ascii="Century Gothic" w:eastAsia="Century Gothic" w:hAnsi="Century Gothic" w:cs="Century Gothic"/>
                <w:sz w:val="22"/>
                <w:szCs w:val="22"/>
              </w:rPr>
            </w:pPr>
            <w:r>
              <w:rPr>
                <w:rFonts w:ascii="Century Gothic" w:eastAsia="Century Gothic" w:hAnsi="Century Gothic" w:cs="Century Gothic"/>
                <w:b/>
                <w:color w:val="000000"/>
                <w:sz w:val="22"/>
                <w:szCs w:val="22"/>
              </w:rPr>
              <w:t>Essential</w:t>
            </w:r>
          </w:p>
        </w:tc>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rPr>
                <w:rFonts w:ascii="Century Gothic" w:eastAsia="Century Gothic" w:hAnsi="Century Gothic" w:cs="Century Gothic"/>
                <w:sz w:val="22"/>
                <w:szCs w:val="22"/>
              </w:rPr>
            </w:pPr>
            <w:r>
              <w:rPr>
                <w:rFonts w:ascii="Century Gothic" w:eastAsia="Century Gothic" w:hAnsi="Century Gothic" w:cs="Century Gothic"/>
                <w:b/>
                <w:color w:val="000000"/>
                <w:sz w:val="22"/>
                <w:szCs w:val="22"/>
              </w:rPr>
              <w:t>Desirable</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rPr>
                <w:rFonts w:ascii="Century Gothic" w:eastAsia="Century Gothic" w:hAnsi="Century Gothic" w:cs="Century Gothic"/>
                <w:sz w:val="22"/>
                <w:szCs w:val="22"/>
              </w:rPr>
            </w:pPr>
            <w:r>
              <w:rPr>
                <w:rFonts w:ascii="Century Gothic" w:eastAsia="Century Gothic" w:hAnsi="Century Gothic" w:cs="Century Gothic"/>
                <w:b/>
                <w:color w:val="000000"/>
                <w:sz w:val="22"/>
                <w:szCs w:val="22"/>
              </w:rPr>
              <w:t>Method of assessment</w:t>
            </w:r>
          </w:p>
        </w:tc>
      </w:tr>
      <w:tr w:rsidR="008A18AD">
        <w:tc>
          <w:tcPr>
            <w:tcW w:w="5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numPr>
                <w:ilvl w:val="0"/>
                <w:numId w:val="2"/>
              </w:numP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Degree </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rPr>
                <w:rFonts w:ascii="Century Gothic" w:eastAsia="Century Gothic" w:hAnsi="Century Gothic" w:cs="Century Gothic"/>
                <w:sz w:val="22"/>
                <w:szCs w:val="22"/>
              </w:rPr>
            </w:pPr>
            <w:r>
              <w:rPr>
                <w:rFonts w:ascii="Century Gothic" w:eastAsia="Century Gothic" w:hAnsi="Century Gothic" w:cs="Century Gothic"/>
                <w:b/>
                <w:color w:val="000000"/>
                <w:sz w:val="22"/>
                <w:szCs w:val="22"/>
              </w:rPr>
              <w:t>X</w:t>
            </w:r>
          </w:p>
        </w:tc>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8A18AD">
            <w:pPr>
              <w:rPr>
                <w:rFonts w:ascii="Century Gothic" w:eastAsia="Century Gothic" w:hAnsi="Century Gothic" w:cs="Century Gothic"/>
                <w:sz w:val="22"/>
                <w:szCs w:val="22"/>
              </w:rPr>
            </w:pP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rPr>
                <w:rFonts w:ascii="Century Gothic" w:eastAsia="Century Gothic" w:hAnsi="Century Gothic" w:cs="Century Gothic"/>
                <w:sz w:val="22"/>
                <w:szCs w:val="22"/>
              </w:rPr>
            </w:pPr>
            <w:r>
              <w:rPr>
                <w:rFonts w:ascii="Century Gothic" w:eastAsia="Century Gothic" w:hAnsi="Century Gothic" w:cs="Century Gothic"/>
                <w:b/>
                <w:sz w:val="22"/>
                <w:szCs w:val="22"/>
              </w:rPr>
              <w:t>A</w:t>
            </w:r>
          </w:p>
        </w:tc>
      </w:tr>
      <w:tr w:rsidR="008A18AD">
        <w:tc>
          <w:tcPr>
            <w:tcW w:w="5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numPr>
                <w:ilvl w:val="0"/>
                <w:numId w:val="7"/>
              </w:numP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 recognised teaching qualification</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X</w:t>
            </w:r>
          </w:p>
        </w:tc>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8A18AD">
            <w:pPr>
              <w:rPr>
                <w:rFonts w:ascii="Century Gothic" w:eastAsia="Century Gothic" w:hAnsi="Century Gothic" w:cs="Century Gothic"/>
                <w:sz w:val="22"/>
                <w:szCs w:val="22"/>
              </w:rPr>
            </w:pP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A</w:t>
            </w:r>
          </w:p>
        </w:tc>
      </w:tr>
      <w:tr w:rsidR="008A18AD">
        <w:tc>
          <w:tcPr>
            <w:tcW w:w="5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numPr>
                <w:ilvl w:val="0"/>
                <w:numId w:val="7"/>
              </w:numPr>
              <w:pBdr>
                <w:top w:val="nil"/>
                <w:left w:val="nil"/>
                <w:bottom w:val="nil"/>
                <w:right w:val="nil"/>
                <w:between w:val="nil"/>
              </w:pBdr>
              <w:spacing w:before="120" w:after="120"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 grade C or higher in English and maths GCSE (or equivalent)</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rPr>
                <w:rFonts w:ascii="Century Gothic" w:eastAsia="Century Gothic" w:hAnsi="Century Gothic" w:cs="Century Gothic"/>
                <w:color w:val="000000"/>
                <w:sz w:val="22"/>
                <w:szCs w:val="22"/>
              </w:rPr>
            </w:pPr>
            <w:r>
              <w:rPr>
                <w:rFonts w:ascii="Century Gothic" w:eastAsia="Century Gothic" w:hAnsi="Century Gothic" w:cs="Century Gothic"/>
                <w:b/>
                <w:sz w:val="22"/>
                <w:szCs w:val="22"/>
              </w:rPr>
              <w:t>X</w:t>
            </w:r>
          </w:p>
        </w:tc>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8A18AD">
            <w:pPr>
              <w:rPr>
                <w:rFonts w:ascii="Century Gothic" w:eastAsia="Century Gothic" w:hAnsi="Century Gothic" w:cs="Century Gothic"/>
                <w:sz w:val="22"/>
                <w:szCs w:val="22"/>
              </w:rPr>
            </w:pP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A</w:t>
            </w:r>
          </w:p>
        </w:tc>
      </w:tr>
      <w:tr w:rsidR="008A18AD">
        <w:tc>
          <w:tcPr>
            <w:tcW w:w="5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rPr>
                <w:rFonts w:ascii="Century Gothic" w:eastAsia="Century Gothic" w:hAnsi="Century Gothic" w:cs="Century Gothic"/>
                <w:sz w:val="22"/>
                <w:szCs w:val="22"/>
              </w:rPr>
            </w:pPr>
            <w:r>
              <w:rPr>
                <w:rFonts w:ascii="Century Gothic" w:eastAsia="Century Gothic" w:hAnsi="Century Gothic" w:cs="Century Gothic"/>
                <w:b/>
                <w:color w:val="000000"/>
                <w:sz w:val="22"/>
                <w:szCs w:val="22"/>
              </w:rPr>
              <w:t>Knowledge, Skills and Attributes</w:t>
            </w:r>
            <w:r>
              <w:rPr>
                <w:rFonts w:ascii="Century Gothic" w:eastAsia="Century Gothic" w:hAnsi="Century Gothic" w:cs="Century Gothic"/>
                <w:sz w:val="22"/>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8A18AD">
            <w:pPr>
              <w:rPr>
                <w:rFonts w:ascii="Century Gothic" w:eastAsia="Century Gothic" w:hAnsi="Century Gothic" w:cs="Century Gothic"/>
                <w:sz w:val="22"/>
                <w:szCs w:val="22"/>
              </w:rPr>
            </w:pPr>
          </w:p>
        </w:tc>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8A18AD">
            <w:pPr>
              <w:rPr>
                <w:rFonts w:ascii="Century Gothic" w:eastAsia="Century Gothic" w:hAnsi="Century Gothic" w:cs="Century Gothic"/>
                <w:sz w:val="22"/>
                <w:szCs w:val="22"/>
              </w:rPr>
            </w:pP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8A18AD">
            <w:pPr>
              <w:rPr>
                <w:rFonts w:ascii="Century Gothic" w:eastAsia="Century Gothic" w:hAnsi="Century Gothic" w:cs="Century Gothic"/>
                <w:sz w:val="22"/>
                <w:szCs w:val="22"/>
              </w:rPr>
            </w:pPr>
          </w:p>
        </w:tc>
      </w:tr>
      <w:tr w:rsidR="008A18AD">
        <w:tc>
          <w:tcPr>
            <w:tcW w:w="5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numPr>
                <w:ilvl w:val="0"/>
                <w:numId w:val="3"/>
              </w:numPr>
              <w:rPr>
                <w:rFonts w:ascii="Century Gothic" w:eastAsia="Century Gothic" w:hAnsi="Century Gothic" w:cs="Century Gothic"/>
                <w:sz w:val="22"/>
                <w:szCs w:val="22"/>
              </w:rPr>
            </w:pPr>
            <w:r>
              <w:rPr>
                <w:rFonts w:ascii="Century Gothic" w:eastAsia="Century Gothic" w:hAnsi="Century Gothic" w:cs="Century Gothic"/>
                <w:sz w:val="22"/>
                <w:szCs w:val="22"/>
              </w:rPr>
              <w:t>Leadership, setting high standards and high expectations</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8A18AD">
            <w:pPr>
              <w:rPr>
                <w:rFonts w:ascii="Century Gothic" w:eastAsia="Century Gothic" w:hAnsi="Century Gothic" w:cs="Century Gothic"/>
                <w:sz w:val="22"/>
                <w:szCs w:val="22"/>
              </w:rPr>
            </w:pPr>
          </w:p>
        </w:tc>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8A18AD">
            <w:pPr>
              <w:rPr>
                <w:rFonts w:ascii="Century Gothic" w:eastAsia="Century Gothic" w:hAnsi="Century Gothic" w:cs="Century Gothic"/>
                <w:sz w:val="22"/>
                <w:szCs w:val="22"/>
              </w:rPr>
            </w:pP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rPr>
                <w:rFonts w:ascii="Century Gothic" w:eastAsia="Century Gothic" w:hAnsi="Century Gothic" w:cs="Century Gothic"/>
                <w:sz w:val="22"/>
                <w:szCs w:val="22"/>
              </w:rPr>
            </w:pPr>
            <w:r>
              <w:rPr>
                <w:rFonts w:ascii="Century Gothic" w:eastAsia="Century Gothic" w:hAnsi="Century Gothic" w:cs="Century Gothic"/>
                <w:b/>
                <w:sz w:val="22"/>
                <w:szCs w:val="22"/>
              </w:rPr>
              <w:t>A, I</w:t>
            </w:r>
          </w:p>
        </w:tc>
      </w:tr>
      <w:tr w:rsidR="008A18AD">
        <w:tc>
          <w:tcPr>
            <w:tcW w:w="5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numPr>
                <w:ilvl w:val="0"/>
                <w:numId w:val="3"/>
              </w:num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Proactive, energetic approach with a “can do” attitude </w:t>
            </w:r>
          </w:p>
          <w:p w:rsidR="008A18AD" w:rsidRDefault="008A18AD">
            <w:pPr>
              <w:ind w:left="720"/>
              <w:rPr>
                <w:rFonts w:ascii="Century Gothic" w:eastAsia="Century Gothic" w:hAnsi="Century Gothic" w:cs="Century Gothic"/>
                <w:sz w:val="22"/>
                <w:szCs w:val="22"/>
              </w:rPr>
            </w:pP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rPr>
                <w:rFonts w:ascii="Century Gothic" w:eastAsia="Century Gothic" w:hAnsi="Century Gothic" w:cs="Century Gothic"/>
                <w:color w:val="000000"/>
                <w:sz w:val="22"/>
                <w:szCs w:val="22"/>
              </w:rPr>
            </w:pPr>
            <w:r>
              <w:rPr>
                <w:rFonts w:ascii="Century Gothic" w:eastAsia="Century Gothic" w:hAnsi="Century Gothic" w:cs="Century Gothic"/>
                <w:b/>
                <w:sz w:val="22"/>
                <w:szCs w:val="22"/>
              </w:rPr>
              <w:t>X</w:t>
            </w:r>
          </w:p>
        </w:tc>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8A18AD">
            <w:pPr>
              <w:rPr>
                <w:rFonts w:ascii="Century Gothic" w:eastAsia="Century Gothic" w:hAnsi="Century Gothic" w:cs="Century Gothic"/>
                <w:sz w:val="22"/>
                <w:szCs w:val="22"/>
              </w:rPr>
            </w:pP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A,T,I</w:t>
            </w:r>
          </w:p>
        </w:tc>
      </w:tr>
      <w:tr w:rsidR="008A18AD">
        <w:tc>
          <w:tcPr>
            <w:tcW w:w="5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numPr>
                <w:ilvl w:val="0"/>
                <w:numId w:val="3"/>
              </w:numPr>
              <w:rPr>
                <w:rFonts w:ascii="Century Gothic" w:eastAsia="Century Gothic" w:hAnsi="Century Gothic" w:cs="Century Gothic"/>
                <w:sz w:val="22"/>
                <w:szCs w:val="22"/>
              </w:rPr>
            </w:pPr>
            <w:r>
              <w:rPr>
                <w:rFonts w:ascii="Century Gothic" w:eastAsia="Century Gothic" w:hAnsi="Century Gothic" w:cs="Century Gothic"/>
                <w:sz w:val="22"/>
                <w:szCs w:val="22"/>
              </w:rPr>
              <w:t>Resilience and the ability to remain calm under pressure</w:t>
            </w:r>
          </w:p>
          <w:p w:rsidR="008A18AD" w:rsidRDefault="008A18AD">
            <w:pPr>
              <w:ind w:left="720"/>
              <w:rPr>
                <w:rFonts w:ascii="Century Gothic" w:eastAsia="Century Gothic" w:hAnsi="Century Gothic" w:cs="Century Gothic"/>
                <w:sz w:val="22"/>
                <w:szCs w:val="22"/>
              </w:rPr>
            </w:pP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rPr>
                <w:rFonts w:ascii="Century Gothic" w:eastAsia="Century Gothic" w:hAnsi="Century Gothic" w:cs="Century Gothic"/>
                <w:b/>
                <w:color w:val="000000"/>
                <w:sz w:val="22"/>
                <w:szCs w:val="22"/>
              </w:rPr>
            </w:pPr>
            <w:r>
              <w:rPr>
                <w:rFonts w:ascii="Century Gothic" w:eastAsia="Century Gothic" w:hAnsi="Century Gothic" w:cs="Century Gothic"/>
                <w:b/>
                <w:sz w:val="22"/>
                <w:szCs w:val="22"/>
              </w:rPr>
              <w:t>X</w:t>
            </w:r>
          </w:p>
        </w:tc>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8A18AD">
            <w:pPr>
              <w:rPr>
                <w:rFonts w:ascii="Century Gothic" w:eastAsia="Century Gothic" w:hAnsi="Century Gothic" w:cs="Century Gothic"/>
                <w:sz w:val="22"/>
                <w:szCs w:val="22"/>
              </w:rPr>
            </w:pP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A,T,I</w:t>
            </w:r>
          </w:p>
        </w:tc>
      </w:tr>
      <w:tr w:rsidR="008A18AD">
        <w:tc>
          <w:tcPr>
            <w:tcW w:w="5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numPr>
                <w:ilvl w:val="0"/>
                <w:numId w:val="3"/>
              </w:numPr>
              <w:rPr>
                <w:rFonts w:ascii="Century Gothic" w:eastAsia="Century Gothic" w:hAnsi="Century Gothic" w:cs="Century Gothic"/>
                <w:sz w:val="22"/>
                <w:szCs w:val="22"/>
              </w:rPr>
            </w:pPr>
            <w:r>
              <w:rPr>
                <w:rFonts w:ascii="Century Gothic" w:eastAsia="Century Gothic" w:hAnsi="Century Gothic" w:cs="Century Gothic"/>
                <w:sz w:val="22"/>
                <w:szCs w:val="22"/>
              </w:rPr>
              <w:t>Understanding of the distinct nature of pastoral support and its impact</w:t>
            </w:r>
          </w:p>
          <w:p w:rsidR="008A18AD" w:rsidRDefault="008A18AD">
            <w:pPr>
              <w:ind w:left="720"/>
              <w:rPr>
                <w:rFonts w:ascii="Century Gothic" w:eastAsia="Century Gothic" w:hAnsi="Century Gothic" w:cs="Century Gothic"/>
                <w:sz w:val="22"/>
                <w:szCs w:val="22"/>
              </w:rPr>
            </w:pP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X</w:t>
            </w:r>
          </w:p>
        </w:tc>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8A18AD">
            <w:pPr>
              <w:rPr>
                <w:rFonts w:ascii="Century Gothic" w:eastAsia="Century Gothic" w:hAnsi="Century Gothic" w:cs="Century Gothic"/>
                <w:sz w:val="22"/>
                <w:szCs w:val="22"/>
              </w:rPr>
            </w:pP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A,I</w:t>
            </w:r>
          </w:p>
        </w:tc>
      </w:tr>
      <w:tr w:rsidR="008A18AD">
        <w:tc>
          <w:tcPr>
            <w:tcW w:w="5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numPr>
                <w:ilvl w:val="0"/>
                <w:numId w:val="3"/>
              </w:numPr>
              <w:rPr>
                <w:rFonts w:ascii="Century Gothic" w:eastAsia="Century Gothic" w:hAnsi="Century Gothic" w:cs="Century Gothic"/>
                <w:sz w:val="22"/>
                <w:szCs w:val="22"/>
              </w:rPr>
            </w:pPr>
            <w:r>
              <w:rPr>
                <w:rFonts w:ascii="Century Gothic" w:eastAsia="Century Gothic" w:hAnsi="Century Gothic" w:cs="Century Gothic"/>
                <w:sz w:val="22"/>
                <w:szCs w:val="22"/>
              </w:rPr>
              <w:t>Team worker, able to work collaboratively with others, with a consultative management style</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X</w:t>
            </w:r>
          </w:p>
        </w:tc>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8A18AD">
            <w:pPr>
              <w:rPr>
                <w:rFonts w:ascii="Century Gothic" w:eastAsia="Century Gothic" w:hAnsi="Century Gothic" w:cs="Century Gothic"/>
                <w:sz w:val="22"/>
                <w:szCs w:val="22"/>
              </w:rPr>
            </w:pP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A,I</w:t>
            </w:r>
          </w:p>
        </w:tc>
      </w:tr>
      <w:tr w:rsidR="008A18AD">
        <w:tc>
          <w:tcPr>
            <w:tcW w:w="5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numPr>
                <w:ilvl w:val="0"/>
                <w:numId w:val="3"/>
              </w:numPr>
              <w:rPr>
                <w:rFonts w:ascii="Century Gothic" w:eastAsia="Century Gothic" w:hAnsi="Century Gothic" w:cs="Century Gothic"/>
                <w:color w:val="000000"/>
                <w:sz w:val="22"/>
                <w:szCs w:val="22"/>
              </w:rPr>
            </w:pPr>
            <w:r>
              <w:rPr>
                <w:rFonts w:ascii="Century Gothic" w:eastAsia="Century Gothic" w:hAnsi="Century Gothic" w:cs="Century Gothic"/>
                <w:sz w:val="22"/>
                <w:szCs w:val="22"/>
              </w:rPr>
              <w:t>Strong communication skills including excellent written English</w:t>
            </w:r>
          </w:p>
          <w:p w:rsidR="008A18AD" w:rsidRDefault="008A18AD">
            <w:pPr>
              <w:ind w:left="720"/>
              <w:rPr>
                <w:rFonts w:ascii="Century Gothic" w:eastAsia="Century Gothic" w:hAnsi="Century Gothic" w:cs="Century Gothic"/>
                <w:color w:val="000000"/>
                <w:sz w:val="22"/>
                <w:szCs w:val="22"/>
              </w:rPr>
            </w:pP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rPr>
                <w:rFonts w:ascii="Century Gothic" w:eastAsia="Century Gothic" w:hAnsi="Century Gothic" w:cs="Century Gothic"/>
                <w:color w:val="000000"/>
              </w:rPr>
            </w:pPr>
            <w:r>
              <w:rPr>
                <w:rFonts w:ascii="Century Gothic" w:eastAsia="Century Gothic" w:hAnsi="Century Gothic" w:cs="Century Gothic"/>
                <w:b/>
              </w:rPr>
              <w:t>X</w:t>
            </w:r>
          </w:p>
        </w:tc>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8A18AD">
            <w:pPr>
              <w:rPr>
                <w:rFonts w:ascii="Century Gothic" w:eastAsia="Century Gothic" w:hAnsi="Century Gothic" w:cs="Century Gothic"/>
                <w:sz w:val="22"/>
                <w:szCs w:val="22"/>
              </w:rPr>
            </w:pP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rPr>
                <w:rFonts w:ascii="Century Gothic" w:eastAsia="Century Gothic" w:hAnsi="Century Gothic" w:cs="Century Gothic"/>
                <w:b/>
                <w:color w:val="000000"/>
                <w:sz w:val="22"/>
                <w:szCs w:val="22"/>
              </w:rPr>
            </w:pPr>
            <w:r>
              <w:rPr>
                <w:rFonts w:ascii="Century Gothic" w:eastAsia="Century Gothic" w:hAnsi="Century Gothic" w:cs="Century Gothic"/>
                <w:b/>
                <w:sz w:val="22"/>
                <w:szCs w:val="22"/>
              </w:rPr>
              <w:t>A,T,I</w:t>
            </w:r>
          </w:p>
        </w:tc>
      </w:tr>
      <w:tr w:rsidR="008A18AD">
        <w:tc>
          <w:tcPr>
            <w:tcW w:w="5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numPr>
                <w:ilvl w:val="0"/>
                <w:numId w:val="3"/>
              </w:numPr>
              <w:rPr>
                <w:rFonts w:ascii="Century Gothic" w:eastAsia="Century Gothic" w:hAnsi="Century Gothic" w:cs="Century Gothic"/>
                <w:sz w:val="22"/>
                <w:szCs w:val="22"/>
              </w:rPr>
            </w:pPr>
            <w:r>
              <w:rPr>
                <w:rFonts w:ascii="Century Gothic" w:eastAsia="Century Gothic" w:hAnsi="Century Gothic" w:cs="Century Gothic"/>
                <w:sz w:val="22"/>
                <w:szCs w:val="22"/>
              </w:rPr>
              <w:t>Strong organisational skills and ability to meet deadlines</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X</w:t>
            </w:r>
          </w:p>
        </w:tc>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8A18AD">
            <w:pPr>
              <w:rPr>
                <w:rFonts w:ascii="Century Gothic" w:eastAsia="Century Gothic" w:hAnsi="Century Gothic" w:cs="Century Gothic"/>
                <w:sz w:val="22"/>
                <w:szCs w:val="22"/>
              </w:rPr>
            </w:pP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rPr>
                <w:rFonts w:ascii="Century Gothic" w:eastAsia="Century Gothic" w:hAnsi="Century Gothic" w:cs="Century Gothic"/>
                <w:b/>
                <w:color w:val="000000"/>
                <w:sz w:val="22"/>
                <w:szCs w:val="22"/>
              </w:rPr>
            </w:pPr>
            <w:r>
              <w:rPr>
                <w:rFonts w:ascii="Century Gothic" w:eastAsia="Century Gothic" w:hAnsi="Century Gothic" w:cs="Century Gothic"/>
                <w:b/>
                <w:sz w:val="22"/>
                <w:szCs w:val="22"/>
              </w:rPr>
              <w:t>T,I</w:t>
            </w:r>
          </w:p>
        </w:tc>
      </w:tr>
      <w:tr w:rsidR="008A18AD">
        <w:tc>
          <w:tcPr>
            <w:tcW w:w="5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numPr>
                <w:ilvl w:val="0"/>
                <w:numId w:val="3"/>
              </w:numPr>
              <w:rPr>
                <w:rFonts w:ascii="Century Gothic" w:eastAsia="Century Gothic" w:hAnsi="Century Gothic" w:cs="Century Gothic"/>
                <w:sz w:val="22"/>
                <w:szCs w:val="22"/>
              </w:rPr>
            </w:pPr>
            <w:r>
              <w:rPr>
                <w:rFonts w:ascii="Century Gothic" w:eastAsia="Century Gothic" w:hAnsi="Century Gothic" w:cs="Century Gothic"/>
                <w:sz w:val="22"/>
                <w:szCs w:val="22"/>
              </w:rPr>
              <w:t>Intelligent understanding of current developments affecting the post-16 curriculum with particular reference to safeguarding, Prevent and British values,  and employability</w:t>
            </w:r>
          </w:p>
          <w:p w:rsidR="008A18AD" w:rsidRDefault="008A18AD">
            <w:pPr>
              <w:ind w:left="720"/>
              <w:rPr>
                <w:rFonts w:ascii="Century Gothic" w:eastAsia="Century Gothic" w:hAnsi="Century Gothic" w:cs="Century Gothic"/>
                <w:sz w:val="22"/>
                <w:szCs w:val="22"/>
              </w:rPr>
            </w:pP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X</w:t>
            </w:r>
          </w:p>
        </w:tc>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8A18AD">
            <w:pPr>
              <w:rPr>
                <w:rFonts w:ascii="Century Gothic" w:eastAsia="Century Gothic" w:hAnsi="Century Gothic" w:cs="Century Gothic"/>
                <w:sz w:val="22"/>
                <w:szCs w:val="22"/>
              </w:rPr>
            </w:pP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rPr>
                <w:rFonts w:ascii="Century Gothic" w:eastAsia="Century Gothic" w:hAnsi="Century Gothic" w:cs="Century Gothic"/>
                <w:b/>
                <w:color w:val="000000"/>
                <w:sz w:val="22"/>
                <w:szCs w:val="22"/>
              </w:rPr>
            </w:pPr>
            <w:r>
              <w:rPr>
                <w:rFonts w:ascii="Century Gothic" w:eastAsia="Century Gothic" w:hAnsi="Century Gothic" w:cs="Century Gothic"/>
                <w:b/>
                <w:sz w:val="22"/>
                <w:szCs w:val="22"/>
              </w:rPr>
              <w:t>A,T,I</w:t>
            </w:r>
          </w:p>
        </w:tc>
      </w:tr>
      <w:tr w:rsidR="008A18AD">
        <w:tc>
          <w:tcPr>
            <w:tcW w:w="5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numPr>
                <w:ilvl w:val="0"/>
                <w:numId w:val="7"/>
              </w:num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Knowledge of progression options including university and apprenticeships </w:t>
            </w:r>
          </w:p>
          <w:p w:rsidR="008A18AD" w:rsidRDefault="008A18AD">
            <w:pPr>
              <w:pBdr>
                <w:top w:val="nil"/>
                <w:left w:val="nil"/>
                <w:bottom w:val="nil"/>
                <w:right w:val="nil"/>
                <w:between w:val="nil"/>
              </w:pBdr>
              <w:spacing w:line="360" w:lineRule="auto"/>
              <w:ind w:left="720"/>
              <w:rPr>
                <w:rFonts w:ascii="Century Gothic" w:eastAsia="Century Gothic" w:hAnsi="Century Gothic" w:cs="Century Gothic"/>
                <w:color w:val="000000"/>
                <w:sz w:val="22"/>
                <w:szCs w:val="22"/>
              </w:rPr>
            </w:pP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X</w:t>
            </w:r>
          </w:p>
        </w:tc>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8A18AD">
            <w:pPr>
              <w:rPr>
                <w:rFonts w:ascii="Century Gothic" w:eastAsia="Century Gothic" w:hAnsi="Century Gothic" w:cs="Century Gothic"/>
                <w:sz w:val="22"/>
                <w:szCs w:val="22"/>
              </w:rPr>
            </w:pP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rPr>
                <w:rFonts w:ascii="Century Gothic" w:eastAsia="Century Gothic" w:hAnsi="Century Gothic" w:cs="Century Gothic"/>
                <w:b/>
                <w:color w:val="000000"/>
                <w:sz w:val="22"/>
                <w:szCs w:val="22"/>
              </w:rPr>
            </w:pPr>
            <w:r>
              <w:rPr>
                <w:rFonts w:ascii="Century Gothic" w:eastAsia="Century Gothic" w:hAnsi="Century Gothic" w:cs="Century Gothic"/>
                <w:b/>
                <w:sz w:val="22"/>
                <w:szCs w:val="22"/>
              </w:rPr>
              <w:t>A,T,I</w:t>
            </w:r>
          </w:p>
        </w:tc>
      </w:tr>
      <w:tr w:rsidR="008A18AD">
        <w:tc>
          <w:tcPr>
            <w:tcW w:w="5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numPr>
                <w:ilvl w:val="0"/>
                <w:numId w:val="7"/>
              </w:numPr>
              <w:pBdr>
                <w:top w:val="nil"/>
                <w:left w:val="nil"/>
                <w:bottom w:val="nil"/>
                <w:right w:val="nil"/>
                <w:between w:val="nil"/>
              </w:pBdr>
              <w:spacing w:line="360"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Ability to use IT to support delivery </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rPr>
                <w:rFonts w:ascii="Century Gothic" w:eastAsia="Century Gothic" w:hAnsi="Century Gothic" w:cs="Century Gothic"/>
                <w:color w:val="000000"/>
                <w:sz w:val="22"/>
                <w:szCs w:val="22"/>
              </w:rPr>
            </w:pPr>
            <w:r>
              <w:rPr>
                <w:rFonts w:ascii="Century Gothic" w:eastAsia="Century Gothic" w:hAnsi="Century Gothic" w:cs="Century Gothic"/>
                <w:b/>
                <w:sz w:val="22"/>
                <w:szCs w:val="22"/>
              </w:rPr>
              <w:t>X</w:t>
            </w:r>
          </w:p>
        </w:tc>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8A18AD">
            <w:pPr>
              <w:rPr>
                <w:rFonts w:ascii="Century Gothic" w:eastAsia="Century Gothic" w:hAnsi="Century Gothic" w:cs="Century Gothic"/>
                <w:sz w:val="22"/>
                <w:szCs w:val="22"/>
              </w:rPr>
            </w:pP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rPr>
                <w:rFonts w:ascii="Century Gothic" w:eastAsia="Century Gothic" w:hAnsi="Century Gothic" w:cs="Century Gothic"/>
                <w:b/>
                <w:color w:val="000000"/>
                <w:sz w:val="22"/>
                <w:szCs w:val="22"/>
              </w:rPr>
            </w:pPr>
            <w:r>
              <w:rPr>
                <w:rFonts w:ascii="Century Gothic" w:eastAsia="Century Gothic" w:hAnsi="Century Gothic" w:cs="Century Gothic"/>
                <w:b/>
                <w:sz w:val="22"/>
                <w:szCs w:val="22"/>
              </w:rPr>
              <w:t>A,T,I</w:t>
            </w:r>
          </w:p>
        </w:tc>
      </w:tr>
      <w:tr w:rsidR="008A18AD">
        <w:tc>
          <w:tcPr>
            <w:tcW w:w="5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spacing w:line="360" w:lineRule="auto"/>
              <w:rPr>
                <w:rFonts w:ascii="Century Gothic" w:eastAsia="Century Gothic" w:hAnsi="Century Gothic" w:cs="Century Gothic"/>
                <w:sz w:val="22"/>
                <w:szCs w:val="22"/>
              </w:rPr>
            </w:pPr>
            <w:r>
              <w:rPr>
                <w:rFonts w:ascii="Century Gothic" w:eastAsia="Century Gothic" w:hAnsi="Century Gothic" w:cs="Century Gothic"/>
                <w:b/>
                <w:sz w:val="22"/>
                <w:szCs w:val="22"/>
              </w:rPr>
              <w:t>Experience</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8A18AD">
            <w:pPr>
              <w:rPr>
                <w:rFonts w:ascii="Century Gothic" w:eastAsia="Century Gothic" w:hAnsi="Century Gothic" w:cs="Century Gothic"/>
                <w:color w:val="000000"/>
                <w:sz w:val="22"/>
                <w:szCs w:val="22"/>
              </w:rPr>
            </w:pPr>
          </w:p>
        </w:tc>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8A18AD">
            <w:pPr>
              <w:rPr>
                <w:rFonts w:ascii="Century Gothic" w:eastAsia="Century Gothic" w:hAnsi="Century Gothic" w:cs="Century Gothic"/>
                <w:sz w:val="22"/>
                <w:szCs w:val="22"/>
              </w:rPr>
            </w:pP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8A18AD">
            <w:pPr>
              <w:rPr>
                <w:rFonts w:ascii="Century Gothic" w:eastAsia="Century Gothic" w:hAnsi="Century Gothic" w:cs="Century Gothic"/>
                <w:color w:val="000000"/>
                <w:sz w:val="22"/>
                <w:szCs w:val="22"/>
              </w:rPr>
            </w:pPr>
          </w:p>
        </w:tc>
      </w:tr>
      <w:tr w:rsidR="008A18AD">
        <w:tc>
          <w:tcPr>
            <w:tcW w:w="5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numPr>
                <w:ilvl w:val="0"/>
                <w:numId w:val="5"/>
              </w:num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Record of outstanding practice as a tutor </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rPr>
                <w:rFonts w:ascii="Century Gothic" w:eastAsia="Century Gothic" w:hAnsi="Century Gothic" w:cs="Century Gothic"/>
                <w:color w:val="000000"/>
                <w:sz w:val="22"/>
                <w:szCs w:val="22"/>
              </w:rPr>
            </w:pPr>
            <w:r>
              <w:rPr>
                <w:rFonts w:ascii="Century Gothic" w:eastAsia="Century Gothic" w:hAnsi="Century Gothic" w:cs="Century Gothic"/>
                <w:b/>
                <w:sz w:val="22"/>
                <w:szCs w:val="22"/>
              </w:rPr>
              <w:t>X</w:t>
            </w:r>
          </w:p>
        </w:tc>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8A18AD">
            <w:pPr>
              <w:rPr>
                <w:rFonts w:ascii="Century Gothic" w:eastAsia="Century Gothic" w:hAnsi="Century Gothic" w:cs="Century Gothic"/>
                <w:sz w:val="22"/>
                <w:szCs w:val="22"/>
              </w:rPr>
            </w:pP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rPr>
                <w:rFonts w:ascii="Century Gothic" w:eastAsia="Century Gothic" w:hAnsi="Century Gothic" w:cs="Century Gothic"/>
                <w:b/>
                <w:color w:val="000000"/>
                <w:sz w:val="22"/>
                <w:szCs w:val="22"/>
              </w:rPr>
            </w:pPr>
            <w:r>
              <w:rPr>
                <w:rFonts w:ascii="Century Gothic" w:eastAsia="Century Gothic" w:hAnsi="Century Gothic" w:cs="Century Gothic"/>
                <w:b/>
                <w:sz w:val="22"/>
                <w:szCs w:val="22"/>
              </w:rPr>
              <w:t>A,T,I</w:t>
            </w:r>
          </w:p>
        </w:tc>
      </w:tr>
      <w:tr w:rsidR="008A18AD">
        <w:tc>
          <w:tcPr>
            <w:tcW w:w="5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numPr>
                <w:ilvl w:val="0"/>
                <w:numId w:val="5"/>
              </w:num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Successful experience of managing a team or function </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X</w:t>
            </w:r>
          </w:p>
        </w:tc>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8A18AD">
            <w:pPr>
              <w:rPr>
                <w:rFonts w:ascii="Century Gothic" w:eastAsia="Century Gothic" w:hAnsi="Century Gothic" w:cs="Century Gothic"/>
                <w:sz w:val="22"/>
                <w:szCs w:val="22"/>
              </w:rPr>
            </w:pP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rPr>
                <w:rFonts w:ascii="Century Gothic" w:eastAsia="Century Gothic" w:hAnsi="Century Gothic" w:cs="Century Gothic"/>
                <w:b/>
                <w:color w:val="000000"/>
                <w:sz w:val="22"/>
                <w:szCs w:val="22"/>
              </w:rPr>
            </w:pPr>
            <w:r>
              <w:rPr>
                <w:rFonts w:ascii="Century Gothic" w:eastAsia="Century Gothic" w:hAnsi="Century Gothic" w:cs="Century Gothic"/>
                <w:b/>
                <w:sz w:val="22"/>
                <w:szCs w:val="22"/>
              </w:rPr>
              <w:t>A,T,I</w:t>
            </w:r>
          </w:p>
        </w:tc>
      </w:tr>
      <w:tr w:rsidR="008A18AD">
        <w:tc>
          <w:tcPr>
            <w:tcW w:w="5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numPr>
                <w:ilvl w:val="0"/>
                <w:numId w:val="5"/>
              </w:num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Successful experience of developing high quality tutorial materials </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X</w:t>
            </w:r>
          </w:p>
        </w:tc>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8A18AD">
            <w:pPr>
              <w:rPr>
                <w:rFonts w:ascii="Century Gothic" w:eastAsia="Century Gothic" w:hAnsi="Century Gothic" w:cs="Century Gothic"/>
                <w:sz w:val="22"/>
                <w:szCs w:val="22"/>
              </w:rPr>
            </w:pP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rPr>
                <w:rFonts w:ascii="Century Gothic" w:eastAsia="Century Gothic" w:hAnsi="Century Gothic" w:cs="Century Gothic"/>
                <w:b/>
                <w:color w:val="000000"/>
                <w:sz w:val="22"/>
                <w:szCs w:val="22"/>
              </w:rPr>
            </w:pPr>
            <w:r>
              <w:rPr>
                <w:rFonts w:ascii="Century Gothic" w:eastAsia="Century Gothic" w:hAnsi="Century Gothic" w:cs="Century Gothic"/>
                <w:b/>
                <w:sz w:val="22"/>
                <w:szCs w:val="22"/>
              </w:rPr>
              <w:t>A,I</w:t>
            </w:r>
          </w:p>
        </w:tc>
      </w:tr>
      <w:tr w:rsidR="008A18AD">
        <w:tc>
          <w:tcPr>
            <w:tcW w:w="5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numPr>
                <w:ilvl w:val="0"/>
                <w:numId w:val="5"/>
              </w:num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Successful experience of implementing disciplinary processes </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X</w:t>
            </w:r>
          </w:p>
        </w:tc>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8A18AD">
            <w:pPr>
              <w:rPr>
                <w:rFonts w:ascii="Century Gothic" w:eastAsia="Century Gothic" w:hAnsi="Century Gothic" w:cs="Century Gothic"/>
                <w:sz w:val="22"/>
                <w:szCs w:val="22"/>
              </w:rPr>
            </w:pP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rPr>
                <w:rFonts w:ascii="Century Gothic" w:eastAsia="Century Gothic" w:hAnsi="Century Gothic" w:cs="Century Gothic"/>
                <w:b/>
                <w:color w:val="000000"/>
                <w:sz w:val="22"/>
                <w:szCs w:val="22"/>
              </w:rPr>
            </w:pPr>
            <w:r>
              <w:rPr>
                <w:rFonts w:ascii="Century Gothic" w:eastAsia="Century Gothic" w:hAnsi="Century Gothic" w:cs="Century Gothic"/>
                <w:b/>
                <w:sz w:val="22"/>
                <w:szCs w:val="22"/>
              </w:rPr>
              <w:t>A,I</w:t>
            </w:r>
          </w:p>
        </w:tc>
      </w:tr>
      <w:tr w:rsidR="008A18AD">
        <w:tc>
          <w:tcPr>
            <w:tcW w:w="5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numPr>
                <w:ilvl w:val="0"/>
                <w:numId w:val="5"/>
              </w:num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Successful experience of the UCAS application process </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rPr>
                <w:rFonts w:ascii="Century Gothic" w:eastAsia="Century Gothic" w:hAnsi="Century Gothic" w:cs="Century Gothic"/>
                <w:color w:val="000000"/>
                <w:sz w:val="22"/>
                <w:szCs w:val="22"/>
              </w:rPr>
            </w:pPr>
            <w:r>
              <w:rPr>
                <w:rFonts w:ascii="Century Gothic" w:eastAsia="Century Gothic" w:hAnsi="Century Gothic" w:cs="Century Gothic"/>
                <w:b/>
                <w:sz w:val="22"/>
                <w:szCs w:val="22"/>
              </w:rPr>
              <w:t>X</w:t>
            </w:r>
          </w:p>
        </w:tc>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8A18AD">
            <w:pPr>
              <w:rPr>
                <w:rFonts w:ascii="Century Gothic" w:eastAsia="Century Gothic" w:hAnsi="Century Gothic" w:cs="Century Gothic"/>
                <w:sz w:val="22"/>
                <w:szCs w:val="22"/>
              </w:rPr>
            </w:pP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rPr>
                <w:rFonts w:ascii="Century Gothic" w:eastAsia="Century Gothic" w:hAnsi="Century Gothic" w:cs="Century Gothic"/>
                <w:b/>
                <w:color w:val="000000"/>
                <w:sz w:val="22"/>
                <w:szCs w:val="22"/>
              </w:rPr>
            </w:pPr>
            <w:r>
              <w:rPr>
                <w:rFonts w:ascii="Century Gothic" w:eastAsia="Century Gothic" w:hAnsi="Century Gothic" w:cs="Century Gothic"/>
                <w:b/>
                <w:sz w:val="22"/>
                <w:szCs w:val="22"/>
              </w:rPr>
              <w:t>A,I</w:t>
            </w:r>
          </w:p>
        </w:tc>
      </w:tr>
      <w:tr w:rsidR="008A18AD">
        <w:tc>
          <w:tcPr>
            <w:tcW w:w="5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numPr>
                <w:ilvl w:val="0"/>
                <w:numId w:val="7"/>
              </w:num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Successful experience of different levels and types of post 16 programmes of study </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8A18AD">
            <w:pPr>
              <w:rPr>
                <w:rFonts w:ascii="Century Gothic" w:eastAsia="Century Gothic" w:hAnsi="Century Gothic" w:cs="Century Gothic"/>
                <w:color w:val="000000"/>
                <w:sz w:val="22"/>
                <w:szCs w:val="22"/>
              </w:rPr>
            </w:pPr>
          </w:p>
        </w:tc>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rPr>
                <w:rFonts w:ascii="Century Gothic" w:eastAsia="Century Gothic" w:hAnsi="Century Gothic" w:cs="Century Gothic"/>
                <w:sz w:val="22"/>
                <w:szCs w:val="22"/>
              </w:rPr>
            </w:pPr>
            <w:r>
              <w:rPr>
                <w:rFonts w:ascii="Century Gothic" w:eastAsia="Century Gothic" w:hAnsi="Century Gothic" w:cs="Century Gothic"/>
                <w:b/>
                <w:sz w:val="22"/>
                <w:szCs w:val="22"/>
              </w:rPr>
              <w:t>X</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rPr>
                <w:rFonts w:ascii="Century Gothic" w:eastAsia="Century Gothic" w:hAnsi="Century Gothic" w:cs="Century Gothic"/>
                <w:b/>
                <w:color w:val="000000"/>
                <w:sz w:val="22"/>
                <w:szCs w:val="22"/>
              </w:rPr>
            </w:pPr>
            <w:r>
              <w:rPr>
                <w:rFonts w:ascii="Century Gothic" w:eastAsia="Century Gothic" w:hAnsi="Century Gothic" w:cs="Century Gothic"/>
                <w:b/>
                <w:sz w:val="22"/>
                <w:szCs w:val="22"/>
              </w:rPr>
              <w:t>A,I</w:t>
            </w:r>
          </w:p>
        </w:tc>
      </w:tr>
      <w:tr w:rsidR="008A18AD">
        <w:tc>
          <w:tcPr>
            <w:tcW w:w="5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numPr>
                <w:ilvl w:val="0"/>
                <w:numId w:val="7"/>
              </w:num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Successful experience of mentoring or delivering training </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8A18AD">
            <w:pPr>
              <w:rPr>
                <w:rFonts w:ascii="Century Gothic" w:eastAsia="Century Gothic" w:hAnsi="Century Gothic" w:cs="Century Gothic"/>
                <w:color w:val="000000"/>
                <w:sz w:val="22"/>
                <w:szCs w:val="22"/>
              </w:rPr>
            </w:pPr>
          </w:p>
        </w:tc>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rPr>
                <w:rFonts w:ascii="Century Gothic" w:eastAsia="Century Gothic" w:hAnsi="Century Gothic" w:cs="Century Gothic"/>
                <w:sz w:val="22"/>
                <w:szCs w:val="22"/>
              </w:rPr>
            </w:pPr>
            <w:r>
              <w:rPr>
                <w:rFonts w:ascii="Century Gothic" w:eastAsia="Century Gothic" w:hAnsi="Century Gothic" w:cs="Century Gothic"/>
                <w:b/>
                <w:sz w:val="22"/>
                <w:szCs w:val="22"/>
              </w:rPr>
              <w:t>X</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rPr>
                <w:rFonts w:ascii="Century Gothic" w:eastAsia="Century Gothic" w:hAnsi="Century Gothic" w:cs="Century Gothic"/>
                <w:b/>
                <w:color w:val="000000"/>
                <w:sz w:val="22"/>
                <w:szCs w:val="22"/>
              </w:rPr>
            </w:pPr>
            <w:r>
              <w:rPr>
                <w:rFonts w:ascii="Century Gothic" w:eastAsia="Century Gothic" w:hAnsi="Century Gothic" w:cs="Century Gothic"/>
                <w:b/>
                <w:sz w:val="22"/>
                <w:szCs w:val="22"/>
              </w:rPr>
              <w:t>A,I</w:t>
            </w:r>
          </w:p>
        </w:tc>
      </w:tr>
      <w:tr w:rsidR="008A18AD">
        <w:tc>
          <w:tcPr>
            <w:tcW w:w="5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numPr>
                <w:ilvl w:val="0"/>
                <w:numId w:val="7"/>
              </w:numPr>
              <w:pBdr>
                <w:top w:val="nil"/>
                <w:left w:val="nil"/>
                <w:bottom w:val="nil"/>
                <w:right w:val="nil"/>
                <w:between w:val="nil"/>
              </w:pBdr>
              <w:spacing w:line="360"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Successful experience of implementing use of cross-college IT systems and processes </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8A18AD">
            <w:pPr>
              <w:rPr>
                <w:rFonts w:ascii="Century Gothic" w:eastAsia="Century Gothic" w:hAnsi="Century Gothic" w:cs="Century Gothic"/>
                <w:color w:val="000000"/>
                <w:sz w:val="22"/>
                <w:szCs w:val="22"/>
              </w:rPr>
            </w:pPr>
          </w:p>
        </w:tc>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rPr>
                <w:rFonts w:ascii="Century Gothic" w:eastAsia="Century Gothic" w:hAnsi="Century Gothic" w:cs="Century Gothic"/>
                <w:sz w:val="22"/>
                <w:szCs w:val="22"/>
              </w:rPr>
            </w:pPr>
            <w:r>
              <w:rPr>
                <w:rFonts w:ascii="Century Gothic" w:eastAsia="Century Gothic" w:hAnsi="Century Gothic" w:cs="Century Gothic"/>
                <w:b/>
                <w:sz w:val="22"/>
                <w:szCs w:val="22"/>
              </w:rPr>
              <w:t>X</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rPr>
                <w:rFonts w:ascii="Century Gothic" w:eastAsia="Century Gothic" w:hAnsi="Century Gothic" w:cs="Century Gothic"/>
                <w:b/>
                <w:color w:val="000000"/>
                <w:sz w:val="22"/>
                <w:szCs w:val="22"/>
              </w:rPr>
            </w:pPr>
            <w:r>
              <w:rPr>
                <w:rFonts w:ascii="Century Gothic" w:eastAsia="Century Gothic" w:hAnsi="Century Gothic" w:cs="Century Gothic"/>
                <w:b/>
                <w:sz w:val="22"/>
                <w:szCs w:val="22"/>
              </w:rPr>
              <w:t>A,I</w:t>
            </w:r>
          </w:p>
        </w:tc>
      </w:tr>
      <w:tr w:rsidR="008A18AD">
        <w:tc>
          <w:tcPr>
            <w:tcW w:w="5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spacing w:line="360" w:lineRule="auto"/>
              <w:rPr>
                <w:rFonts w:ascii="Century Gothic" w:eastAsia="Century Gothic" w:hAnsi="Century Gothic" w:cs="Century Gothic"/>
                <w:sz w:val="22"/>
                <w:szCs w:val="22"/>
              </w:rPr>
            </w:pPr>
            <w:r>
              <w:rPr>
                <w:rFonts w:ascii="Century Gothic" w:eastAsia="Century Gothic" w:hAnsi="Century Gothic" w:cs="Century Gothic"/>
                <w:b/>
                <w:sz w:val="22"/>
                <w:szCs w:val="22"/>
              </w:rPr>
              <w:t>Attitudes</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8A18AD">
            <w:pPr>
              <w:rPr>
                <w:rFonts w:ascii="Century Gothic" w:eastAsia="Century Gothic" w:hAnsi="Century Gothic" w:cs="Century Gothic"/>
                <w:color w:val="000000"/>
                <w:sz w:val="22"/>
                <w:szCs w:val="22"/>
              </w:rPr>
            </w:pPr>
          </w:p>
        </w:tc>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8A18AD">
            <w:pPr>
              <w:rPr>
                <w:rFonts w:ascii="Century Gothic" w:eastAsia="Century Gothic" w:hAnsi="Century Gothic" w:cs="Century Gothic"/>
                <w:sz w:val="22"/>
                <w:szCs w:val="22"/>
              </w:rPr>
            </w:pP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8A18AD">
            <w:pPr>
              <w:rPr>
                <w:rFonts w:ascii="Century Gothic" w:eastAsia="Century Gothic" w:hAnsi="Century Gothic" w:cs="Century Gothic"/>
                <w:color w:val="000000"/>
                <w:sz w:val="22"/>
                <w:szCs w:val="22"/>
              </w:rPr>
            </w:pPr>
          </w:p>
        </w:tc>
      </w:tr>
      <w:tr w:rsidR="008A18AD">
        <w:tc>
          <w:tcPr>
            <w:tcW w:w="5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numPr>
                <w:ilvl w:val="0"/>
                <w:numId w:val="6"/>
              </w:num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Commitment to </w:t>
            </w:r>
            <w:proofErr w:type="spellStart"/>
            <w:r>
              <w:rPr>
                <w:rFonts w:ascii="Century Gothic" w:eastAsia="Century Gothic" w:hAnsi="Century Gothic" w:cs="Century Gothic"/>
                <w:sz w:val="22"/>
                <w:szCs w:val="22"/>
              </w:rPr>
              <w:t>NewVIc</w:t>
            </w:r>
            <w:proofErr w:type="spellEnd"/>
            <w:r>
              <w:rPr>
                <w:rFonts w:ascii="Century Gothic" w:eastAsia="Century Gothic" w:hAnsi="Century Gothic" w:cs="Century Gothic"/>
                <w:sz w:val="22"/>
                <w:szCs w:val="22"/>
              </w:rPr>
              <w:t xml:space="preserve"> values </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rPr>
                <w:rFonts w:ascii="Century Gothic" w:eastAsia="Century Gothic" w:hAnsi="Century Gothic" w:cs="Century Gothic"/>
                <w:sz w:val="22"/>
                <w:szCs w:val="22"/>
              </w:rPr>
            </w:pPr>
            <w:r>
              <w:rPr>
                <w:rFonts w:ascii="Century Gothic" w:eastAsia="Century Gothic" w:hAnsi="Century Gothic" w:cs="Century Gothic"/>
                <w:b/>
                <w:color w:val="000000"/>
                <w:sz w:val="22"/>
                <w:szCs w:val="22"/>
              </w:rPr>
              <w:t>X</w:t>
            </w:r>
          </w:p>
        </w:tc>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8A18AD">
            <w:pPr>
              <w:rPr>
                <w:rFonts w:ascii="Century Gothic" w:eastAsia="Century Gothic" w:hAnsi="Century Gothic" w:cs="Century Gothic"/>
                <w:sz w:val="22"/>
                <w:szCs w:val="22"/>
              </w:rPr>
            </w:pP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rPr>
                <w:rFonts w:ascii="Century Gothic" w:eastAsia="Century Gothic" w:hAnsi="Century Gothic" w:cs="Century Gothic"/>
                <w:b/>
                <w:sz w:val="22"/>
                <w:szCs w:val="22"/>
              </w:rPr>
            </w:pPr>
            <w:r>
              <w:rPr>
                <w:rFonts w:ascii="Century Gothic" w:eastAsia="Century Gothic" w:hAnsi="Century Gothic" w:cs="Century Gothic"/>
                <w:b/>
                <w:sz w:val="22"/>
                <w:szCs w:val="22"/>
              </w:rPr>
              <w:t>A,I</w:t>
            </w:r>
          </w:p>
        </w:tc>
      </w:tr>
      <w:tr w:rsidR="008A18AD">
        <w:tc>
          <w:tcPr>
            <w:tcW w:w="5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numPr>
                <w:ilvl w:val="0"/>
                <w:numId w:val="6"/>
              </w:num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Commitment to high quality post-16 education and training</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rPr>
                <w:rFonts w:ascii="Century Gothic" w:eastAsia="Century Gothic" w:hAnsi="Century Gothic" w:cs="Century Gothic"/>
                <w:color w:val="000000"/>
                <w:sz w:val="22"/>
                <w:szCs w:val="22"/>
              </w:rPr>
            </w:pPr>
            <w:r>
              <w:rPr>
                <w:rFonts w:ascii="Century Gothic" w:eastAsia="Century Gothic" w:hAnsi="Century Gothic" w:cs="Century Gothic"/>
                <w:b/>
                <w:sz w:val="22"/>
                <w:szCs w:val="22"/>
              </w:rPr>
              <w:t>X</w:t>
            </w:r>
          </w:p>
        </w:tc>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8A18AD">
            <w:pPr>
              <w:rPr>
                <w:rFonts w:ascii="Century Gothic" w:eastAsia="Century Gothic" w:hAnsi="Century Gothic" w:cs="Century Gothic"/>
                <w:sz w:val="22"/>
                <w:szCs w:val="22"/>
              </w:rPr>
            </w:pP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rPr>
                <w:rFonts w:ascii="Century Gothic" w:eastAsia="Century Gothic" w:hAnsi="Century Gothic" w:cs="Century Gothic"/>
                <w:b/>
                <w:color w:val="000000"/>
                <w:sz w:val="22"/>
                <w:szCs w:val="22"/>
              </w:rPr>
            </w:pPr>
            <w:r>
              <w:rPr>
                <w:rFonts w:ascii="Century Gothic" w:eastAsia="Century Gothic" w:hAnsi="Century Gothic" w:cs="Century Gothic"/>
                <w:b/>
                <w:sz w:val="22"/>
                <w:szCs w:val="22"/>
              </w:rPr>
              <w:t>A,I</w:t>
            </w:r>
          </w:p>
        </w:tc>
      </w:tr>
      <w:tr w:rsidR="008A18AD">
        <w:tc>
          <w:tcPr>
            <w:tcW w:w="5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numPr>
                <w:ilvl w:val="0"/>
                <w:numId w:val="6"/>
              </w:num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Commitment to equality and diversity</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rPr>
                <w:rFonts w:ascii="Century Gothic" w:eastAsia="Century Gothic" w:hAnsi="Century Gothic" w:cs="Century Gothic"/>
                <w:color w:val="000000"/>
                <w:sz w:val="22"/>
                <w:szCs w:val="22"/>
              </w:rPr>
            </w:pPr>
            <w:r>
              <w:rPr>
                <w:rFonts w:ascii="Century Gothic" w:eastAsia="Century Gothic" w:hAnsi="Century Gothic" w:cs="Century Gothic"/>
                <w:b/>
                <w:sz w:val="22"/>
                <w:szCs w:val="22"/>
              </w:rPr>
              <w:t>X</w:t>
            </w:r>
          </w:p>
        </w:tc>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8A18AD">
            <w:pPr>
              <w:rPr>
                <w:rFonts w:ascii="Century Gothic" w:eastAsia="Century Gothic" w:hAnsi="Century Gothic" w:cs="Century Gothic"/>
                <w:sz w:val="22"/>
                <w:szCs w:val="22"/>
              </w:rPr>
            </w:pP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D" w:rsidRDefault="00916FC6">
            <w:pPr>
              <w:rPr>
                <w:rFonts w:ascii="Century Gothic" w:eastAsia="Century Gothic" w:hAnsi="Century Gothic" w:cs="Century Gothic"/>
                <w:b/>
                <w:color w:val="000000"/>
                <w:sz w:val="22"/>
                <w:szCs w:val="22"/>
              </w:rPr>
            </w:pPr>
            <w:r>
              <w:rPr>
                <w:rFonts w:ascii="Century Gothic" w:eastAsia="Century Gothic" w:hAnsi="Century Gothic" w:cs="Century Gothic"/>
                <w:b/>
                <w:sz w:val="22"/>
                <w:szCs w:val="22"/>
              </w:rPr>
              <w:t>A,I</w:t>
            </w:r>
          </w:p>
        </w:tc>
      </w:tr>
    </w:tbl>
    <w:p w:rsidR="008A18AD" w:rsidRDefault="008A18AD">
      <w:pPr>
        <w:rPr>
          <w:rFonts w:ascii="Century Gothic" w:eastAsia="Century Gothic" w:hAnsi="Century Gothic" w:cs="Century Gothic"/>
          <w:sz w:val="22"/>
          <w:szCs w:val="22"/>
        </w:rPr>
      </w:pPr>
    </w:p>
    <w:p w:rsidR="008A18AD" w:rsidRDefault="008A18AD">
      <w:pPr>
        <w:rPr>
          <w:rFonts w:ascii="Century Gothic" w:eastAsia="Century Gothic" w:hAnsi="Century Gothic" w:cs="Century Gothic"/>
          <w:sz w:val="22"/>
          <w:szCs w:val="22"/>
        </w:rPr>
      </w:pPr>
    </w:p>
    <w:p w:rsidR="008A18AD" w:rsidRDefault="008A18AD">
      <w:pPr>
        <w:rPr>
          <w:rFonts w:ascii="Century Gothic" w:eastAsia="Century Gothic" w:hAnsi="Century Gothic" w:cs="Century Gothic"/>
          <w:sz w:val="22"/>
          <w:szCs w:val="22"/>
        </w:rPr>
      </w:pPr>
    </w:p>
    <w:p w:rsidR="008A18AD" w:rsidRDefault="00916FC6">
      <w:pPr>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Useful websites:</w:t>
      </w:r>
    </w:p>
    <w:p w:rsidR="008A18AD" w:rsidRDefault="008A18AD">
      <w:pPr>
        <w:rPr>
          <w:rFonts w:ascii="Century Gothic" w:eastAsia="Century Gothic" w:hAnsi="Century Gothic" w:cs="Century Gothic"/>
          <w:color w:val="000000"/>
          <w:sz w:val="22"/>
          <w:szCs w:val="22"/>
        </w:rPr>
      </w:pPr>
    </w:p>
    <w:tbl>
      <w:tblPr>
        <w:tblStyle w:val="a5"/>
        <w:tblW w:w="15785" w:type="dxa"/>
        <w:tblLayout w:type="fixed"/>
        <w:tblLook w:val="0000" w:firstRow="0" w:lastRow="0" w:firstColumn="0" w:lastColumn="0" w:noHBand="0" w:noVBand="0"/>
      </w:tblPr>
      <w:tblGrid>
        <w:gridCol w:w="15785"/>
      </w:tblGrid>
      <w:tr w:rsidR="008A18AD">
        <w:tc>
          <w:tcPr>
            <w:tcW w:w="15785" w:type="dxa"/>
          </w:tcPr>
          <w:p w:rsidR="008A18AD" w:rsidRDefault="00916FC6">
            <w:pPr>
              <w:ind w:hanging="2"/>
              <w:rPr>
                <w:rFonts w:ascii="Century Gothic" w:eastAsia="Century Gothic" w:hAnsi="Century Gothic" w:cs="Century Gothic"/>
                <w:color w:val="000000"/>
                <w:sz w:val="22"/>
                <w:szCs w:val="22"/>
              </w:rPr>
            </w:pPr>
            <w:proofErr w:type="spellStart"/>
            <w:r>
              <w:rPr>
                <w:rFonts w:ascii="Century Gothic" w:eastAsia="Century Gothic" w:hAnsi="Century Gothic" w:cs="Century Gothic"/>
                <w:color w:val="000000"/>
                <w:sz w:val="22"/>
                <w:szCs w:val="22"/>
              </w:rPr>
              <w:t>NewVIc</w:t>
            </w:r>
            <w:proofErr w:type="spellEnd"/>
          </w:p>
          <w:p w:rsidR="008A18AD" w:rsidRDefault="00934027">
            <w:pPr>
              <w:ind w:hanging="2"/>
              <w:rPr>
                <w:rFonts w:ascii="Century Gothic" w:eastAsia="Century Gothic" w:hAnsi="Century Gothic" w:cs="Century Gothic"/>
                <w:color w:val="000000"/>
                <w:sz w:val="22"/>
                <w:szCs w:val="22"/>
              </w:rPr>
            </w:pPr>
            <w:hyperlink r:id="rId11">
              <w:r w:rsidR="00916FC6">
                <w:rPr>
                  <w:rFonts w:ascii="Century Gothic" w:eastAsia="Century Gothic" w:hAnsi="Century Gothic" w:cs="Century Gothic"/>
                  <w:color w:val="0000FF"/>
                  <w:sz w:val="22"/>
                  <w:szCs w:val="22"/>
                  <w:u w:val="single"/>
                </w:rPr>
                <w:t>www.newvic.ac.uk</w:t>
              </w:r>
            </w:hyperlink>
          </w:p>
          <w:p w:rsidR="008A18AD" w:rsidRDefault="00916FC6">
            <w:pPr>
              <w:ind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The college’s own website.</w:t>
            </w:r>
          </w:p>
          <w:p w:rsidR="008A18AD" w:rsidRDefault="008A18AD">
            <w:pPr>
              <w:ind w:hanging="2"/>
              <w:rPr>
                <w:rFonts w:ascii="Century Gothic" w:eastAsia="Century Gothic" w:hAnsi="Century Gothic" w:cs="Century Gothic"/>
                <w:color w:val="000000"/>
                <w:sz w:val="22"/>
                <w:szCs w:val="22"/>
              </w:rPr>
            </w:pPr>
          </w:p>
          <w:p w:rsidR="008A18AD" w:rsidRDefault="00916FC6">
            <w:pPr>
              <w:ind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Newham Council</w:t>
            </w:r>
          </w:p>
          <w:p w:rsidR="008A18AD" w:rsidRDefault="00934027">
            <w:pPr>
              <w:ind w:hanging="2"/>
              <w:rPr>
                <w:rFonts w:ascii="Century Gothic" w:eastAsia="Century Gothic" w:hAnsi="Century Gothic" w:cs="Century Gothic"/>
                <w:color w:val="000000"/>
                <w:sz w:val="22"/>
                <w:szCs w:val="22"/>
              </w:rPr>
            </w:pPr>
            <w:hyperlink r:id="rId12">
              <w:r w:rsidR="00916FC6">
                <w:rPr>
                  <w:rFonts w:ascii="Century Gothic" w:eastAsia="Century Gothic" w:hAnsi="Century Gothic" w:cs="Century Gothic"/>
                  <w:color w:val="0000FF"/>
                  <w:sz w:val="22"/>
                  <w:szCs w:val="22"/>
                  <w:u w:val="single"/>
                </w:rPr>
                <w:t>www.newham.gov.uk</w:t>
              </w:r>
            </w:hyperlink>
          </w:p>
          <w:p w:rsidR="008A18AD" w:rsidRDefault="00916FC6">
            <w:pPr>
              <w:ind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The website of Newham Council.</w:t>
            </w:r>
          </w:p>
          <w:p w:rsidR="008A18AD" w:rsidRDefault="008A18AD">
            <w:pPr>
              <w:ind w:hanging="2"/>
              <w:rPr>
                <w:rFonts w:ascii="Century Gothic" w:eastAsia="Century Gothic" w:hAnsi="Century Gothic" w:cs="Century Gothic"/>
                <w:color w:val="000000"/>
                <w:sz w:val="22"/>
                <w:szCs w:val="22"/>
              </w:rPr>
            </w:pPr>
          </w:p>
          <w:p w:rsidR="008A18AD" w:rsidRDefault="00934027">
            <w:pPr>
              <w:ind w:hanging="2"/>
              <w:rPr>
                <w:rFonts w:ascii="Century Gothic" w:eastAsia="Century Gothic" w:hAnsi="Century Gothic" w:cs="Century Gothic"/>
                <w:sz w:val="22"/>
                <w:szCs w:val="22"/>
              </w:rPr>
            </w:pPr>
            <w:hyperlink r:id="rId13">
              <w:r w:rsidR="00916FC6">
                <w:rPr>
                  <w:rFonts w:ascii="Century Gothic" w:eastAsia="Century Gothic" w:hAnsi="Century Gothic" w:cs="Century Gothic"/>
                  <w:color w:val="0000FF"/>
                  <w:sz w:val="22"/>
                  <w:szCs w:val="22"/>
                  <w:u w:val="single"/>
                </w:rPr>
                <w:t>https://www.gov.uk/</w:t>
              </w:r>
            </w:hyperlink>
          </w:p>
          <w:p w:rsidR="008A18AD" w:rsidRDefault="00916FC6">
            <w:pPr>
              <w:ind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The website for Government services and information</w:t>
            </w:r>
          </w:p>
          <w:p w:rsidR="008A18AD" w:rsidRDefault="008A18AD">
            <w:pPr>
              <w:ind w:hanging="2"/>
              <w:rPr>
                <w:rFonts w:ascii="Century Gothic" w:eastAsia="Century Gothic" w:hAnsi="Century Gothic" w:cs="Century Gothic"/>
                <w:color w:val="000000"/>
                <w:sz w:val="22"/>
                <w:szCs w:val="22"/>
              </w:rPr>
            </w:pPr>
          </w:p>
        </w:tc>
      </w:tr>
    </w:tbl>
    <w:p w:rsidR="008A18AD" w:rsidRDefault="00916FC6">
      <w:pPr>
        <w:ind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The 2018 Ofsted inspection report on </w:t>
      </w:r>
      <w:proofErr w:type="spellStart"/>
      <w:r>
        <w:rPr>
          <w:rFonts w:ascii="Century Gothic" w:eastAsia="Century Gothic" w:hAnsi="Century Gothic" w:cs="Century Gothic"/>
          <w:color w:val="000000"/>
          <w:sz w:val="22"/>
          <w:szCs w:val="22"/>
        </w:rPr>
        <w:t>NewVIc</w:t>
      </w:r>
      <w:proofErr w:type="spellEnd"/>
    </w:p>
    <w:p w:rsidR="008A18AD" w:rsidRDefault="00934027">
      <w:pPr>
        <w:ind w:hanging="2"/>
        <w:rPr>
          <w:rFonts w:ascii="Century Gothic" w:eastAsia="Century Gothic" w:hAnsi="Century Gothic" w:cs="Century Gothic"/>
          <w:color w:val="1F497D"/>
          <w:sz w:val="22"/>
          <w:szCs w:val="22"/>
        </w:rPr>
      </w:pPr>
      <w:hyperlink r:id="rId14">
        <w:r w:rsidR="00916FC6">
          <w:rPr>
            <w:rFonts w:ascii="Century Gothic" w:eastAsia="Century Gothic" w:hAnsi="Century Gothic" w:cs="Century Gothic"/>
            <w:color w:val="0000FF"/>
            <w:sz w:val="22"/>
            <w:szCs w:val="22"/>
            <w:u w:val="single"/>
          </w:rPr>
          <w:t>www.newvic.ac.uk/statutory-information</w:t>
        </w:r>
      </w:hyperlink>
    </w:p>
    <w:p w:rsidR="008A18AD" w:rsidRDefault="008A18AD">
      <w:pPr>
        <w:rPr>
          <w:rFonts w:ascii="Century Gothic" w:eastAsia="Century Gothic" w:hAnsi="Century Gothic" w:cs="Century Gothic"/>
          <w:sz w:val="22"/>
          <w:szCs w:val="22"/>
        </w:rPr>
      </w:pPr>
    </w:p>
    <w:p w:rsidR="008A18AD" w:rsidRDefault="00916FC6">
      <w:pPr>
        <w:rPr>
          <w:rFonts w:ascii="Century Gothic" w:eastAsia="Century Gothic" w:hAnsi="Century Gothic" w:cs="Century Gothic"/>
          <w:sz w:val="22"/>
          <w:szCs w:val="22"/>
        </w:rPr>
      </w:pPr>
      <w:r>
        <w:br w:type="page"/>
      </w:r>
      <w:r>
        <w:rPr>
          <w:rFonts w:ascii="Century Gothic" w:eastAsia="Century Gothic" w:hAnsi="Century Gothic" w:cs="Century Gothic"/>
          <w:b/>
          <w:sz w:val="22"/>
          <w:szCs w:val="22"/>
        </w:rPr>
        <w:t>Other Information</w:t>
      </w:r>
    </w:p>
    <w:p w:rsidR="008A18AD" w:rsidRDefault="008A18AD">
      <w:pPr>
        <w:rPr>
          <w:rFonts w:ascii="Century Gothic" w:eastAsia="Century Gothic" w:hAnsi="Century Gothic" w:cs="Century Gothic"/>
          <w:sz w:val="22"/>
          <w:szCs w:val="22"/>
        </w:rPr>
      </w:pPr>
    </w:p>
    <w:p w:rsidR="008A18AD" w:rsidRDefault="00916FC6">
      <w:pPr>
        <w:rPr>
          <w:rFonts w:ascii="Century Gothic" w:eastAsia="Century Gothic" w:hAnsi="Century Gothic" w:cs="Century Gothic"/>
          <w:sz w:val="22"/>
          <w:szCs w:val="22"/>
        </w:rPr>
      </w:pPr>
      <w:r>
        <w:rPr>
          <w:rFonts w:ascii="Century Gothic" w:eastAsia="Century Gothic" w:hAnsi="Century Gothic" w:cs="Century Gothic"/>
          <w:sz w:val="22"/>
          <w:szCs w:val="22"/>
        </w:rPr>
        <w:t>Health and Safety - all employees must comply with the requirements of the Health and Safety at Work Act 1974 and affiliated regulations. Employees are also required to comply with the college’s Health and Safety Policies and take reasonable care for the health and safety of themselves and of other persons who may be affected by their acts or omissions. Where the college has a statutory duty with regard to health and safety employees are required to co-operate with the college and its managers and officers so far as is necessary to enable the college to meet that duty. This includes using equipment and substances in accordance with training and instruction and the reporting of serious dangers to your own or others’ safety.</w:t>
      </w:r>
    </w:p>
    <w:p w:rsidR="008A18AD" w:rsidRDefault="008A18AD">
      <w:pPr>
        <w:rPr>
          <w:rFonts w:ascii="Century Gothic" w:eastAsia="Century Gothic" w:hAnsi="Century Gothic" w:cs="Century Gothic"/>
          <w:sz w:val="22"/>
          <w:szCs w:val="22"/>
        </w:rPr>
      </w:pPr>
    </w:p>
    <w:p w:rsidR="008A18AD" w:rsidRDefault="00916FC6">
      <w:pPr>
        <w:rPr>
          <w:rFonts w:ascii="Century Gothic" w:eastAsia="Century Gothic" w:hAnsi="Century Gothic" w:cs="Century Gothic"/>
          <w:sz w:val="22"/>
          <w:szCs w:val="22"/>
        </w:rPr>
      </w:pPr>
      <w:r>
        <w:rPr>
          <w:rFonts w:ascii="Century Gothic" w:eastAsia="Century Gothic" w:hAnsi="Century Gothic" w:cs="Century Gothic"/>
          <w:sz w:val="22"/>
          <w:szCs w:val="22"/>
        </w:rPr>
        <w:t>The College operates a smoke-free policy and the post-holder is prohibited from smoking in any of the College's buildings, enclosed spaces within the buildings, and College vehicles.   Staff will not be released for a break that is specifically for smoking.</w:t>
      </w:r>
    </w:p>
    <w:p w:rsidR="008A18AD" w:rsidRDefault="008A18AD">
      <w:pPr>
        <w:ind w:right="-291"/>
        <w:rPr>
          <w:rFonts w:ascii="Century Gothic" w:eastAsia="Century Gothic" w:hAnsi="Century Gothic" w:cs="Century Gothic"/>
          <w:sz w:val="22"/>
          <w:szCs w:val="22"/>
        </w:rPr>
      </w:pPr>
    </w:p>
    <w:p w:rsidR="008A18AD" w:rsidRDefault="00916FC6">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Equality – the </w:t>
      </w:r>
      <w:proofErr w:type="spellStart"/>
      <w:r>
        <w:rPr>
          <w:rFonts w:ascii="Century Gothic" w:eastAsia="Century Gothic" w:hAnsi="Century Gothic" w:cs="Century Gothic"/>
          <w:sz w:val="22"/>
          <w:szCs w:val="22"/>
        </w:rPr>
        <w:t>postholder</w:t>
      </w:r>
      <w:proofErr w:type="spellEnd"/>
      <w:r>
        <w:rPr>
          <w:rFonts w:ascii="Century Gothic" w:eastAsia="Century Gothic" w:hAnsi="Century Gothic" w:cs="Century Gothic"/>
          <w:sz w:val="22"/>
          <w:szCs w:val="22"/>
        </w:rPr>
        <w:t xml:space="preserve"> must be committed to the college’s Equality and Diversity Policy and advancing equality through our Equality Objectives.</w:t>
      </w:r>
    </w:p>
    <w:p w:rsidR="008A18AD" w:rsidRDefault="008A18AD">
      <w:pPr>
        <w:rPr>
          <w:rFonts w:ascii="Century Gothic" w:eastAsia="Century Gothic" w:hAnsi="Century Gothic" w:cs="Century Gothic"/>
          <w:sz w:val="22"/>
          <w:szCs w:val="22"/>
        </w:rPr>
      </w:pPr>
    </w:p>
    <w:p w:rsidR="008A18AD" w:rsidRDefault="00916FC6">
      <w:pP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Annual leave – the </w:t>
      </w:r>
      <w:proofErr w:type="spellStart"/>
      <w:r>
        <w:rPr>
          <w:rFonts w:ascii="Century Gothic" w:eastAsia="Century Gothic" w:hAnsi="Century Gothic" w:cs="Century Gothic"/>
          <w:color w:val="000000"/>
          <w:sz w:val="22"/>
          <w:szCs w:val="22"/>
        </w:rPr>
        <w:t>postholder</w:t>
      </w:r>
      <w:proofErr w:type="spellEnd"/>
      <w:r>
        <w:rPr>
          <w:rFonts w:ascii="Century Gothic" w:eastAsia="Century Gothic" w:hAnsi="Century Gothic" w:cs="Century Gothic"/>
          <w:color w:val="000000"/>
          <w:sz w:val="22"/>
          <w:szCs w:val="22"/>
        </w:rPr>
        <w:t xml:space="preserve"> will be entitled to 32 days annual leave per annum to be taken outside of term time, plus three compulsory closure days between 25 and 31 December.</w:t>
      </w:r>
    </w:p>
    <w:p w:rsidR="008A18AD" w:rsidRDefault="008A18AD">
      <w:pPr>
        <w:rPr>
          <w:rFonts w:ascii="Century Gothic" w:eastAsia="Century Gothic" w:hAnsi="Century Gothic" w:cs="Century Gothic"/>
          <w:sz w:val="22"/>
          <w:szCs w:val="22"/>
        </w:rPr>
      </w:pPr>
    </w:p>
    <w:p w:rsidR="008A18AD" w:rsidRDefault="00916FC6">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Performance – the </w:t>
      </w:r>
      <w:proofErr w:type="spellStart"/>
      <w:r>
        <w:rPr>
          <w:rFonts w:ascii="Century Gothic" w:eastAsia="Century Gothic" w:hAnsi="Century Gothic" w:cs="Century Gothic"/>
          <w:sz w:val="22"/>
          <w:szCs w:val="22"/>
        </w:rPr>
        <w:t>postholder</w:t>
      </w:r>
      <w:proofErr w:type="spellEnd"/>
      <w:r>
        <w:rPr>
          <w:rFonts w:ascii="Century Gothic" w:eastAsia="Century Gothic" w:hAnsi="Century Gothic" w:cs="Century Gothic"/>
          <w:sz w:val="22"/>
          <w:szCs w:val="22"/>
        </w:rPr>
        <w:t xml:space="preserve"> will be required to participate in performance reviews and undertake a plan of training where necessary.</w:t>
      </w:r>
    </w:p>
    <w:p w:rsidR="008A18AD" w:rsidRDefault="008A18AD">
      <w:pPr>
        <w:rPr>
          <w:rFonts w:ascii="Century Gothic" w:eastAsia="Century Gothic" w:hAnsi="Century Gothic" w:cs="Century Gothic"/>
          <w:sz w:val="22"/>
          <w:szCs w:val="22"/>
        </w:rPr>
      </w:pPr>
    </w:p>
    <w:p w:rsidR="008A18AD" w:rsidRDefault="00916FC6">
      <w:pPr>
        <w:rPr>
          <w:rFonts w:ascii="Century Gothic" w:eastAsia="Century Gothic" w:hAnsi="Century Gothic" w:cs="Century Gothic"/>
          <w:color w:val="000000"/>
          <w:sz w:val="22"/>
          <w:szCs w:val="22"/>
        </w:rPr>
      </w:pPr>
      <w:proofErr w:type="spellStart"/>
      <w:r>
        <w:rPr>
          <w:rFonts w:ascii="Century Gothic" w:eastAsia="Century Gothic" w:hAnsi="Century Gothic" w:cs="Century Gothic"/>
          <w:color w:val="000000"/>
          <w:sz w:val="22"/>
          <w:szCs w:val="22"/>
        </w:rPr>
        <w:t>NewVIc</w:t>
      </w:r>
      <w:proofErr w:type="spellEnd"/>
      <w:r>
        <w:rPr>
          <w:rFonts w:ascii="Century Gothic" w:eastAsia="Century Gothic" w:hAnsi="Century Gothic" w:cs="Century Gothic"/>
          <w:color w:val="000000"/>
          <w:sz w:val="22"/>
          <w:szCs w:val="22"/>
        </w:rPr>
        <w:t xml:space="preserve"> supports the professional development of its staff.  The strong team culture in the college provides a stimulating environment in which to develop your skills.  Development needs are discussed during the appraisal process and there is a generous budget for staff development requests that support team and college objectives.</w:t>
      </w:r>
    </w:p>
    <w:p w:rsidR="008A18AD" w:rsidRDefault="008A18AD">
      <w:pPr>
        <w:rPr>
          <w:rFonts w:ascii="Century Gothic" w:eastAsia="Century Gothic" w:hAnsi="Century Gothic" w:cs="Century Gothic"/>
          <w:sz w:val="22"/>
          <w:szCs w:val="22"/>
        </w:rPr>
      </w:pPr>
    </w:p>
    <w:p w:rsidR="008A18AD" w:rsidRDefault="00916FC6">
      <w:pP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There is an induction programme for new staff.</w:t>
      </w:r>
    </w:p>
    <w:p w:rsidR="008A18AD" w:rsidRDefault="008A18AD">
      <w:pPr>
        <w:rPr>
          <w:rFonts w:ascii="Century Gothic" w:eastAsia="Century Gothic" w:hAnsi="Century Gothic" w:cs="Century Gothic"/>
          <w:sz w:val="22"/>
          <w:szCs w:val="22"/>
        </w:rPr>
      </w:pPr>
    </w:p>
    <w:p w:rsidR="008A18AD" w:rsidRDefault="00916FC6">
      <w:pPr>
        <w:rPr>
          <w:rFonts w:ascii="Century Gothic" w:eastAsia="Century Gothic" w:hAnsi="Century Gothic" w:cs="Century Gothic"/>
          <w:sz w:val="22"/>
          <w:szCs w:val="22"/>
        </w:rPr>
      </w:pPr>
      <w:r>
        <w:rPr>
          <w:rFonts w:ascii="Century Gothic" w:eastAsia="Century Gothic" w:hAnsi="Century Gothic" w:cs="Century Gothic"/>
          <w:sz w:val="22"/>
          <w:szCs w:val="22"/>
        </w:rPr>
        <w:t>Confirmation of appointment is subject to a satisfactory 10 month probation period.</w:t>
      </w:r>
    </w:p>
    <w:p w:rsidR="008A18AD" w:rsidRDefault="008A18AD">
      <w:pPr>
        <w:rPr>
          <w:rFonts w:ascii="Century Gothic" w:eastAsia="Century Gothic" w:hAnsi="Century Gothic" w:cs="Century Gothic"/>
          <w:sz w:val="22"/>
          <w:szCs w:val="22"/>
        </w:rPr>
      </w:pPr>
    </w:p>
    <w:p w:rsidR="008A18AD" w:rsidRDefault="00916FC6">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The </w:t>
      </w:r>
      <w:proofErr w:type="spellStart"/>
      <w:r>
        <w:rPr>
          <w:rFonts w:ascii="Century Gothic" w:eastAsia="Century Gothic" w:hAnsi="Century Gothic" w:cs="Century Gothic"/>
          <w:sz w:val="22"/>
          <w:szCs w:val="22"/>
        </w:rPr>
        <w:t>postholder</w:t>
      </w:r>
      <w:proofErr w:type="spellEnd"/>
      <w:r>
        <w:rPr>
          <w:rFonts w:ascii="Century Gothic" w:eastAsia="Century Gothic" w:hAnsi="Century Gothic" w:cs="Century Gothic"/>
          <w:sz w:val="22"/>
          <w:szCs w:val="22"/>
        </w:rPr>
        <w:t xml:space="preserve"> will be required to adhere to College policies and procedures.</w:t>
      </w:r>
    </w:p>
    <w:p w:rsidR="008A18AD" w:rsidRDefault="008A18AD">
      <w:pPr>
        <w:rPr>
          <w:rFonts w:ascii="Century Gothic" w:eastAsia="Century Gothic" w:hAnsi="Century Gothic" w:cs="Century Gothic"/>
          <w:sz w:val="22"/>
          <w:szCs w:val="22"/>
        </w:rPr>
      </w:pPr>
    </w:p>
    <w:p w:rsidR="008A18AD" w:rsidRDefault="00916FC6">
      <w:pP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This post is eligible for membership of the Local Government Pension Scheme (LGPS).</w:t>
      </w:r>
      <w:r>
        <w:rPr>
          <w:rFonts w:ascii="Century Gothic" w:eastAsia="Century Gothic" w:hAnsi="Century Gothic" w:cs="Century Gothic"/>
          <w:b/>
          <w:color w:val="000000"/>
          <w:sz w:val="22"/>
          <w:szCs w:val="22"/>
        </w:rPr>
        <w:t xml:space="preserve"> </w:t>
      </w:r>
    </w:p>
    <w:p w:rsidR="008A18AD" w:rsidRDefault="008A18AD">
      <w:pPr>
        <w:rPr>
          <w:rFonts w:ascii="Century Gothic" w:eastAsia="Century Gothic" w:hAnsi="Century Gothic" w:cs="Century Gothic"/>
          <w:sz w:val="22"/>
          <w:szCs w:val="22"/>
        </w:rPr>
      </w:pPr>
    </w:p>
    <w:p w:rsidR="008A18AD" w:rsidRDefault="00916FC6">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In addition to the responsibilities listed above, all employees must be adaptable in their approach and undertake other duties that are commensurate with the </w:t>
      </w:r>
      <w:proofErr w:type="spellStart"/>
      <w:r>
        <w:rPr>
          <w:rFonts w:ascii="Century Gothic" w:eastAsia="Century Gothic" w:hAnsi="Century Gothic" w:cs="Century Gothic"/>
          <w:sz w:val="22"/>
          <w:szCs w:val="22"/>
        </w:rPr>
        <w:t>postholder’s</w:t>
      </w:r>
      <w:proofErr w:type="spellEnd"/>
      <w:r>
        <w:rPr>
          <w:rFonts w:ascii="Century Gothic" w:eastAsia="Century Gothic" w:hAnsi="Century Gothic" w:cs="Century Gothic"/>
          <w:sz w:val="22"/>
          <w:szCs w:val="22"/>
        </w:rPr>
        <w:t xml:space="preserve"> level, wherever they may be, to achieve the objectives of the College.</w:t>
      </w:r>
    </w:p>
    <w:p w:rsidR="008A18AD" w:rsidRDefault="008A18AD">
      <w:pPr>
        <w:rPr>
          <w:rFonts w:ascii="Century Gothic" w:eastAsia="Century Gothic" w:hAnsi="Century Gothic" w:cs="Century Gothic"/>
          <w:sz w:val="22"/>
          <w:szCs w:val="22"/>
        </w:rPr>
      </w:pPr>
    </w:p>
    <w:p w:rsidR="008A18AD" w:rsidRDefault="00916FC6">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The </w:t>
      </w:r>
      <w:proofErr w:type="spellStart"/>
      <w:r>
        <w:rPr>
          <w:rFonts w:ascii="Century Gothic" w:eastAsia="Century Gothic" w:hAnsi="Century Gothic" w:cs="Century Gothic"/>
          <w:sz w:val="22"/>
          <w:szCs w:val="22"/>
        </w:rPr>
        <w:t>postholder</w:t>
      </w:r>
      <w:proofErr w:type="spellEnd"/>
      <w:r>
        <w:rPr>
          <w:rFonts w:ascii="Century Gothic" w:eastAsia="Century Gothic" w:hAnsi="Century Gothic" w:cs="Century Gothic"/>
          <w:sz w:val="22"/>
          <w:szCs w:val="22"/>
        </w:rPr>
        <w:t xml:space="preserve"> will be required to have a clearance from the Disclosure and Barring Services. Criminal convictions will only be taken into account when they are relevant to the post.</w:t>
      </w:r>
    </w:p>
    <w:p w:rsidR="008A18AD" w:rsidRDefault="008A18AD">
      <w:pPr>
        <w:rPr>
          <w:rFonts w:ascii="Century Gothic" w:eastAsia="Century Gothic" w:hAnsi="Century Gothic" w:cs="Century Gothic"/>
          <w:sz w:val="22"/>
          <w:szCs w:val="22"/>
        </w:rPr>
      </w:pPr>
    </w:p>
    <w:p w:rsidR="008A18AD" w:rsidRDefault="00916FC6">
      <w:pPr>
        <w:rPr>
          <w:rFonts w:ascii="Century Gothic" w:eastAsia="Century Gothic" w:hAnsi="Century Gothic" w:cs="Century Gothic"/>
          <w:sz w:val="22"/>
          <w:szCs w:val="22"/>
        </w:rPr>
      </w:pPr>
      <w:r>
        <w:rPr>
          <w:rFonts w:ascii="Century Gothic" w:eastAsia="Century Gothic" w:hAnsi="Century Gothic" w:cs="Century Gothic"/>
          <w:color w:val="000000"/>
          <w:sz w:val="22"/>
          <w:szCs w:val="22"/>
        </w:rPr>
        <w:t xml:space="preserve">We are committed to safeguarding and promoting the welfare of children and young people.  We expect all staff to share this commitment and participate in statutory training in safeguarding and Prevent.  </w:t>
      </w:r>
    </w:p>
    <w:sectPr w:rsidR="008A18AD">
      <w:headerReference w:type="default" r:id="rId15"/>
      <w:footerReference w:type="even" r:id="rId16"/>
      <w:footerReference w:type="default" r:id="rId17"/>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556" w:rsidRDefault="00916FC6">
      <w:r>
        <w:separator/>
      </w:r>
    </w:p>
  </w:endnote>
  <w:endnote w:type="continuationSeparator" w:id="0">
    <w:p w:rsidR="00D30556" w:rsidRDefault="0091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8AD" w:rsidRDefault="00916FC6">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8A18AD" w:rsidRDefault="008A18AD">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8AD" w:rsidRDefault="00916FC6">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934027">
      <w:rPr>
        <w:noProof/>
        <w:color w:val="000000"/>
      </w:rPr>
      <w:t>9</w:t>
    </w:r>
    <w:r>
      <w:rPr>
        <w:color w:val="000000"/>
      </w:rPr>
      <w:fldChar w:fldCharType="end"/>
    </w:r>
  </w:p>
  <w:p w:rsidR="008A18AD" w:rsidRDefault="008A18AD">
    <w:pPr>
      <w:pBdr>
        <w:top w:val="nil"/>
        <w:left w:val="nil"/>
        <w:bottom w:val="nil"/>
        <w:right w:val="nil"/>
        <w:between w:val="nil"/>
      </w:pBdr>
      <w:tabs>
        <w:tab w:val="center" w:pos="4153"/>
        <w:tab w:val="right" w:pos="830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556" w:rsidRDefault="00916FC6">
      <w:r>
        <w:separator/>
      </w:r>
    </w:p>
  </w:footnote>
  <w:footnote w:type="continuationSeparator" w:id="0">
    <w:p w:rsidR="00D30556" w:rsidRDefault="00916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8AD" w:rsidRDefault="005124CB">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1" locked="0" layoutInCell="1" allowOverlap="1">
          <wp:simplePos x="0" y="0"/>
          <wp:positionH relativeFrom="column">
            <wp:posOffset>3864610</wp:posOffset>
          </wp:positionH>
          <wp:positionV relativeFrom="paragraph">
            <wp:posOffset>-446405</wp:posOffset>
          </wp:positionV>
          <wp:extent cx="2619375" cy="1171575"/>
          <wp:effectExtent l="0" t="0" r="9525" b="9525"/>
          <wp:wrapTight wrapText="bothSides">
            <wp:wrapPolygon edited="0">
              <wp:start x="0" y="0"/>
              <wp:lineTo x="0" y="21424"/>
              <wp:lineTo x="21521" y="21424"/>
              <wp:lineTo x="21521" y="0"/>
              <wp:lineTo x="0" y="0"/>
            </wp:wrapPolygon>
          </wp:wrapTight>
          <wp:docPr id="4" name="Picture 4" descr="NewVIc logo_in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VIc logo_inhou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916FC6">
      <w:rPr>
        <w:noProof/>
      </w:rPr>
      <w:drawing>
        <wp:anchor distT="0" distB="0" distL="114300" distR="114300" simplePos="0" relativeHeight="251658240" behindDoc="0" locked="0" layoutInCell="1" hidden="0" allowOverlap="1">
          <wp:simplePos x="0" y="0"/>
          <wp:positionH relativeFrom="column">
            <wp:posOffset>6703060</wp:posOffset>
          </wp:positionH>
          <wp:positionV relativeFrom="paragraph">
            <wp:posOffset>-448309</wp:posOffset>
          </wp:positionV>
          <wp:extent cx="2619375" cy="1171575"/>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2619375" cy="11715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5442"/>
    <w:multiLevelType w:val="multilevel"/>
    <w:tmpl w:val="5BB8F9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E45119A"/>
    <w:multiLevelType w:val="multilevel"/>
    <w:tmpl w:val="D7268A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3280572"/>
    <w:multiLevelType w:val="multilevel"/>
    <w:tmpl w:val="2070D1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9520459"/>
    <w:multiLevelType w:val="multilevel"/>
    <w:tmpl w:val="112E71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5095665"/>
    <w:multiLevelType w:val="multilevel"/>
    <w:tmpl w:val="2FF2D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6C2739B"/>
    <w:multiLevelType w:val="multilevel"/>
    <w:tmpl w:val="A572B1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70D90572"/>
    <w:multiLevelType w:val="multilevel"/>
    <w:tmpl w:val="0F462F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5"/>
  </w:num>
  <w:num w:numId="3">
    <w:abstractNumId w:val="1"/>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8AD"/>
    <w:rsid w:val="00025AFD"/>
    <w:rsid w:val="005124CB"/>
    <w:rsid w:val="008A18AD"/>
    <w:rsid w:val="00916FC6"/>
    <w:rsid w:val="00934027"/>
    <w:rsid w:val="00D30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B146CD"/>
  <w15:docId w15:val="{52182A33-E0BC-4EFF-8A04-9A62DC1A3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before="240" w:after="60"/>
      <w:outlineLvl w:val="3"/>
    </w:pPr>
    <w:rPr>
      <w:rFonts w:ascii="Calibri" w:eastAsia="Calibri" w:hAnsi="Calibri" w:cs="Calibri"/>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30" w:type="dxa"/>
        <w:left w:w="30" w:type="dxa"/>
        <w:bottom w:w="30" w:type="dxa"/>
        <w:right w:w="30" w:type="dxa"/>
      </w:tblCellMar>
    </w:tblPr>
  </w:style>
  <w:style w:type="table" w:customStyle="1" w:styleId="a0">
    <w:basedOn w:val="TableNormal"/>
    <w:tblPr>
      <w:tblStyleRowBandSize w:val="1"/>
      <w:tblStyleColBandSize w:val="1"/>
      <w:tblCellMar>
        <w:top w:w="30" w:type="dxa"/>
        <w:left w:w="30" w:type="dxa"/>
        <w:bottom w:w="30" w:type="dxa"/>
        <w:right w:w="30" w:type="dxa"/>
      </w:tblCellMar>
    </w:tblPr>
  </w:style>
  <w:style w:type="table" w:customStyle="1" w:styleId="a1">
    <w:basedOn w:val="TableNormal"/>
    <w:tblPr>
      <w:tblStyleRowBandSize w:val="1"/>
      <w:tblStyleColBandSize w:val="1"/>
      <w:tblCellMar>
        <w:top w:w="30" w:type="dxa"/>
        <w:left w:w="30" w:type="dxa"/>
        <w:bottom w:w="30" w:type="dxa"/>
        <w:right w:w="30" w:type="dxa"/>
      </w:tblCellMar>
    </w:tblPr>
  </w:style>
  <w:style w:type="table" w:customStyle="1" w:styleId="a2">
    <w:basedOn w:val="TableNormal"/>
    <w:tblPr>
      <w:tblStyleRowBandSize w:val="1"/>
      <w:tblStyleColBandSize w:val="1"/>
      <w:tblCellMar>
        <w:top w:w="30" w:type="dxa"/>
        <w:left w:w="30" w:type="dxa"/>
        <w:bottom w:w="30" w:type="dxa"/>
        <w:right w:w="30" w:type="dxa"/>
      </w:tblCellMar>
    </w:tblPr>
  </w:style>
  <w:style w:type="table" w:customStyle="1" w:styleId="a3">
    <w:basedOn w:val="TableNormal"/>
    <w:tblPr>
      <w:tblStyleRowBandSize w:val="1"/>
      <w:tblStyleColBandSize w:val="1"/>
      <w:tblCellMar>
        <w:top w:w="30" w:type="dxa"/>
        <w:left w:w="30" w:type="dxa"/>
        <w:bottom w:w="30" w:type="dxa"/>
        <w:right w:w="30"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30" w:type="dxa"/>
        <w:left w:w="30" w:type="dxa"/>
        <w:bottom w:w="30" w:type="dxa"/>
        <w:right w:w="30" w:type="dxa"/>
      </w:tblCellMar>
    </w:tblPr>
  </w:style>
  <w:style w:type="paragraph" w:styleId="Header">
    <w:name w:val="header"/>
    <w:basedOn w:val="Normal"/>
    <w:link w:val="HeaderChar"/>
    <w:uiPriority w:val="99"/>
    <w:unhideWhenUsed/>
    <w:rsid w:val="005124CB"/>
    <w:pPr>
      <w:tabs>
        <w:tab w:val="center" w:pos="4513"/>
        <w:tab w:val="right" w:pos="9026"/>
      </w:tabs>
    </w:pPr>
  </w:style>
  <w:style w:type="character" w:customStyle="1" w:styleId="HeaderChar">
    <w:name w:val="Header Char"/>
    <w:basedOn w:val="DefaultParagraphFont"/>
    <w:link w:val="Header"/>
    <w:uiPriority w:val="99"/>
    <w:rsid w:val="005124CB"/>
  </w:style>
  <w:style w:type="paragraph" w:styleId="Footer">
    <w:name w:val="footer"/>
    <w:basedOn w:val="Normal"/>
    <w:link w:val="FooterChar"/>
    <w:uiPriority w:val="99"/>
    <w:unhideWhenUsed/>
    <w:rsid w:val="005124CB"/>
    <w:pPr>
      <w:tabs>
        <w:tab w:val="center" w:pos="4513"/>
        <w:tab w:val="right" w:pos="9026"/>
      </w:tabs>
    </w:pPr>
  </w:style>
  <w:style w:type="character" w:customStyle="1" w:styleId="FooterChar">
    <w:name w:val="Footer Char"/>
    <w:basedOn w:val="DefaultParagraphFont"/>
    <w:link w:val="Footer"/>
    <w:uiPriority w:val="99"/>
    <w:rsid w:val="00512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ewham.gov.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wvic.ac.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jobs@newvic.ac.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ewvic.ac.uk/jobs" TargetMode="External"/><Relationship Id="rId14" Type="http://schemas.openxmlformats.org/officeDocument/2006/relationships/hyperlink" Target="http://www.newvic.ac.uk/statutory-inform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1587</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Newham Sixth Form College</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Asebi-Antwi</dc:creator>
  <cp:lastModifiedBy>Cecilia Asebi-Antwi</cp:lastModifiedBy>
  <cp:revision>4</cp:revision>
  <dcterms:created xsi:type="dcterms:W3CDTF">2021-09-13T15:56:00Z</dcterms:created>
  <dcterms:modified xsi:type="dcterms:W3CDTF">2021-09-13T16:05:00Z</dcterms:modified>
</cp:coreProperties>
</file>