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50"/>
      </w:tblGrid>
      <w:tr w:rsidR="00282181" w:rsidRPr="00590EBD" w14:paraId="556DAD23" w14:textId="77777777" w:rsidTr="00FD45E0">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58A1E226" w14:textId="77777777" w:rsidR="00282181" w:rsidRPr="00590EBD" w:rsidRDefault="00282181" w:rsidP="00FD45E0">
            <w:pPr>
              <w:pStyle w:val="Default"/>
              <w:jc w:val="center"/>
              <w:rPr>
                <w:rFonts w:asciiTheme="minorHAnsi" w:eastAsiaTheme="minorEastAsia" w:hAnsiTheme="minorHAnsi" w:cstheme="minorHAnsi"/>
                <w:b/>
                <w:bCs/>
                <w:color w:val="FFFFFF" w:themeColor="background1"/>
                <w:sz w:val="22"/>
                <w:szCs w:val="22"/>
              </w:rPr>
            </w:pPr>
            <w:bookmarkStart w:id="0" w:name="_Hlk78966799"/>
            <w:r w:rsidRPr="00A11F4A">
              <w:rPr>
                <w:rFonts w:asciiTheme="minorHAnsi" w:eastAsiaTheme="minorEastAsia" w:hAnsiTheme="minorHAnsi" w:cstheme="minorHAnsi"/>
                <w:b/>
                <w:bCs/>
                <w:color w:val="FFFFFF" w:themeColor="background1"/>
                <w:sz w:val="22"/>
                <w:szCs w:val="22"/>
              </w:rPr>
              <w:t xml:space="preserve">Job Description: </w:t>
            </w:r>
          </w:p>
        </w:tc>
      </w:tr>
      <w:bookmarkEnd w:id="0"/>
    </w:tbl>
    <w:p w14:paraId="6B97EFAE" w14:textId="77777777" w:rsidR="00282181" w:rsidRPr="00590EBD" w:rsidRDefault="00282181" w:rsidP="00282181">
      <w:pPr>
        <w:rPr>
          <w:rFonts w:cstheme="minorHAnsi"/>
          <w:sz w:val="22"/>
          <w:szCs w:val="22"/>
        </w:rPr>
      </w:pPr>
    </w:p>
    <w:tbl>
      <w:tblPr>
        <w:tblStyle w:val="TableGrid"/>
        <w:tblW w:w="0" w:type="auto"/>
        <w:tblLook w:val="04A0" w:firstRow="1" w:lastRow="0" w:firstColumn="1" w:lastColumn="0" w:noHBand="0" w:noVBand="1"/>
      </w:tblPr>
      <w:tblGrid>
        <w:gridCol w:w="2830"/>
        <w:gridCol w:w="6520"/>
      </w:tblGrid>
      <w:tr w:rsidR="00282181" w:rsidRPr="00590EBD" w14:paraId="1274EE2E" w14:textId="77777777" w:rsidTr="00FD45E0">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3ED2C97E" w14:textId="77777777" w:rsidR="00282181" w:rsidRPr="00590EBD" w:rsidRDefault="00282181" w:rsidP="00FD45E0">
            <w:pPr>
              <w:pStyle w:val="Default"/>
              <w:jc w:val="both"/>
              <w:rPr>
                <w:rFonts w:asciiTheme="minorHAnsi" w:eastAsiaTheme="minorEastAsia" w:hAnsiTheme="minorHAnsi" w:cstheme="minorHAnsi"/>
                <w:b/>
                <w:bCs/>
                <w:color w:val="FFFFFF" w:themeColor="background1"/>
                <w:sz w:val="22"/>
                <w:szCs w:val="22"/>
              </w:rPr>
            </w:pPr>
            <w:r w:rsidRPr="00590EBD">
              <w:rPr>
                <w:rFonts w:asciiTheme="minorHAnsi" w:eastAsiaTheme="minorEastAsia" w:hAnsiTheme="minorHAnsi" w:cstheme="minorHAnsi"/>
                <w:b/>
                <w:bCs/>
                <w:color w:val="FFFFFF" w:themeColor="background1"/>
                <w:sz w:val="22"/>
                <w:szCs w:val="22"/>
              </w:rPr>
              <w:t>Job Title</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3788B42D" w14:textId="1C8FFE07" w:rsidR="00282181" w:rsidRPr="00AD43CA" w:rsidRDefault="00E720B7" w:rsidP="00FD45E0">
            <w:pPr>
              <w:pStyle w:val="Default"/>
              <w:jc w:val="both"/>
              <w:rPr>
                <w:rFonts w:asciiTheme="minorHAnsi" w:eastAsiaTheme="minorEastAsia" w:hAnsiTheme="minorHAnsi" w:cstheme="minorHAnsi"/>
                <w:b/>
                <w:bCs/>
                <w:color w:val="auto"/>
              </w:rPr>
            </w:pPr>
            <w:r w:rsidRPr="00AD43CA">
              <w:rPr>
                <w:rFonts w:asciiTheme="minorHAnsi" w:hAnsiTheme="minorHAnsi" w:cstheme="minorHAnsi"/>
                <w:b/>
                <w:bCs/>
                <w:color w:val="auto"/>
              </w:rPr>
              <w:t>Environmental Sustainability Manager</w:t>
            </w:r>
          </w:p>
        </w:tc>
      </w:tr>
      <w:tr w:rsidR="00282181" w:rsidRPr="00590EBD" w14:paraId="4A4D129F" w14:textId="77777777" w:rsidTr="00FD45E0">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2AE2074B" w14:textId="77777777" w:rsidR="00282181" w:rsidRPr="00590EBD" w:rsidRDefault="00282181" w:rsidP="00FD45E0">
            <w:pPr>
              <w:pStyle w:val="Default"/>
              <w:jc w:val="both"/>
              <w:rPr>
                <w:rFonts w:asciiTheme="minorHAnsi" w:eastAsiaTheme="minorEastAsia" w:hAnsiTheme="minorHAnsi" w:cstheme="minorHAnsi"/>
                <w:b/>
                <w:bCs/>
                <w:color w:val="FFFFFF" w:themeColor="background1"/>
                <w:sz w:val="22"/>
                <w:szCs w:val="22"/>
              </w:rPr>
            </w:pPr>
            <w:r w:rsidRPr="00590EBD">
              <w:rPr>
                <w:rFonts w:asciiTheme="minorHAnsi" w:eastAsiaTheme="minorEastAsia" w:hAnsiTheme="minorHAnsi" w:cstheme="minorHAnsi"/>
                <w:b/>
                <w:bCs/>
                <w:color w:val="FFFFFF" w:themeColor="background1"/>
                <w:sz w:val="22"/>
                <w:szCs w:val="22"/>
              </w:rPr>
              <w:t>Department</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3C3EA502" w14:textId="584B3538" w:rsidR="00282181" w:rsidRPr="00AD43CA" w:rsidRDefault="00282181" w:rsidP="00FD45E0">
            <w:pPr>
              <w:pStyle w:val="Default"/>
              <w:jc w:val="both"/>
              <w:rPr>
                <w:rFonts w:asciiTheme="minorHAnsi" w:eastAsiaTheme="minorEastAsia" w:hAnsiTheme="minorHAnsi" w:cstheme="minorHAnsi"/>
                <w:b/>
                <w:bCs/>
                <w:color w:val="auto"/>
              </w:rPr>
            </w:pPr>
            <w:r w:rsidRPr="00AD43CA">
              <w:rPr>
                <w:rFonts w:asciiTheme="minorHAnsi" w:eastAsiaTheme="minorEastAsia" w:hAnsiTheme="minorHAnsi" w:cstheme="minorHAnsi"/>
                <w:b/>
                <w:bCs/>
                <w:color w:val="auto"/>
              </w:rPr>
              <w:t>Estates</w:t>
            </w:r>
          </w:p>
        </w:tc>
      </w:tr>
      <w:tr w:rsidR="00282181" w:rsidRPr="00590EBD" w14:paraId="62EE4C0C" w14:textId="77777777" w:rsidTr="00FD45E0">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09D02FE3" w14:textId="77777777" w:rsidR="00282181" w:rsidRPr="00590EBD" w:rsidRDefault="00282181" w:rsidP="00FD45E0">
            <w:pPr>
              <w:pStyle w:val="Default"/>
              <w:jc w:val="both"/>
              <w:rPr>
                <w:rFonts w:asciiTheme="minorHAnsi" w:eastAsiaTheme="minorEastAsia" w:hAnsiTheme="minorHAnsi" w:cstheme="minorHAnsi"/>
                <w:b/>
                <w:bCs/>
                <w:color w:val="FFFFFF" w:themeColor="background1"/>
                <w:sz w:val="22"/>
                <w:szCs w:val="22"/>
              </w:rPr>
            </w:pPr>
            <w:r w:rsidRPr="00590EBD">
              <w:rPr>
                <w:rFonts w:asciiTheme="minorHAnsi" w:eastAsiaTheme="minorEastAsia" w:hAnsiTheme="minorHAnsi" w:cstheme="minorHAnsi"/>
                <w:b/>
                <w:bCs/>
                <w:color w:val="FFFFFF" w:themeColor="background1"/>
                <w:sz w:val="22"/>
                <w:szCs w:val="22"/>
              </w:rPr>
              <w:t>Grade</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12C9CDF1" w14:textId="3E305AC4" w:rsidR="00282181" w:rsidRPr="00AD43CA" w:rsidRDefault="00CA0C33" w:rsidP="00FD45E0">
            <w:pPr>
              <w:pStyle w:val="Default"/>
              <w:jc w:val="both"/>
              <w:rPr>
                <w:rFonts w:asciiTheme="minorHAnsi" w:eastAsiaTheme="minorEastAsia" w:hAnsiTheme="minorHAnsi" w:cstheme="minorHAnsi"/>
                <w:b/>
                <w:bCs/>
                <w:color w:val="auto"/>
              </w:rPr>
            </w:pPr>
            <w:r>
              <w:rPr>
                <w:rFonts w:asciiTheme="minorHAnsi" w:eastAsiaTheme="minorEastAsia" w:hAnsiTheme="minorHAnsi" w:cstheme="minorHAnsi"/>
                <w:b/>
                <w:bCs/>
                <w:color w:val="auto"/>
              </w:rPr>
              <w:t xml:space="preserve">Business Pay scale - </w:t>
            </w:r>
            <w:r w:rsidR="00282181" w:rsidRPr="00AD43CA">
              <w:rPr>
                <w:rFonts w:asciiTheme="minorHAnsi" w:eastAsiaTheme="minorEastAsia" w:hAnsiTheme="minorHAnsi" w:cstheme="minorHAnsi"/>
                <w:b/>
                <w:bCs/>
                <w:color w:val="auto"/>
              </w:rPr>
              <w:t>P0</w:t>
            </w:r>
            <w:r w:rsidR="00E720B7" w:rsidRPr="00AD43CA">
              <w:rPr>
                <w:rFonts w:asciiTheme="minorHAnsi" w:eastAsiaTheme="minorEastAsia" w:hAnsiTheme="minorHAnsi" w:cstheme="minorHAnsi"/>
                <w:b/>
                <w:bCs/>
                <w:color w:val="auto"/>
              </w:rPr>
              <w:t>4</w:t>
            </w:r>
            <w:r w:rsidR="00282181" w:rsidRPr="00AD43CA">
              <w:rPr>
                <w:rFonts w:asciiTheme="minorHAnsi" w:eastAsiaTheme="minorEastAsia" w:hAnsiTheme="minorHAnsi" w:cstheme="minorHAnsi"/>
                <w:b/>
                <w:bCs/>
                <w:color w:val="auto"/>
              </w:rPr>
              <w:t xml:space="preserve"> </w:t>
            </w:r>
            <w:r>
              <w:rPr>
                <w:rFonts w:asciiTheme="minorHAnsi" w:eastAsiaTheme="minorEastAsia" w:hAnsiTheme="minorHAnsi" w:cstheme="minorHAnsi"/>
                <w:b/>
                <w:bCs/>
                <w:color w:val="auto"/>
              </w:rPr>
              <w:t xml:space="preserve">(spine </w:t>
            </w:r>
            <w:r w:rsidR="00A11F4A">
              <w:rPr>
                <w:rFonts w:asciiTheme="minorHAnsi" w:eastAsiaTheme="minorEastAsia" w:hAnsiTheme="minorHAnsi" w:cstheme="minorHAnsi"/>
                <w:b/>
                <w:bCs/>
                <w:color w:val="auto"/>
              </w:rPr>
              <w:t>41 – 44)</w:t>
            </w:r>
          </w:p>
        </w:tc>
      </w:tr>
      <w:tr w:rsidR="00282181" w:rsidRPr="00590EBD" w14:paraId="1F7B9B37" w14:textId="77777777" w:rsidTr="00FD45E0">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6AE85CB9" w14:textId="77777777" w:rsidR="00282181" w:rsidRPr="00590EBD" w:rsidRDefault="00282181" w:rsidP="00FD45E0">
            <w:pPr>
              <w:pStyle w:val="Default"/>
              <w:jc w:val="both"/>
              <w:rPr>
                <w:rFonts w:asciiTheme="minorHAnsi" w:eastAsiaTheme="minorEastAsia" w:hAnsiTheme="minorHAnsi" w:cstheme="minorHAnsi"/>
                <w:b/>
                <w:bCs/>
                <w:color w:val="FFFFFF" w:themeColor="background1"/>
                <w:sz w:val="22"/>
                <w:szCs w:val="22"/>
              </w:rPr>
            </w:pPr>
            <w:r w:rsidRPr="00590EBD">
              <w:rPr>
                <w:rFonts w:asciiTheme="minorHAnsi" w:eastAsiaTheme="minorEastAsia" w:hAnsiTheme="minorHAnsi" w:cstheme="minorHAnsi"/>
                <w:b/>
                <w:bCs/>
                <w:color w:val="FFFFFF" w:themeColor="background1"/>
                <w:sz w:val="22"/>
                <w:szCs w:val="22"/>
              </w:rPr>
              <w:t>Contract</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6F3A026A" w14:textId="2EC40760" w:rsidR="00282181" w:rsidRPr="00AD43CA" w:rsidRDefault="00A11F4A" w:rsidP="00FD45E0">
            <w:pPr>
              <w:pStyle w:val="Default"/>
              <w:jc w:val="both"/>
              <w:rPr>
                <w:rFonts w:asciiTheme="minorHAnsi" w:eastAsiaTheme="minorEastAsia" w:hAnsiTheme="minorHAnsi" w:cstheme="minorHAnsi"/>
                <w:b/>
                <w:bCs/>
                <w:color w:val="auto"/>
              </w:rPr>
            </w:pPr>
            <w:r>
              <w:rPr>
                <w:rFonts w:asciiTheme="minorHAnsi" w:eastAsiaTheme="minorEastAsia" w:hAnsiTheme="minorHAnsi" w:cstheme="minorHAnsi"/>
                <w:b/>
                <w:bCs/>
                <w:color w:val="auto"/>
              </w:rPr>
              <w:t xml:space="preserve">Full-time, </w:t>
            </w:r>
            <w:r w:rsidR="00E720B7" w:rsidRPr="00AD43CA">
              <w:rPr>
                <w:rFonts w:asciiTheme="minorHAnsi" w:eastAsiaTheme="minorEastAsia" w:hAnsiTheme="minorHAnsi" w:cstheme="minorHAnsi"/>
                <w:b/>
                <w:bCs/>
                <w:color w:val="auto"/>
              </w:rPr>
              <w:t xml:space="preserve">Permanent </w:t>
            </w:r>
          </w:p>
        </w:tc>
      </w:tr>
      <w:tr w:rsidR="00282181" w:rsidRPr="00590EBD" w14:paraId="6457A0FD" w14:textId="77777777" w:rsidTr="00FD45E0">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63FE4673" w14:textId="77777777" w:rsidR="00282181" w:rsidRPr="00590EBD" w:rsidRDefault="00282181" w:rsidP="00FD45E0">
            <w:pPr>
              <w:pStyle w:val="Default"/>
              <w:jc w:val="both"/>
              <w:rPr>
                <w:rFonts w:asciiTheme="minorHAnsi" w:eastAsiaTheme="minorEastAsia" w:hAnsiTheme="minorHAnsi" w:cstheme="minorHAnsi"/>
                <w:b/>
                <w:bCs/>
                <w:color w:val="FFFFFF" w:themeColor="background1"/>
                <w:sz w:val="22"/>
                <w:szCs w:val="22"/>
              </w:rPr>
            </w:pPr>
            <w:r w:rsidRPr="00590EBD">
              <w:rPr>
                <w:rFonts w:asciiTheme="minorHAnsi" w:eastAsiaTheme="minorEastAsia" w:hAnsiTheme="minorHAnsi" w:cstheme="minorHAnsi"/>
                <w:b/>
                <w:bCs/>
                <w:color w:val="FFFFFF" w:themeColor="background1"/>
                <w:sz w:val="22"/>
                <w:szCs w:val="22"/>
              </w:rPr>
              <w:t>Location</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2CE18FD5" w14:textId="1F15C8D2" w:rsidR="00282181" w:rsidRPr="00AD43CA" w:rsidRDefault="00282181" w:rsidP="00FD45E0">
            <w:pPr>
              <w:rPr>
                <w:rFonts w:eastAsia="PMingLiU" w:cstheme="minorHAnsi"/>
                <w:b/>
                <w:bCs/>
                <w:sz w:val="24"/>
                <w:szCs w:val="24"/>
              </w:rPr>
            </w:pPr>
            <w:r w:rsidRPr="00AD43CA">
              <w:rPr>
                <w:rFonts w:eastAsia="PMingLiU" w:cstheme="minorHAnsi"/>
                <w:b/>
                <w:bCs/>
                <w:sz w:val="24"/>
                <w:szCs w:val="24"/>
              </w:rPr>
              <w:t xml:space="preserve">Newham College London – </w:t>
            </w:r>
            <w:r w:rsidR="00E720B7" w:rsidRPr="00AD43CA">
              <w:rPr>
                <w:rFonts w:eastAsia="PMingLiU" w:cstheme="minorHAnsi"/>
                <w:b/>
                <w:bCs/>
                <w:sz w:val="24"/>
                <w:szCs w:val="24"/>
              </w:rPr>
              <w:t>All Sites</w:t>
            </w:r>
            <w:r w:rsidR="00A11F4A">
              <w:rPr>
                <w:rFonts w:eastAsia="PMingLiU" w:cstheme="minorHAnsi"/>
                <w:b/>
                <w:bCs/>
                <w:sz w:val="24"/>
                <w:szCs w:val="24"/>
              </w:rPr>
              <w:t>/Campuses</w:t>
            </w:r>
            <w:r w:rsidR="00E720B7" w:rsidRPr="00AD43CA">
              <w:rPr>
                <w:rFonts w:eastAsia="PMingLiU" w:cstheme="minorHAnsi"/>
                <w:b/>
                <w:bCs/>
                <w:sz w:val="24"/>
                <w:szCs w:val="24"/>
              </w:rPr>
              <w:t xml:space="preserve"> </w:t>
            </w:r>
          </w:p>
        </w:tc>
      </w:tr>
    </w:tbl>
    <w:p w14:paraId="10C7F61C" w14:textId="77777777" w:rsidR="00282181" w:rsidRPr="00590EBD" w:rsidRDefault="00282181" w:rsidP="00282181">
      <w:pPr>
        <w:pStyle w:val="Default"/>
        <w:jc w:val="both"/>
        <w:rPr>
          <w:rFonts w:asciiTheme="minorHAnsi" w:eastAsiaTheme="minorEastAsia" w:hAnsiTheme="minorHAnsi" w:cstheme="minorHAnsi"/>
          <w:b/>
          <w:bCs/>
          <w:color w:val="FFFFFF" w:themeColor="background1"/>
          <w:sz w:val="22"/>
          <w:szCs w:val="22"/>
          <w:lang w:eastAsia="zh-CN"/>
        </w:rPr>
      </w:pPr>
    </w:p>
    <w:tbl>
      <w:tblPr>
        <w:tblStyle w:val="TableGrid"/>
        <w:tblW w:w="0" w:type="auto"/>
        <w:tblLook w:val="04A0" w:firstRow="1" w:lastRow="0" w:firstColumn="1" w:lastColumn="0" w:noHBand="0" w:noVBand="1"/>
      </w:tblPr>
      <w:tblGrid>
        <w:gridCol w:w="9350"/>
      </w:tblGrid>
      <w:tr w:rsidR="00282181" w:rsidRPr="00590EBD" w14:paraId="4B8E75D6" w14:textId="77777777" w:rsidTr="00FD45E0">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62394EBC" w14:textId="77777777" w:rsidR="00282181" w:rsidRPr="00590EBD" w:rsidRDefault="00282181" w:rsidP="00A11F4A">
            <w:pPr>
              <w:pStyle w:val="Default"/>
              <w:jc w:val="center"/>
              <w:rPr>
                <w:rFonts w:asciiTheme="minorHAnsi" w:eastAsiaTheme="minorEastAsia" w:hAnsiTheme="minorHAnsi" w:cstheme="minorHAnsi"/>
                <w:b/>
                <w:bCs/>
                <w:color w:val="FFFFFF" w:themeColor="background1"/>
                <w:sz w:val="22"/>
                <w:szCs w:val="22"/>
              </w:rPr>
            </w:pPr>
            <w:r w:rsidRPr="00590EBD">
              <w:rPr>
                <w:rFonts w:asciiTheme="minorHAnsi" w:eastAsiaTheme="minorEastAsia" w:hAnsiTheme="minorHAnsi" w:cstheme="minorHAnsi"/>
                <w:b/>
                <w:bCs/>
                <w:color w:val="FFFFFF" w:themeColor="background1"/>
                <w:sz w:val="22"/>
                <w:szCs w:val="22"/>
              </w:rPr>
              <w:t>Our Vision &amp; Values</w:t>
            </w:r>
          </w:p>
        </w:tc>
      </w:tr>
    </w:tbl>
    <w:p w14:paraId="334B7007" w14:textId="77777777" w:rsidR="00282181" w:rsidRPr="00590EBD" w:rsidRDefault="00282181" w:rsidP="00282181">
      <w:pPr>
        <w:pStyle w:val="NormalWeb"/>
        <w:spacing w:before="0" w:beforeAutospacing="0" w:after="0" w:afterAutospacing="0"/>
        <w:rPr>
          <w:rFonts w:asciiTheme="minorHAnsi" w:eastAsiaTheme="minorEastAsia" w:hAnsiTheme="minorHAnsi" w:cstheme="minorHAnsi"/>
          <w:b/>
          <w:bCs/>
          <w:i/>
          <w:iCs/>
          <w:color w:val="000000" w:themeColor="text1"/>
          <w:kern w:val="24"/>
          <w:sz w:val="22"/>
          <w:szCs w:val="22"/>
        </w:rPr>
      </w:pPr>
      <w:r w:rsidRPr="00590EBD">
        <w:rPr>
          <w:rFonts w:asciiTheme="minorHAnsi" w:eastAsiaTheme="minorEastAsia" w:hAnsiTheme="minorHAnsi" w:cstheme="minorHAnsi"/>
          <w:b/>
          <w:bCs/>
          <w:color w:val="FFFFFF" w:themeColor="background1"/>
          <w:sz w:val="22"/>
          <w:szCs w:val="22"/>
          <w:lang w:eastAsia="zh-CN"/>
        </w:rPr>
        <w:t xml:space="preserve"> </w:t>
      </w:r>
      <w:r w:rsidRPr="00590EBD">
        <w:rPr>
          <w:rFonts w:asciiTheme="minorHAnsi" w:eastAsiaTheme="minorEastAsia" w:hAnsiTheme="minorHAnsi" w:cstheme="minorHAnsi"/>
          <w:b/>
          <w:bCs/>
          <w:i/>
          <w:iCs/>
          <w:color w:val="000000" w:themeColor="text1"/>
          <w:kern w:val="24"/>
          <w:sz w:val="22"/>
          <w:szCs w:val="22"/>
        </w:rPr>
        <w:t>“To develop the skills, confidence, and qualifications for local people to lead rich lives and build great careers. “</w:t>
      </w:r>
    </w:p>
    <w:p w14:paraId="1C8000CC" w14:textId="77777777" w:rsidR="00282181" w:rsidRDefault="00282181" w:rsidP="00282181">
      <w:pPr>
        <w:pStyle w:val="Default"/>
        <w:rPr>
          <w:rFonts w:asciiTheme="minorHAnsi" w:eastAsiaTheme="minorEastAsia" w:hAnsiTheme="minorHAnsi" w:cstheme="minorHAnsi"/>
          <w:b/>
          <w:bCs/>
          <w:color w:val="FFFFFF" w:themeColor="background1"/>
          <w:sz w:val="22"/>
          <w:szCs w:val="22"/>
          <w:lang w:eastAsia="zh-CN"/>
        </w:rPr>
      </w:pPr>
    </w:p>
    <w:p w14:paraId="48AD253D" w14:textId="77777777" w:rsidR="00282181" w:rsidRDefault="00282181" w:rsidP="00282181">
      <w:pPr>
        <w:pStyle w:val="Default"/>
        <w:jc w:val="center"/>
        <w:rPr>
          <w:rFonts w:asciiTheme="minorHAnsi" w:eastAsiaTheme="minorEastAsia" w:hAnsiTheme="minorHAnsi" w:cstheme="minorHAnsi"/>
          <w:b/>
          <w:bCs/>
          <w:color w:val="FFFFFF" w:themeColor="background1"/>
          <w:sz w:val="22"/>
          <w:szCs w:val="22"/>
          <w:lang w:eastAsia="zh-CN"/>
        </w:rPr>
      </w:pPr>
    </w:p>
    <w:p w14:paraId="0808D5D6" w14:textId="357A737F" w:rsidR="00282181" w:rsidRPr="00590EBD" w:rsidRDefault="00282181" w:rsidP="00282181">
      <w:pPr>
        <w:pStyle w:val="Default"/>
        <w:jc w:val="center"/>
        <w:rPr>
          <w:rFonts w:asciiTheme="minorHAnsi" w:eastAsiaTheme="minorEastAsia" w:hAnsiTheme="minorHAnsi" w:cstheme="minorHAnsi"/>
          <w:b/>
          <w:bCs/>
          <w:color w:val="FFFFFF" w:themeColor="background1"/>
          <w:sz w:val="22"/>
          <w:szCs w:val="22"/>
          <w:lang w:eastAsia="zh-CN"/>
        </w:rPr>
      </w:pPr>
      <w:r w:rsidRPr="00590EBD">
        <w:rPr>
          <w:rFonts w:asciiTheme="minorHAnsi" w:eastAsiaTheme="minorEastAsia" w:hAnsiTheme="minorHAnsi" w:cstheme="minorHAnsi"/>
          <w:b/>
          <w:bCs/>
          <w:noProof/>
          <w:color w:val="FFFFFF" w:themeColor="background1"/>
          <w:sz w:val="22"/>
          <w:szCs w:val="22"/>
          <w:lang w:eastAsia="en-GB"/>
        </w:rPr>
        <w:drawing>
          <wp:inline distT="0" distB="0" distL="0" distR="0" wp14:anchorId="3B9E32A3" wp14:editId="4C548EF2">
            <wp:extent cx="5943615" cy="2684145"/>
            <wp:effectExtent l="0" t="0" r="0" b="1905"/>
            <wp:docPr id="1" name="Picture 1" descr="A white sheet of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heet of paper with black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6167" cy="2685297"/>
                    </a:xfrm>
                    <a:prstGeom prst="rect">
                      <a:avLst/>
                    </a:prstGeom>
                    <a:noFill/>
                  </pic:spPr>
                </pic:pic>
              </a:graphicData>
            </a:graphic>
          </wp:inline>
        </w:drawing>
      </w:r>
    </w:p>
    <w:p w14:paraId="56002BE9" w14:textId="77777777" w:rsidR="00282181" w:rsidRPr="00590EBD" w:rsidRDefault="00282181" w:rsidP="00282181">
      <w:pPr>
        <w:keepNext/>
        <w:outlineLvl w:val="0"/>
        <w:rPr>
          <w:rFonts w:eastAsia="Times New Roman" w:cstheme="minorHAnsi"/>
          <w:b/>
          <w:color w:val="2F5496" w:themeColor="accent1" w:themeShade="BF"/>
          <w:sz w:val="22"/>
          <w:szCs w:val="22"/>
          <w:lang w:eastAsia="en-US"/>
        </w:rPr>
      </w:pPr>
      <w:r w:rsidRPr="00590EBD">
        <w:rPr>
          <w:rFonts w:eastAsia="Times New Roman" w:cstheme="minorHAnsi"/>
          <w:b/>
          <w:color w:val="2F5496" w:themeColor="accent1" w:themeShade="BF"/>
          <w:sz w:val="22"/>
          <w:szCs w:val="22"/>
          <w:lang w:eastAsia="en-US"/>
        </w:rPr>
        <w:t>Equality of Opportunity</w:t>
      </w:r>
    </w:p>
    <w:p w14:paraId="5FA17A2F" w14:textId="77777777" w:rsidR="00282181" w:rsidRPr="00590EBD" w:rsidRDefault="00282181" w:rsidP="00282181">
      <w:pPr>
        <w:spacing w:after="0"/>
        <w:rPr>
          <w:rFonts w:eastAsia="Times New Roman" w:cstheme="minorHAnsi"/>
          <w:sz w:val="22"/>
          <w:szCs w:val="22"/>
          <w:lang w:eastAsia="en-US"/>
        </w:rPr>
      </w:pPr>
      <w:r w:rsidRPr="00590EBD">
        <w:rPr>
          <w:rFonts w:eastAsia="Times New Roman" w:cstheme="minorHAnsi"/>
          <w:sz w:val="22"/>
          <w:szCs w:val="22"/>
          <w:lang w:eastAsia="en-US"/>
        </w:rPr>
        <w:t>The college has a strong commitment to working towards the implementation of equality of opportunity in both service delivery and employment. The College's mission and strategic objectives directly support this aim. All employees are required to actively support the development, dissemination and implementation of this aim and related policies and programmes.</w:t>
      </w:r>
    </w:p>
    <w:p w14:paraId="50D95688" w14:textId="77777777" w:rsidR="00282181" w:rsidRPr="00590EBD" w:rsidRDefault="00282181" w:rsidP="00282181">
      <w:pPr>
        <w:spacing w:after="0"/>
        <w:jc w:val="left"/>
        <w:rPr>
          <w:rFonts w:eastAsia="Times New Roman" w:cstheme="minorHAnsi"/>
          <w:sz w:val="22"/>
          <w:szCs w:val="22"/>
          <w:lang w:eastAsia="en-US"/>
        </w:rPr>
      </w:pPr>
    </w:p>
    <w:p w14:paraId="3CD98A1B" w14:textId="77777777" w:rsidR="00282181" w:rsidRPr="00590EBD" w:rsidRDefault="00282181" w:rsidP="00282181">
      <w:pPr>
        <w:keepNext/>
        <w:spacing w:after="0"/>
        <w:jc w:val="left"/>
        <w:outlineLvl w:val="0"/>
        <w:rPr>
          <w:rFonts w:eastAsia="Times New Roman" w:cstheme="minorHAnsi"/>
          <w:b/>
          <w:color w:val="2F5496" w:themeColor="accent1" w:themeShade="BF"/>
          <w:sz w:val="22"/>
          <w:szCs w:val="22"/>
          <w:lang w:eastAsia="en-US"/>
        </w:rPr>
      </w:pPr>
      <w:r w:rsidRPr="00590EBD">
        <w:rPr>
          <w:rFonts w:eastAsia="Times New Roman" w:cstheme="minorHAnsi"/>
          <w:b/>
          <w:color w:val="2F5496" w:themeColor="accent1" w:themeShade="BF"/>
          <w:sz w:val="22"/>
          <w:szCs w:val="22"/>
          <w:lang w:eastAsia="en-US"/>
        </w:rPr>
        <w:t>Safeguarding of Children and Vulnerable Adults</w:t>
      </w:r>
    </w:p>
    <w:p w14:paraId="0093FA77" w14:textId="77777777" w:rsidR="00282181" w:rsidRDefault="00282181" w:rsidP="00282181">
      <w:pPr>
        <w:autoSpaceDE w:val="0"/>
        <w:autoSpaceDN w:val="0"/>
        <w:adjustRightInd w:val="0"/>
        <w:spacing w:after="0"/>
        <w:rPr>
          <w:rFonts w:eastAsia="Times New Roman" w:cstheme="minorHAnsi"/>
          <w:sz w:val="22"/>
          <w:szCs w:val="22"/>
          <w:lang w:eastAsia="en-US"/>
        </w:rPr>
      </w:pPr>
      <w:r w:rsidRPr="00590EBD">
        <w:rPr>
          <w:rFonts w:eastAsia="Times New Roman" w:cstheme="minorHAnsi"/>
          <w:sz w:val="22"/>
          <w:szCs w:val="22"/>
          <w:lang w:eastAsia="en-US"/>
        </w:rPr>
        <w:t xml:space="preserve">The College is committed to safeguarding and promotes the welfare of all learners and expects its staff to share this commitment. </w:t>
      </w:r>
      <w:r w:rsidRPr="00590EBD">
        <w:rPr>
          <w:rFonts w:eastAsia="Times New Roman" w:cstheme="minorHAnsi"/>
          <w:sz w:val="22"/>
          <w:szCs w:val="22"/>
          <w:lang w:val="en-US" w:eastAsia="en-US"/>
        </w:rPr>
        <w:t>In addition, they will also state that t</w:t>
      </w:r>
      <w:r w:rsidRPr="00590EBD">
        <w:rPr>
          <w:rFonts w:eastAsia="Times New Roman" w:cstheme="minorHAnsi"/>
          <w:sz w:val="22"/>
          <w:szCs w:val="22"/>
          <w:lang w:eastAsia="en-US"/>
        </w:rPr>
        <w:t xml:space="preserve">he College is committed to safeguarding and promotes the welfare of all learners and expects its staff to share this commitment.  All posts in the College are subject to an Enhanced DBS check and Barred List check. </w:t>
      </w:r>
    </w:p>
    <w:p w14:paraId="47FC53BD" w14:textId="77777777" w:rsidR="00282181" w:rsidRPr="00590EBD" w:rsidRDefault="00282181" w:rsidP="00282181">
      <w:pPr>
        <w:autoSpaceDE w:val="0"/>
        <w:autoSpaceDN w:val="0"/>
        <w:adjustRightInd w:val="0"/>
        <w:spacing w:after="0"/>
        <w:rPr>
          <w:rFonts w:eastAsia="Times New Roman" w:cstheme="minorHAnsi"/>
          <w:sz w:val="22"/>
          <w:szCs w:val="22"/>
          <w:lang w:eastAsia="en-US"/>
        </w:rPr>
      </w:pPr>
    </w:p>
    <w:p w14:paraId="36254F75" w14:textId="77777777" w:rsidR="00282181" w:rsidRPr="00590EBD" w:rsidRDefault="00282181" w:rsidP="00282181">
      <w:pPr>
        <w:autoSpaceDE w:val="0"/>
        <w:autoSpaceDN w:val="0"/>
        <w:adjustRightInd w:val="0"/>
        <w:spacing w:after="0"/>
        <w:rPr>
          <w:rFonts w:eastAsia="Times New Roman" w:cstheme="minorHAnsi"/>
          <w:sz w:val="22"/>
          <w:szCs w:val="22"/>
          <w:lang w:eastAsia="en-US"/>
        </w:rPr>
      </w:pPr>
    </w:p>
    <w:p w14:paraId="16A03B6D" w14:textId="4F19C3CA" w:rsidR="00282181" w:rsidRPr="00590EBD" w:rsidRDefault="00282181" w:rsidP="00282181">
      <w:pPr>
        <w:pStyle w:val="Default"/>
        <w:jc w:val="both"/>
        <w:rPr>
          <w:rFonts w:asciiTheme="minorHAnsi" w:eastAsiaTheme="minorEastAsia" w:hAnsiTheme="minorHAnsi" w:cstheme="minorHAnsi"/>
          <w:b/>
          <w:bCs/>
          <w:color w:val="FFFFFF" w:themeColor="background1"/>
          <w:sz w:val="22"/>
          <w:szCs w:val="22"/>
          <w:lang w:eastAsia="zh-CN"/>
        </w:rPr>
      </w:pPr>
    </w:p>
    <w:tbl>
      <w:tblPr>
        <w:tblStyle w:val="TableGrid"/>
        <w:tblW w:w="0" w:type="auto"/>
        <w:tblLook w:val="04A0" w:firstRow="1" w:lastRow="0" w:firstColumn="1" w:lastColumn="0" w:noHBand="0" w:noVBand="1"/>
      </w:tblPr>
      <w:tblGrid>
        <w:gridCol w:w="9350"/>
      </w:tblGrid>
      <w:tr w:rsidR="00282181" w:rsidRPr="00590EBD" w14:paraId="58CDBCE2" w14:textId="77777777" w:rsidTr="00FD45E0">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1C147B5F" w14:textId="35C60291" w:rsidR="00282181" w:rsidRPr="00590EBD" w:rsidRDefault="00282181" w:rsidP="00A11F4A">
            <w:pPr>
              <w:pStyle w:val="Default"/>
              <w:jc w:val="center"/>
              <w:rPr>
                <w:rFonts w:asciiTheme="minorHAnsi" w:eastAsiaTheme="minorEastAsia" w:hAnsiTheme="minorHAnsi" w:cstheme="minorHAnsi"/>
                <w:b/>
                <w:bCs/>
                <w:color w:val="FFFFFF" w:themeColor="background1"/>
                <w:sz w:val="22"/>
                <w:szCs w:val="22"/>
              </w:rPr>
            </w:pPr>
            <w:r w:rsidRPr="00590EBD">
              <w:rPr>
                <w:rFonts w:asciiTheme="minorHAnsi" w:eastAsiaTheme="minorEastAsia" w:hAnsiTheme="minorHAnsi" w:cstheme="minorHAnsi"/>
                <w:b/>
                <w:bCs/>
                <w:color w:val="FFFFFF" w:themeColor="background1"/>
                <w:sz w:val="22"/>
                <w:szCs w:val="22"/>
              </w:rPr>
              <w:t>Job Purpose</w:t>
            </w:r>
          </w:p>
        </w:tc>
      </w:tr>
    </w:tbl>
    <w:p w14:paraId="67D40DFB" w14:textId="77777777" w:rsidR="00282181" w:rsidRPr="00590EBD" w:rsidRDefault="00282181" w:rsidP="00282181">
      <w:pPr>
        <w:pStyle w:val="Default"/>
        <w:jc w:val="both"/>
        <w:rPr>
          <w:rFonts w:asciiTheme="minorHAnsi" w:eastAsiaTheme="minorEastAsia" w:hAnsiTheme="minorHAnsi" w:cstheme="minorHAnsi"/>
          <w:bCs/>
          <w:color w:val="FFFFFF" w:themeColor="background1"/>
          <w:sz w:val="22"/>
          <w:szCs w:val="22"/>
          <w:lang w:eastAsia="zh-CN"/>
        </w:rPr>
      </w:pPr>
      <w:r w:rsidRPr="00590EBD">
        <w:rPr>
          <w:rFonts w:asciiTheme="minorHAnsi" w:eastAsiaTheme="minorEastAsia" w:hAnsiTheme="minorHAnsi" w:cstheme="minorHAnsi"/>
          <w:b/>
          <w:bCs/>
          <w:color w:val="FFFFFF" w:themeColor="background1"/>
          <w:sz w:val="22"/>
          <w:szCs w:val="22"/>
          <w:lang w:eastAsia="zh-CN"/>
        </w:rPr>
        <w:t xml:space="preserve"> </w:t>
      </w:r>
    </w:p>
    <w:p w14:paraId="2FBAB1F8" w14:textId="040C2FBB" w:rsidR="00E720B7" w:rsidRPr="00136CE4" w:rsidRDefault="00E720B7" w:rsidP="00E720B7">
      <w:pPr>
        <w:pStyle w:val="ListParagraph"/>
        <w:numPr>
          <w:ilvl w:val="0"/>
          <w:numId w:val="15"/>
        </w:numPr>
        <w:spacing w:after="120"/>
        <w:contextualSpacing w:val="0"/>
        <w:jc w:val="left"/>
        <w:rPr>
          <w:rFonts w:eastAsia="Arial Unicode MS"/>
          <w:sz w:val="24"/>
          <w:szCs w:val="24"/>
          <w:lang w:eastAsia="en-US"/>
        </w:rPr>
      </w:pPr>
      <w:r w:rsidRPr="00136CE4">
        <w:rPr>
          <w:rFonts w:eastAsia="Arial Unicode MS"/>
          <w:sz w:val="24"/>
          <w:szCs w:val="24"/>
        </w:rPr>
        <w:t xml:space="preserve">Working with the Director of Estates &amp; Capital </w:t>
      </w:r>
      <w:r w:rsidR="00A11F4A" w:rsidRPr="00136CE4">
        <w:rPr>
          <w:rFonts w:eastAsia="Arial Unicode MS"/>
          <w:sz w:val="24"/>
          <w:szCs w:val="24"/>
        </w:rPr>
        <w:t>Projects,</w:t>
      </w:r>
      <w:r w:rsidRPr="00136CE4">
        <w:rPr>
          <w:rFonts w:eastAsia="Arial Unicode MS"/>
          <w:sz w:val="24"/>
          <w:szCs w:val="24"/>
        </w:rPr>
        <w:t xml:space="preserve"> lead on the implementation of the </w:t>
      </w:r>
      <w:r w:rsidR="008C39A5">
        <w:rPr>
          <w:rFonts w:eastAsia="Arial Unicode MS"/>
          <w:sz w:val="24"/>
          <w:szCs w:val="24"/>
        </w:rPr>
        <w:t>NCFE</w:t>
      </w:r>
      <w:r w:rsidRPr="00136CE4">
        <w:rPr>
          <w:rFonts w:eastAsia="Arial Unicode MS"/>
          <w:sz w:val="24"/>
          <w:szCs w:val="24"/>
        </w:rPr>
        <w:t xml:space="preserve"> Green Strategy.</w:t>
      </w:r>
    </w:p>
    <w:p w14:paraId="284A4432" w14:textId="78E55278" w:rsidR="00E720B7" w:rsidRPr="00136CE4" w:rsidRDefault="00E720B7" w:rsidP="00E720B7">
      <w:pPr>
        <w:pStyle w:val="ListParagraph"/>
        <w:numPr>
          <w:ilvl w:val="0"/>
          <w:numId w:val="15"/>
        </w:numPr>
        <w:spacing w:after="120"/>
        <w:contextualSpacing w:val="0"/>
        <w:jc w:val="left"/>
        <w:rPr>
          <w:rFonts w:eastAsia="Arial Unicode MS"/>
          <w:sz w:val="24"/>
          <w:szCs w:val="24"/>
        </w:rPr>
      </w:pPr>
      <w:r w:rsidRPr="00136CE4">
        <w:rPr>
          <w:rFonts w:eastAsia="Arial Unicode MS"/>
          <w:sz w:val="24"/>
          <w:szCs w:val="24"/>
        </w:rPr>
        <w:t xml:space="preserve">Drive and embed environmental sustainability practices at </w:t>
      </w:r>
      <w:r w:rsidR="008C39A5">
        <w:rPr>
          <w:rFonts w:eastAsia="Arial Unicode MS"/>
          <w:sz w:val="24"/>
          <w:szCs w:val="24"/>
        </w:rPr>
        <w:t>NCFE</w:t>
      </w:r>
      <w:r w:rsidRPr="00136CE4">
        <w:rPr>
          <w:rFonts w:eastAsia="Arial Unicode MS"/>
          <w:sz w:val="24"/>
          <w:szCs w:val="24"/>
        </w:rPr>
        <w:t xml:space="preserve"> resulting in a measurable reduction in the college’s environmental footprint.</w:t>
      </w:r>
    </w:p>
    <w:p w14:paraId="4427087B" w14:textId="3E8C263E" w:rsidR="00E720B7" w:rsidRPr="00136CE4" w:rsidRDefault="00E720B7" w:rsidP="00E720B7">
      <w:pPr>
        <w:pStyle w:val="ListParagraph"/>
        <w:numPr>
          <w:ilvl w:val="0"/>
          <w:numId w:val="15"/>
        </w:numPr>
        <w:spacing w:after="120"/>
        <w:contextualSpacing w:val="0"/>
        <w:jc w:val="left"/>
        <w:rPr>
          <w:rFonts w:eastAsia="Arial Unicode MS"/>
          <w:sz w:val="24"/>
          <w:szCs w:val="24"/>
        </w:rPr>
      </w:pPr>
      <w:r w:rsidRPr="00136CE4">
        <w:rPr>
          <w:rFonts w:eastAsia="Arial Unicode MS"/>
          <w:sz w:val="24"/>
          <w:szCs w:val="24"/>
        </w:rPr>
        <w:t>Advi</w:t>
      </w:r>
      <w:r w:rsidR="006F3B70">
        <w:rPr>
          <w:rFonts w:eastAsia="Arial Unicode MS"/>
          <w:sz w:val="24"/>
          <w:szCs w:val="24"/>
        </w:rPr>
        <w:t>s</w:t>
      </w:r>
      <w:r w:rsidRPr="00136CE4">
        <w:rPr>
          <w:rFonts w:eastAsia="Arial Unicode MS"/>
          <w:sz w:val="24"/>
          <w:szCs w:val="24"/>
        </w:rPr>
        <w:t xml:space="preserve">e, inform, prioritise and cost work on estate decarbonisation and lead its implementation with </w:t>
      </w:r>
      <w:r w:rsidR="006F3B70">
        <w:rPr>
          <w:rFonts w:eastAsia="Arial Unicode MS"/>
          <w:sz w:val="24"/>
          <w:szCs w:val="24"/>
        </w:rPr>
        <w:t>Director of Estates &amp; Capital Projects</w:t>
      </w:r>
      <w:r w:rsidRPr="00136CE4">
        <w:rPr>
          <w:rFonts w:eastAsia="Arial Unicode MS"/>
          <w:sz w:val="24"/>
          <w:szCs w:val="24"/>
        </w:rPr>
        <w:t>.</w:t>
      </w:r>
    </w:p>
    <w:p w14:paraId="02B87660" w14:textId="0BCC4028" w:rsidR="00110EDF" w:rsidRPr="00A11F4A" w:rsidRDefault="00E720B7" w:rsidP="00EB2348">
      <w:pPr>
        <w:pStyle w:val="ListParagraph"/>
        <w:numPr>
          <w:ilvl w:val="0"/>
          <w:numId w:val="15"/>
        </w:numPr>
        <w:spacing w:after="120"/>
        <w:contextualSpacing w:val="0"/>
        <w:jc w:val="left"/>
        <w:rPr>
          <w:rFonts w:eastAsia="Calibri" w:cs="Arial"/>
          <w:sz w:val="24"/>
          <w:szCs w:val="24"/>
        </w:rPr>
      </w:pPr>
      <w:r w:rsidRPr="00A11F4A">
        <w:rPr>
          <w:rFonts w:eastAsia="Arial Unicode MS"/>
          <w:sz w:val="24"/>
          <w:szCs w:val="24"/>
        </w:rPr>
        <w:t xml:space="preserve">Act as a champion for environmental sustainability across </w:t>
      </w:r>
      <w:r w:rsidR="008C39A5" w:rsidRPr="00A11F4A">
        <w:rPr>
          <w:rFonts w:eastAsia="Arial Unicode MS"/>
          <w:sz w:val="24"/>
          <w:szCs w:val="24"/>
        </w:rPr>
        <w:t>NCFE</w:t>
      </w:r>
      <w:r w:rsidRPr="00A11F4A">
        <w:rPr>
          <w:rFonts w:eastAsia="Arial Unicode MS"/>
          <w:sz w:val="24"/>
          <w:szCs w:val="24"/>
        </w:rPr>
        <w:t>.</w:t>
      </w:r>
    </w:p>
    <w:p w14:paraId="7AF06B7E" w14:textId="77777777" w:rsidR="00110EDF" w:rsidRPr="00590EBD" w:rsidRDefault="00110EDF" w:rsidP="00282181">
      <w:pPr>
        <w:jc w:val="left"/>
        <w:rPr>
          <w:rFonts w:cstheme="minorHAnsi"/>
          <w:sz w:val="22"/>
          <w:szCs w:val="22"/>
          <w:shd w:val="clear" w:color="auto" w:fill="FFFFFF"/>
        </w:rPr>
      </w:pPr>
    </w:p>
    <w:tbl>
      <w:tblPr>
        <w:tblStyle w:val="TableGrid"/>
        <w:tblW w:w="0" w:type="auto"/>
        <w:tblLook w:val="04A0" w:firstRow="1" w:lastRow="0" w:firstColumn="1" w:lastColumn="0" w:noHBand="0" w:noVBand="1"/>
      </w:tblPr>
      <w:tblGrid>
        <w:gridCol w:w="9350"/>
      </w:tblGrid>
      <w:tr w:rsidR="00282181" w:rsidRPr="00590EBD" w14:paraId="38D238E6" w14:textId="77777777" w:rsidTr="00FD45E0">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45FA927A" w14:textId="77777777" w:rsidR="00282181" w:rsidRPr="00590EBD" w:rsidRDefault="00282181" w:rsidP="00A11F4A">
            <w:pPr>
              <w:pStyle w:val="Default"/>
              <w:jc w:val="center"/>
              <w:rPr>
                <w:rFonts w:asciiTheme="minorHAnsi" w:eastAsiaTheme="minorEastAsia" w:hAnsiTheme="minorHAnsi" w:cstheme="minorHAnsi"/>
                <w:b/>
                <w:bCs/>
                <w:color w:val="FFFFFF" w:themeColor="background1"/>
                <w:sz w:val="22"/>
                <w:szCs w:val="22"/>
              </w:rPr>
            </w:pPr>
            <w:bookmarkStart w:id="1" w:name="_Hlk88587780"/>
            <w:r w:rsidRPr="00590EBD">
              <w:rPr>
                <w:rFonts w:asciiTheme="minorHAnsi" w:eastAsiaTheme="minorEastAsia" w:hAnsiTheme="minorHAnsi" w:cstheme="minorHAnsi"/>
                <w:b/>
                <w:bCs/>
                <w:color w:val="FFFFFF" w:themeColor="background1"/>
                <w:sz w:val="22"/>
                <w:szCs w:val="22"/>
              </w:rPr>
              <w:t>Key duties and responsibilities of the post</w:t>
            </w:r>
          </w:p>
        </w:tc>
      </w:tr>
    </w:tbl>
    <w:p w14:paraId="73DD9C94" w14:textId="77777777" w:rsidR="00282181" w:rsidRPr="00590EBD" w:rsidRDefault="00282181" w:rsidP="00282181">
      <w:pPr>
        <w:pStyle w:val="Default"/>
        <w:jc w:val="both"/>
        <w:rPr>
          <w:rFonts w:asciiTheme="minorHAnsi" w:eastAsia="Times New Roman" w:hAnsiTheme="minorHAnsi" w:cstheme="minorHAnsi"/>
          <w:sz w:val="22"/>
          <w:szCs w:val="22"/>
        </w:rPr>
      </w:pPr>
      <w:r w:rsidRPr="00590EBD">
        <w:rPr>
          <w:rFonts w:asciiTheme="minorHAnsi" w:eastAsiaTheme="minorEastAsia" w:hAnsiTheme="minorHAnsi" w:cstheme="minorHAnsi"/>
          <w:b/>
          <w:bCs/>
          <w:color w:val="FFFFFF" w:themeColor="background1"/>
          <w:sz w:val="22"/>
          <w:szCs w:val="22"/>
          <w:lang w:eastAsia="zh-CN"/>
        </w:rPr>
        <w:t xml:space="preserve"> </w:t>
      </w:r>
    </w:p>
    <w:tbl>
      <w:tblPr>
        <w:tblStyle w:val="TableGrid"/>
        <w:tblW w:w="0" w:type="auto"/>
        <w:tblLook w:val="04A0" w:firstRow="1" w:lastRow="0" w:firstColumn="1" w:lastColumn="0" w:noHBand="0" w:noVBand="1"/>
      </w:tblPr>
      <w:tblGrid>
        <w:gridCol w:w="9350"/>
      </w:tblGrid>
      <w:tr w:rsidR="00110EDF" w:rsidRPr="007652AF" w14:paraId="7808B588" w14:textId="77777777" w:rsidTr="00136CE4">
        <w:trPr>
          <w:trHeight w:val="80"/>
        </w:trPr>
        <w:tc>
          <w:tcPr>
            <w:tcW w:w="9350" w:type="dxa"/>
            <w:tcBorders>
              <w:top w:val="nil"/>
              <w:left w:val="nil"/>
              <w:bottom w:val="nil"/>
              <w:right w:val="nil"/>
            </w:tcBorders>
          </w:tcPr>
          <w:p w14:paraId="1E0319FD" w14:textId="0BCEC278" w:rsidR="00110EDF" w:rsidRPr="00110EDF" w:rsidRDefault="00282181" w:rsidP="00A11F4A">
            <w:pPr>
              <w:pStyle w:val="NoSpacing"/>
              <w:rPr>
                <w:rFonts w:cstheme="minorHAnsi"/>
                <w:bCs/>
                <w:sz w:val="22"/>
                <w:szCs w:val="22"/>
                <w:lang w:eastAsia="en-US"/>
              </w:rPr>
            </w:pPr>
            <w:bookmarkStart w:id="2" w:name="_Hlk108097655"/>
            <w:bookmarkEnd w:id="1"/>
            <w:r w:rsidRPr="00590EBD">
              <w:rPr>
                <w:rFonts w:cstheme="minorHAnsi"/>
                <w:bCs/>
                <w:sz w:val="22"/>
                <w:szCs w:val="22"/>
              </w:rPr>
              <w:t>DUTIES AND RESPONSIBILITIES</w:t>
            </w:r>
            <w:r w:rsidR="00A11F4A">
              <w:rPr>
                <w:rFonts w:cstheme="minorHAnsi"/>
                <w:bCs/>
                <w:sz w:val="22"/>
                <w:szCs w:val="22"/>
              </w:rPr>
              <w:t>:</w:t>
            </w:r>
            <w:bookmarkEnd w:id="2"/>
          </w:p>
        </w:tc>
      </w:tr>
      <w:tr w:rsidR="00110EDF" w:rsidRPr="007652AF" w14:paraId="7909425B" w14:textId="77777777" w:rsidTr="00110EDF">
        <w:tc>
          <w:tcPr>
            <w:tcW w:w="9350" w:type="dxa"/>
            <w:tcBorders>
              <w:top w:val="nil"/>
              <w:left w:val="nil"/>
              <w:bottom w:val="nil"/>
              <w:right w:val="nil"/>
            </w:tcBorders>
          </w:tcPr>
          <w:p w14:paraId="57ABE8A7" w14:textId="626C81E4" w:rsidR="00110EDF" w:rsidRPr="00136CE4" w:rsidRDefault="00110EDF" w:rsidP="00A11F4A">
            <w:pPr>
              <w:pStyle w:val="NoSpacing"/>
              <w:tabs>
                <w:tab w:val="left" w:pos="1620"/>
              </w:tabs>
              <w:rPr>
                <w:rFonts w:cstheme="minorHAnsi"/>
                <w:sz w:val="22"/>
                <w:szCs w:val="22"/>
                <w:lang w:eastAsia="en-US"/>
              </w:rPr>
            </w:pPr>
          </w:p>
        </w:tc>
      </w:tr>
      <w:tr w:rsidR="00110EDF" w:rsidRPr="007652AF" w14:paraId="08026474" w14:textId="77777777" w:rsidTr="00110EDF">
        <w:tc>
          <w:tcPr>
            <w:tcW w:w="9350" w:type="dxa"/>
            <w:tcBorders>
              <w:top w:val="nil"/>
              <w:left w:val="nil"/>
              <w:bottom w:val="nil"/>
              <w:right w:val="nil"/>
            </w:tcBorders>
          </w:tcPr>
          <w:p w14:paraId="06A56851" w14:textId="6A0BFEC2" w:rsidR="00105716" w:rsidRPr="00136CE4" w:rsidRDefault="00105716" w:rsidP="00A47DA9">
            <w:pPr>
              <w:pStyle w:val="ListParagraph"/>
              <w:numPr>
                <w:ilvl w:val="0"/>
                <w:numId w:val="17"/>
              </w:numPr>
              <w:spacing w:after="0"/>
              <w:jc w:val="left"/>
              <w:rPr>
                <w:rFonts w:eastAsia="Arial Unicode MS" w:cstheme="minorHAnsi"/>
                <w:color w:val="000000"/>
                <w:sz w:val="22"/>
                <w:szCs w:val="22"/>
                <w:lang w:eastAsia="en-US"/>
                <w14:ligatures w14:val="none"/>
              </w:rPr>
            </w:pPr>
            <w:r w:rsidRPr="00136CE4">
              <w:rPr>
                <w:rFonts w:eastAsia="Arial Unicode MS" w:cstheme="minorHAnsi"/>
                <w:color w:val="000000"/>
                <w:sz w:val="22"/>
                <w:szCs w:val="22"/>
                <w:lang w:eastAsia="en-US"/>
                <w14:ligatures w14:val="none"/>
              </w:rPr>
              <w:t>Implement N</w:t>
            </w:r>
            <w:r w:rsidR="00A47DA9" w:rsidRPr="00136CE4">
              <w:rPr>
                <w:rFonts w:eastAsia="Arial Unicode MS" w:cstheme="minorHAnsi"/>
                <w:color w:val="000000"/>
                <w:sz w:val="22"/>
                <w:szCs w:val="22"/>
                <w:lang w:eastAsia="en-US"/>
                <w14:ligatures w14:val="none"/>
              </w:rPr>
              <w:t>ewham College’s Green</w:t>
            </w:r>
            <w:r w:rsidRPr="00136CE4">
              <w:rPr>
                <w:rFonts w:eastAsia="Arial Unicode MS" w:cstheme="minorHAnsi"/>
                <w:color w:val="000000"/>
                <w:sz w:val="22"/>
                <w:szCs w:val="22"/>
                <w:lang w:eastAsia="en-US"/>
                <w14:ligatures w14:val="none"/>
              </w:rPr>
              <w:t xml:space="preserve"> Strategy in collaboration with the </w:t>
            </w:r>
            <w:r w:rsidR="00A47DA9" w:rsidRPr="00136CE4">
              <w:rPr>
                <w:rFonts w:eastAsia="Arial Unicode MS" w:cstheme="minorHAnsi"/>
                <w:color w:val="000000"/>
                <w:sz w:val="22"/>
                <w:szCs w:val="22"/>
                <w:lang w:eastAsia="en-US"/>
                <w14:ligatures w14:val="none"/>
              </w:rPr>
              <w:t>Director of Estates &amp; Capital Pro</w:t>
            </w:r>
            <w:r w:rsidRPr="00136CE4">
              <w:rPr>
                <w:rFonts w:eastAsia="Arial Unicode MS" w:cstheme="minorHAnsi"/>
                <w:color w:val="000000"/>
                <w:sz w:val="22"/>
                <w:szCs w:val="22"/>
                <w:lang w:eastAsia="en-US"/>
                <w14:ligatures w14:val="none"/>
              </w:rPr>
              <w:t xml:space="preserve"> and key support Directors, </w:t>
            </w:r>
            <w:r w:rsidR="00674A24">
              <w:rPr>
                <w:rFonts w:eastAsia="Arial Unicode MS" w:cstheme="minorHAnsi"/>
                <w:color w:val="000000"/>
                <w:sz w:val="22"/>
                <w:szCs w:val="22"/>
                <w:lang w:eastAsia="en-US"/>
                <w14:ligatures w14:val="none"/>
              </w:rPr>
              <w:t>a</w:t>
            </w:r>
            <w:r w:rsidR="00F875A3">
              <w:rPr>
                <w:rFonts w:eastAsia="Arial Unicode MS" w:cstheme="minorHAnsi"/>
                <w:color w:val="000000"/>
                <w:sz w:val="22"/>
                <w:szCs w:val="22"/>
                <w:lang w:eastAsia="en-US"/>
                <w14:ligatures w14:val="none"/>
              </w:rPr>
              <w:t>nd</w:t>
            </w:r>
            <w:r w:rsidR="00674A24">
              <w:rPr>
                <w:rFonts w:eastAsia="Arial Unicode MS" w:cstheme="minorHAnsi"/>
                <w:color w:val="000000"/>
                <w:sz w:val="22"/>
                <w:szCs w:val="22"/>
                <w:lang w:eastAsia="en-US"/>
                <w14:ligatures w14:val="none"/>
              </w:rPr>
              <w:t xml:space="preserve"> the COO</w:t>
            </w:r>
          </w:p>
          <w:p w14:paraId="129FA054" w14:textId="77777777" w:rsidR="00105716" w:rsidRPr="00105716" w:rsidRDefault="00105716" w:rsidP="00105716">
            <w:pPr>
              <w:spacing w:after="0"/>
              <w:ind w:left="720" w:hanging="720"/>
              <w:jc w:val="left"/>
              <w:rPr>
                <w:rFonts w:eastAsia="Arial Unicode MS" w:cstheme="minorHAnsi"/>
                <w:color w:val="000000"/>
                <w:sz w:val="22"/>
                <w:szCs w:val="22"/>
                <w:lang w:eastAsia="en-US"/>
                <w14:ligatures w14:val="none"/>
              </w:rPr>
            </w:pPr>
          </w:p>
          <w:p w14:paraId="10D67323" w14:textId="04A72694" w:rsidR="00105716" w:rsidRPr="00136CE4" w:rsidRDefault="00105716" w:rsidP="00A47DA9">
            <w:pPr>
              <w:pStyle w:val="ListParagraph"/>
              <w:numPr>
                <w:ilvl w:val="0"/>
                <w:numId w:val="17"/>
              </w:numPr>
              <w:spacing w:after="0"/>
              <w:jc w:val="left"/>
              <w:rPr>
                <w:rFonts w:eastAsia="Arial Unicode MS" w:cstheme="minorHAnsi"/>
                <w:color w:val="000000"/>
                <w:sz w:val="22"/>
                <w:szCs w:val="22"/>
                <w:lang w:eastAsia="en-US"/>
                <w14:ligatures w14:val="none"/>
              </w:rPr>
            </w:pPr>
            <w:r w:rsidRPr="00136CE4">
              <w:rPr>
                <w:rFonts w:eastAsia="Arial Unicode MS" w:cstheme="minorHAnsi"/>
                <w:color w:val="000000"/>
                <w:sz w:val="22"/>
                <w:szCs w:val="22"/>
                <w:lang w:eastAsia="en-US"/>
                <w14:ligatures w14:val="none"/>
              </w:rPr>
              <w:t>Provide environmental training to staff, with a particular focus on the college’s estates team and other key support teams in calculating the carbon footprint of their work and ways to reduce it.</w:t>
            </w:r>
          </w:p>
          <w:p w14:paraId="0E0BB72C" w14:textId="77777777" w:rsidR="00105716" w:rsidRPr="00105716" w:rsidRDefault="00105716" w:rsidP="00A47DA9">
            <w:pPr>
              <w:numPr>
                <w:ilvl w:val="0"/>
                <w:numId w:val="17"/>
              </w:numPr>
              <w:spacing w:after="0"/>
              <w:jc w:val="left"/>
              <w:rPr>
                <w:rFonts w:eastAsia="Arial Unicode MS" w:cstheme="minorHAnsi"/>
                <w:vanish/>
                <w:sz w:val="22"/>
                <w:szCs w:val="22"/>
                <w:lang w:eastAsia="en-US"/>
                <w14:ligatures w14:val="none"/>
              </w:rPr>
            </w:pPr>
          </w:p>
          <w:p w14:paraId="727EC1F6" w14:textId="77777777" w:rsidR="00105716" w:rsidRPr="00105716" w:rsidRDefault="00105716" w:rsidP="00105716">
            <w:pPr>
              <w:spacing w:after="0"/>
              <w:ind w:left="720"/>
              <w:jc w:val="left"/>
              <w:rPr>
                <w:rFonts w:eastAsia="Arial Unicode MS" w:cstheme="minorHAnsi"/>
                <w:sz w:val="22"/>
                <w:szCs w:val="22"/>
                <w:lang w:eastAsia="en-US"/>
                <w14:ligatures w14:val="none"/>
              </w:rPr>
            </w:pPr>
          </w:p>
          <w:p w14:paraId="03E3F64D" w14:textId="7DF73062" w:rsidR="00105716" w:rsidRPr="00136CE4" w:rsidRDefault="00105716" w:rsidP="00A47DA9">
            <w:pPr>
              <w:pStyle w:val="ListParagraph"/>
              <w:numPr>
                <w:ilvl w:val="0"/>
                <w:numId w:val="17"/>
              </w:numPr>
              <w:spacing w:after="0"/>
              <w:jc w:val="left"/>
              <w:rPr>
                <w:rFonts w:eastAsia="Arial Unicode MS" w:cstheme="minorHAnsi"/>
                <w:color w:val="000000"/>
                <w:sz w:val="22"/>
                <w:szCs w:val="22"/>
                <w:lang w:eastAsia="en-US"/>
                <w14:ligatures w14:val="none"/>
              </w:rPr>
            </w:pPr>
            <w:r w:rsidRPr="00136CE4">
              <w:rPr>
                <w:rFonts w:eastAsia="Arial Unicode MS" w:cstheme="minorHAnsi"/>
                <w:color w:val="000000"/>
                <w:sz w:val="22"/>
                <w:szCs w:val="22"/>
                <w:lang w:eastAsia="en-US"/>
                <w14:ligatures w14:val="none"/>
              </w:rPr>
              <w:t xml:space="preserve">Track, measure and report on Newham College ’s carbon footprint, ensuring progress on this work is published annually in line with the Streamlined Energy and Carbon Reporting requirements. </w:t>
            </w:r>
          </w:p>
          <w:p w14:paraId="5B6CAC3B" w14:textId="77777777" w:rsidR="00105716" w:rsidRPr="00105716" w:rsidRDefault="00105716" w:rsidP="00105716">
            <w:pPr>
              <w:spacing w:after="0"/>
              <w:ind w:left="720" w:hanging="720"/>
              <w:jc w:val="left"/>
              <w:rPr>
                <w:rFonts w:eastAsia="Arial Unicode MS" w:cstheme="minorHAnsi"/>
                <w:color w:val="000000"/>
                <w:sz w:val="22"/>
                <w:szCs w:val="22"/>
                <w:lang w:eastAsia="en-US"/>
                <w14:ligatures w14:val="none"/>
              </w:rPr>
            </w:pPr>
          </w:p>
          <w:p w14:paraId="73183F7A" w14:textId="77A62169" w:rsidR="00105716" w:rsidRPr="00136CE4" w:rsidRDefault="00105716" w:rsidP="00A47DA9">
            <w:pPr>
              <w:pStyle w:val="ListParagraph"/>
              <w:numPr>
                <w:ilvl w:val="0"/>
                <w:numId w:val="17"/>
              </w:numPr>
              <w:spacing w:after="0"/>
              <w:jc w:val="left"/>
              <w:rPr>
                <w:rFonts w:eastAsia="Arial Unicode MS" w:cstheme="minorHAnsi"/>
                <w:color w:val="000000"/>
                <w:sz w:val="22"/>
                <w:szCs w:val="22"/>
                <w:lang w:eastAsia="en-US"/>
                <w14:ligatures w14:val="none"/>
              </w:rPr>
            </w:pPr>
            <w:r w:rsidRPr="00136CE4">
              <w:rPr>
                <w:rFonts w:eastAsia="Arial Unicode MS" w:cstheme="minorHAnsi"/>
                <w:color w:val="000000"/>
                <w:sz w:val="22"/>
                <w:szCs w:val="22"/>
                <w:lang w:eastAsia="en-US"/>
                <w14:ligatures w14:val="none"/>
              </w:rPr>
              <w:t>Report, prioritise, cost and plan actions for Newham College to take to make a measurable difference in its carbon footprint.</w:t>
            </w:r>
          </w:p>
          <w:p w14:paraId="044828AE" w14:textId="77777777" w:rsidR="00105716" w:rsidRPr="00105716" w:rsidRDefault="00105716" w:rsidP="00105716">
            <w:pPr>
              <w:spacing w:after="0"/>
              <w:ind w:left="720"/>
              <w:jc w:val="left"/>
              <w:rPr>
                <w:rFonts w:eastAsia="Arial Unicode MS" w:cstheme="minorHAnsi"/>
                <w:sz w:val="22"/>
                <w:szCs w:val="22"/>
                <w:lang w:eastAsia="en-US"/>
                <w14:ligatures w14:val="none"/>
              </w:rPr>
            </w:pPr>
          </w:p>
          <w:p w14:paraId="5F4D4A57" w14:textId="52339338" w:rsidR="00105716" w:rsidRPr="00136CE4" w:rsidRDefault="00105716" w:rsidP="00A47DA9">
            <w:pPr>
              <w:pStyle w:val="ListParagraph"/>
              <w:numPr>
                <w:ilvl w:val="0"/>
                <w:numId w:val="17"/>
              </w:numPr>
              <w:spacing w:after="0"/>
              <w:jc w:val="left"/>
              <w:rPr>
                <w:rFonts w:eastAsia="Arial Unicode MS" w:cstheme="minorHAnsi"/>
                <w:color w:val="000000"/>
                <w:sz w:val="22"/>
                <w:szCs w:val="22"/>
                <w:lang w:eastAsia="en-US"/>
                <w14:ligatures w14:val="none"/>
              </w:rPr>
            </w:pPr>
            <w:r w:rsidRPr="00136CE4">
              <w:rPr>
                <w:rFonts w:eastAsia="Arial Unicode MS" w:cstheme="minorHAnsi"/>
                <w:color w:val="000000"/>
                <w:sz w:val="22"/>
                <w:szCs w:val="22"/>
                <w:lang w:eastAsia="en-US"/>
                <w14:ligatures w14:val="none"/>
              </w:rPr>
              <w:t>Consulting with the college’s Sustainability Group, recommend a target for net zero carbon and devise a roadmap for the college to achieve it.</w:t>
            </w:r>
          </w:p>
          <w:p w14:paraId="3329CF1D" w14:textId="77777777" w:rsidR="00105716" w:rsidRPr="00105716" w:rsidRDefault="00105716" w:rsidP="00105716">
            <w:pPr>
              <w:spacing w:after="0"/>
              <w:ind w:left="720" w:hanging="720"/>
              <w:jc w:val="left"/>
              <w:rPr>
                <w:rFonts w:eastAsia="Arial Unicode MS" w:cstheme="minorHAnsi"/>
                <w:color w:val="000000"/>
                <w:sz w:val="22"/>
                <w:szCs w:val="22"/>
                <w:lang w:eastAsia="en-US"/>
                <w14:ligatures w14:val="none"/>
              </w:rPr>
            </w:pPr>
          </w:p>
          <w:p w14:paraId="65FB4767" w14:textId="6220167B" w:rsidR="00105716" w:rsidRPr="00136CE4" w:rsidRDefault="00105716" w:rsidP="00A47DA9">
            <w:pPr>
              <w:pStyle w:val="ListParagraph"/>
              <w:numPr>
                <w:ilvl w:val="0"/>
                <w:numId w:val="17"/>
              </w:numPr>
              <w:spacing w:after="0"/>
              <w:jc w:val="left"/>
              <w:rPr>
                <w:rFonts w:eastAsia="Arial Unicode MS" w:cstheme="minorHAnsi"/>
                <w:color w:val="000000"/>
                <w:sz w:val="22"/>
                <w:szCs w:val="22"/>
                <w:lang w:eastAsia="en-US"/>
                <w14:ligatures w14:val="none"/>
              </w:rPr>
            </w:pPr>
            <w:r w:rsidRPr="00136CE4">
              <w:rPr>
                <w:rFonts w:eastAsia="Arial Unicode MS" w:cstheme="minorHAnsi"/>
                <w:color w:val="000000"/>
                <w:sz w:val="22"/>
                <w:szCs w:val="22"/>
                <w:lang w:eastAsia="en-US"/>
                <w14:ligatures w14:val="none"/>
              </w:rPr>
              <w:t xml:space="preserve">Advise on and support the implementation of Newham College ’s estate decarbonisation projects, reporting to and securing approval from the college’s Green Investment Board. </w:t>
            </w:r>
          </w:p>
          <w:p w14:paraId="222BE572" w14:textId="77777777" w:rsidR="00105716" w:rsidRPr="00105716" w:rsidRDefault="00105716" w:rsidP="00105716">
            <w:pPr>
              <w:spacing w:after="0"/>
              <w:ind w:left="720"/>
              <w:jc w:val="left"/>
              <w:rPr>
                <w:rFonts w:eastAsia="Arial Unicode MS" w:cstheme="minorHAnsi"/>
                <w:sz w:val="22"/>
                <w:szCs w:val="22"/>
                <w:lang w:eastAsia="en-US"/>
                <w14:ligatures w14:val="none"/>
              </w:rPr>
            </w:pPr>
          </w:p>
          <w:p w14:paraId="090E0E59" w14:textId="7D542507" w:rsidR="00105716" w:rsidRPr="00136CE4" w:rsidRDefault="00105716" w:rsidP="00A47DA9">
            <w:pPr>
              <w:pStyle w:val="ListParagraph"/>
              <w:numPr>
                <w:ilvl w:val="0"/>
                <w:numId w:val="17"/>
              </w:numPr>
              <w:spacing w:after="0"/>
              <w:jc w:val="left"/>
              <w:rPr>
                <w:rFonts w:eastAsia="Arial Unicode MS" w:cstheme="minorHAnsi"/>
                <w:color w:val="000000"/>
                <w:sz w:val="22"/>
                <w:szCs w:val="22"/>
                <w:lang w:eastAsia="en-US"/>
                <w14:ligatures w14:val="none"/>
              </w:rPr>
            </w:pPr>
            <w:r w:rsidRPr="00136CE4">
              <w:rPr>
                <w:rFonts w:eastAsia="Arial Unicode MS" w:cstheme="minorHAnsi"/>
                <w:color w:val="000000"/>
                <w:sz w:val="22"/>
                <w:szCs w:val="22"/>
                <w:lang w:eastAsia="en-US"/>
                <w14:ligatures w14:val="none"/>
              </w:rPr>
              <w:t xml:space="preserve">Implement agreed actions to achieve environmental sustainability targets, working closely with the Director of Estates &amp; Capital Projects and other key colleagues. </w:t>
            </w:r>
          </w:p>
          <w:p w14:paraId="7B492E31" w14:textId="77777777" w:rsidR="00105716" w:rsidRPr="00105716" w:rsidRDefault="00105716" w:rsidP="00105716">
            <w:pPr>
              <w:spacing w:after="0"/>
              <w:ind w:left="720"/>
              <w:jc w:val="left"/>
              <w:rPr>
                <w:rFonts w:eastAsia="Arial Unicode MS" w:cstheme="minorHAnsi"/>
                <w:sz w:val="22"/>
                <w:szCs w:val="22"/>
                <w:lang w:eastAsia="en-US"/>
                <w14:ligatures w14:val="none"/>
              </w:rPr>
            </w:pPr>
          </w:p>
          <w:p w14:paraId="417E010A" w14:textId="34FCE442" w:rsidR="00105716" w:rsidRPr="00136CE4" w:rsidRDefault="00105716" w:rsidP="00A47DA9">
            <w:pPr>
              <w:pStyle w:val="ListParagraph"/>
              <w:numPr>
                <w:ilvl w:val="0"/>
                <w:numId w:val="17"/>
              </w:numPr>
              <w:spacing w:after="0"/>
              <w:jc w:val="left"/>
              <w:rPr>
                <w:rFonts w:eastAsia="Arial Unicode MS" w:cstheme="minorHAnsi"/>
                <w:color w:val="000000"/>
                <w:sz w:val="22"/>
                <w:szCs w:val="22"/>
                <w:lang w:eastAsia="en-US"/>
                <w14:ligatures w14:val="none"/>
              </w:rPr>
            </w:pPr>
            <w:r w:rsidRPr="00136CE4">
              <w:rPr>
                <w:rFonts w:eastAsia="Arial Unicode MS" w:cstheme="minorHAnsi"/>
                <w:color w:val="000000"/>
                <w:sz w:val="22"/>
                <w:szCs w:val="22"/>
                <w:lang w:eastAsia="en-US"/>
                <w14:ligatures w14:val="none"/>
              </w:rPr>
              <w:t>Devise tools and systems for monitoring progress towards agreed environmental sustainability goals, including cost savings achieved through the actions.</w:t>
            </w:r>
          </w:p>
          <w:p w14:paraId="19FAC490" w14:textId="77777777" w:rsidR="00105716" w:rsidRPr="00105716" w:rsidRDefault="00105716" w:rsidP="00105716">
            <w:pPr>
              <w:spacing w:after="0"/>
              <w:ind w:left="720"/>
              <w:jc w:val="left"/>
              <w:rPr>
                <w:rFonts w:eastAsia="Arial Unicode MS" w:cstheme="minorHAnsi"/>
                <w:sz w:val="22"/>
                <w:szCs w:val="22"/>
                <w:lang w:eastAsia="en-US"/>
                <w14:ligatures w14:val="none"/>
              </w:rPr>
            </w:pPr>
          </w:p>
          <w:p w14:paraId="44537951" w14:textId="1308A09F" w:rsidR="00105716" w:rsidRDefault="00105716" w:rsidP="00A47DA9">
            <w:pPr>
              <w:pStyle w:val="ListParagraph"/>
              <w:numPr>
                <w:ilvl w:val="0"/>
                <w:numId w:val="17"/>
              </w:numPr>
              <w:spacing w:after="0"/>
              <w:jc w:val="left"/>
              <w:rPr>
                <w:rFonts w:eastAsia="Arial Unicode MS" w:cstheme="minorHAnsi"/>
                <w:color w:val="000000"/>
                <w:sz w:val="22"/>
                <w:szCs w:val="22"/>
                <w:lang w:eastAsia="en-US"/>
                <w14:ligatures w14:val="none"/>
              </w:rPr>
            </w:pPr>
            <w:r w:rsidRPr="00136CE4">
              <w:rPr>
                <w:rFonts w:eastAsia="Arial Unicode MS" w:cstheme="minorHAnsi"/>
                <w:color w:val="000000"/>
                <w:sz w:val="22"/>
                <w:szCs w:val="22"/>
                <w:lang w:eastAsia="en-US"/>
                <w14:ligatures w14:val="none"/>
              </w:rPr>
              <w:t xml:space="preserve">Ensure compliance with environmental legislation and that Newham </w:t>
            </w:r>
            <w:r w:rsidR="00674A24" w:rsidRPr="00136CE4">
              <w:rPr>
                <w:rFonts w:eastAsia="Arial Unicode MS" w:cstheme="minorHAnsi"/>
                <w:color w:val="000000"/>
                <w:sz w:val="22"/>
                <w:szCs w:val="22"/>
                <w:lang w:eastAsia="en-US"/>
                <w14:ligatures w14:val="none"/>
              </w:rPr>
              <w:t>College’s environmental</w:t>
            </w:r>
            <w:r w:rsidRPr="00136CE4">
              <w:rPr>
                <w:rFonts w:eastAsia="Arial Unicode MS" w:cstheme="minorHAnsi"/>
                <w:color w:val="000000"/>
                <w:sz w:val="22"/>
                <w:szCs w:val="22"/>
                <w:lang w:eastAsia="en-US"/>
                <w14:ligatures w14:val="none"/>
              </w:rPr>
              <w:t xml:space="preserve"> work builds on and reflects national and international best practice.</w:t>
            </w:r>
          </w:p>
          <w:p w14:paraId="116524CE" w14:textId="77777777" w:rsidR="007E466E" w:rsidRPr="007E466E" w:rsidRDefault="007E466E" w:rsidP="007E466E">
            <w:pPr>
              <w:pStyle w:val="ListParagraph"/>
              <w:rPr>
                <w:rFonts w:eastAsia="Arial Unicode MS" w:cstheme="minorHAnsi"/>
                <w:color w:val="000000"/>
                <w:sz w:val="22"/>
                <w:szCs w:val="22"/>
                <w:lang w:eastAsia="en-US"/>
                <w14:ligatures w14:val="none"/>
              </w:rPr>
            </w:pPr>
          </w:p>
          <w:p w14:paraId="1818FB15" w14:textId="14812BED" w:rsidR="007E466E" w:rsidRPr="00136CE4" w:rsidRDefault="007E466E" w:rsidP="00A47DA9">
            <w:pPr>
              <w:pStyle w:val="ListParagraph"/>
              <w:numPr>
                <w:ilvl w:val="0"/>
                <w:numId w:val="17"/>
              </w:numPr>
              <w:spacing w:after="0"/>
              <w:jc w:val="left"/>
              <w:rPr>
                <w:rFonts w:eastAsia="Arial Unicode MS" w:cstheme="minorHAnsi"/>
                <w:color w:val="000000"/>
                <w:sz w:val="22"/>
                <w:szCs w:val="22"/>
                <w:lang w:eastAsia="en-US"/>
                <w14:ligatures w14:val="none"/>
              </w:rPr>
            </w:pPr>
            <w:r>
              <w:rPr>
                <w:rFonts w:eastAsia="Arial Unicode MS" w:cstheme="minorHAnsi"/>
                <w:color w:val="000000"/>
                <w:sz w:val="22"/>
                <w:szCs w:val="22"/>
                <w:lang w:eastAsia="en-US"/>
                <w14:ligatures w14:val="none"/>
              </w:rPr>
              <w:t xml:space="preserve">Ensure a robust quality management system is implemented </w:t>
            </w:r>
            <w:r w:rsidR="0088534C">
              <w:rPr>
                <w:rFonts w:eastAsia="Arial Unicode MS" w:cstheme="minorHAnsi"/>
                <w:color w:val="000000"/>
                <w:sz w:val="22"/>
                <w:szCs w:val="22"/>
                <w:lang w:eastAsia="en-US"/>
                <w14:ligatures w14:val="none"/>
              </w:rPr>
              <w:t>and maintained across the College.</w:t>
            </w:r>
          </w:p>
          <w:p w14:paraId="5161EA52" w14:textId="77777777" w:rsidR="00105716" w:rsidRPr="00105716" w:rsidRDefault="00105716" w:rsidP="00105716">
            <w:pPr>
              <w:spacing w:after="0"/>
              <w:ind w:left="720"/>
              <w:jc w:val="left"/>
              <w:rPr>
                <w:rFonts w:eastAsia="Arial Unicode MS" w:cstheme="minorHAnsi"/>
                <w:sz w:val="22"/>
                <w:szCs w:val="22"/>
                <w:lang w:eastAsia="en-US"/>
                <w14:ligatures w14:val="none"/>
              </w:rPr>
            </w:pPr>
          </w:p>
          <w:p w14:paraId="34673A16" w14:textId="008DB34A" w:rsidR="00105716" w:rsidRPr="00136CE4" w:rsidRDefault="00105716" w:rsidP="00A47DA9">
            <w:pPr>
              <w:pStyle w:val="ListParagraph"/>
              <w:numPr>
                <w:ilvl w:val="0"/>
                <w:numId w:val="17"/>
              </w:numPr>
              <w:spacing w:after="0"/>
              <w:jc w:val="left"/>
              <w:rPr>
                <w:rFonts w:eastAsia="Arial Unicode MS" w:cstheme="minorHAnsi"/>
                <w:color w:val="000000"/>
                <w:sz w:val="22"/>
                <w:szCs w:val="22"/>
                <w:lang w:eastAsia="en-US"/>
                <w14:ligatures w14:val="none"/>
              </w:rPr>
            </w:pPr>
            <w:r w:rsidRPr="00136CE4">
              <w:rPr>
                <w:rFonts w:eastAsia="Arial Unicode MS" w:cstheme="minorHAnsi"/>
                <w:color w:val="000000"/>
                <w:sz w:val="22"/>
                <w:szCs w:val="22"/>
                <w:lang w:eastAsia="en-US"/>
                <w14:ligatures w14:val="none"/>
              </w:rPr>
              <w:t>Assess, analyse and collate environmental performance data and report information to internal staff and regulatory bodies.</w:t>
            </w:r>
          </w:p>
          <w:p w14:paraId="772C1FDA" w14:textId="77777777" w:rsidR="00105716" w:rsidRPr="00105716" w:rsidRDefault="00105716" w:rsidP="00105716">
            <w:pPr>
              <w:spacing w:after="0"/>
              <w:ind w:left="720"/>
              <w:jc w:val="left"/>
              <w:rPr>
                <w:rFonts w:eastAsia="Arial Unicode MS" w:cstheme="minorHAnsi"/>
                <w:sz w:val="22"/>
                <w:szCs w:val="22"/>
                <w:lang w:eastAsia="en-US"/>
                <w14:ligatures w14:val="none"/>
              </w:rPr>
            </w:pPr>
          </w:p>
          <w:p w14:paraId="72CEE16F" w14:textId="1AE20936" w:rsidR="00105716" w:rsidRPr="00136CE4" w:rsidRDefault="00105716" w:rsidP="00A47DA9">
            <w:pPr>
              <w:pStyle w:val="ListParagraph"/>
              <w:numPr>
                <w:ilvl w:val="0"/>
                <w:numId w:val="17"/>
              </w:numPr>
              <w:spacing w:after="0"/>
              <w:jc w:val="left"/>
              <w:rPr>
                <w:rFonts w:eastAsia="Arial Unicode MS" w:cstheme="minorHAnsi"/>
                <w:color w:val="000000"/>
                <w:sz w:val="22"/>
                <w:szCs w:val="22"/>
                <w:lang w:eastAsia="en-US"/>
                <w14:ligatures w14:val="none"/>
              </w:rPr>
            </w:pPr>
            <w:r w:rsidRPr="00136CE4">
              <w:rPr>
                <w:rFonts w:eastAsia="Arial Unicode MS" w:cstheme="minorHAnsi"/>
                <w:color w:val="000000"/>
                <w:sz w:val="22"/>
                <w:szCs w:val="22"/>
                <w:lang w:eastAsia="en-US"/>
                <w14:ligatures w14:val="none"/>
              </w:rPr>
              <w:t>Advise the college’s refurbishment and capital development projects to ensure that they follow environmental best practice.</w:t>
            </w:r>
          </w:p>
          <w:p w14:paraId="05AB4741" w14:textId="77777777" w:rsidR="00105716" w:rsidRPr="00105716" w:rsidRDefault="00105716" w:rsidP="00105716">
            <w:pPr>
              <w:spacing w:after="0"/>
              <w:ind w:left="720"/>
              <w:jc w:val="left"/>
              <w:rPr>
                <w:rFonts w:eastAsia="Arial Unicode MS" w:cstheme="minorHAnsi"/>
                <w:sz w:val="22"/>
                <w:szCs w:val="22"/>
                <w:lang w:eastAsia="en-US"/>
                <w14:ligatures w14:val="none"/>
              </w:rPr>
            </w:pPr>
          </w:p>
          <w:p w14:paraId="16D939B2" w14:textId="01552E50" w:rsidR="00105716" w:rsidRPr="00136CE4" w:rsidRDefault="00105716" w:rsidP="00A47DA9">
            <w:pPr>
              <w:pStyle w:val="ListParagraph"/>
              <w:numPr>
                <w:ilvl w:val="0"/>
                <w:numId w:val="17"/>
              </w:numPr>
              <w:spacing w:after="0"/>
              <w:jc w:val="left"/>
              <w:rPr>
                <w:rFonts w:eastAsia="Arial Unicode MS" w:cstheme="minorHAnsi"/>
                <w:color w:val="000000"/>
                <w:sz w:val="22"/>
                <w:szCs w:val="22"/>
                <w:lang w:eastAsia="en-US"/>
                <w14:ligatures w14:val="none"/>
              </w:rPr>
            </w:pPr>
            <w:r w:rsidRPr="00136CE4">
              <w:rPr>
                <w:rFonts w:eastAsia="Arial Unicode MS" w:cstheme="minorHAnsi"/>
                <w:color w:val="000000"/>
                <w:sz w:val="22"/>
                <w:szCs w:val="22"/>
                <w:lang w:eastAsia="en-US"/>
                <w14:ligatures w14:val="none"/>
              </w:rPr>
              <w:t xml:space="preserve">Act as a champion for environmental issues across Newham College, promoting and raising awareness at all levels of the college of the impact of emerging environmental issues and the difference Newham College can make. </w:t>
            </w:r>
          </w:p>
          <w:p w14:paraId="2687142B" w14:textId="77777777" w:rsidR="00105716" w:rsidRPr="00105716" w:rsidRDefault="00105716" w:rsidP="00105716">
            <w:pPr>
              <w:spacing w:after="0"/>
              <w:ind w:left="720"/>
              <w:jc w:val="left"/>
              <w:rPr>
                <w:rFonts w:eastAsia="Arial Unicode MS" w:cstheme="minorHAnsi"/>
                <w:sz w:val="22"/>
                <w:szCs w:val="22"/>
                <w:lang w:eastAsia="en-US"/>
                <w14:ligatures w14:val="none"/>
              </w:rPr>
            </w:pPr>
          </w:p>
          <w:p w14:paraId="271D796F" w14:textId="60799712" w:rsidR="00105716" w:rsidRDefault="00105716" w:rsidP="00A47DA9">
            <w:pPr>
              <w:pStyle w:val="ListParagraph"/>
              <w:numPr>
                <w:ilvl w:val="0"/>
                <w:numId w:val="17"/>
              </w:numPr>
              <w:spacing w:after="0"/>
              <w:jc w:val="left"/>
              <w:rPr>
                <w:rFonts w:eastAsia="Arial Unicode MS" w:cstheme="minorHAnsi"/>
                <w:color w:val="000000"/>
                <w:sz w:val="22"/>
                <w:szCs w:val="22"/>
                <w:lang w:eastAsia="en-US"/>
                <w14:ligatures w14:val="none"/>
              </w:rPr>
            </w:pPr>
            <w:r w:rsidRPr="00136CE4">
              <w:rPr>
                <w:rFonts w:eastAsia="Arial Unicode MS" w:cstheme="minorHAnsi"/>
                <w:color w:val="000000"/>
                <w:sz w:val="22"/>
                <w:szCs w:val="22"/>
                <w:lang w:eastAsia="en-US"/>
                <w14:ligatures w14:val="none"/>
              </w:rPr>
              <w:t>Work with the Executive Director of Marketing &amp; Communications on developing and implementing N</w:t>
            </w:r>
            <w:r w:rsidR="00A47DA9" w:rsidRPr="00136CE4">
              <w:rPr>
                <w:rFonts w:eastAsia="Arial Unicode MS" w:cstheme="minorHAnsi"/>
                <w:color w:val="000000"/>
                <w:sz w:val="22"/>
                <w:szCs w:val="22"/>
                <w:lang w:eastAsia="en-US"/>
                <w14:ligatures w14:val="none"/>
              </w:rPr>
              <w:t>ewham College’</w:t>
            </w:r>
            <w:r w:rsidRPr="00136CE4">
              <w:rPr>
                <w:rFonts w:eastAsia="Arial Unicode MS" w:cstheme="minorHAnsi"/>
                <w:color w:val="000000"/>
                <w:sz w:val="22"/>
                <w:szCs w:val="22"/>
                <w:lang w:eastAsia="en-US"/>
                <w14:ligatures w14:val="none"/>
              </w:rPr>
              <w:t xml:space="preserve">s engagement strategy on environmental sustainability. </w:t>
            </w:r>
          </w:p>
          <w:p w14:paraId="15DA6FF6" w14:textId="77777777" w:rsidR="009A265A" w:rsidRPr="009A265A" w:rsidRDefault="009A265A" w:rsidP="009A265A">
            <w:pPr>
              <w:pStyle w:val="ListParagraph"/>
              <w:rPr>
                <w:rFonts w:eastAsia="Arial Unicode MS" w:cstheme="minorHAnsi"/>
                <w:color w:val="000000"/>
                <w:sz w:val="24"/>
                <w:szCs w:val="24"/>
                <w:lang w:eastAsia="en-US"/>
                <w14:ligatures w14:val="none"/>
              </w:rPr>
            </w:pPr>
          </w:p>
          <w:p w14:paraId="747A60A4" w14:textId="4480F870" w:rsidR="009A265A" w:rsidRPr="00C03133" w:rsidRDefault="009A265A" w:rsidP="00A47DA9">
            <w:pPr>
              <w:pStyle w:val="ListParagraph"/>
              <w:numPr>
                <w:ilvl w:val="0"/>
                <w:numId w:val="17"/>
              </w:numPr>
              <w:spacing w:after="0"/>
              <w:jc w:val="left"/>
              <w:rPr>
                <w:rStyle w:val="ui-provider"/>
                <w:rFonts w:eastAsia="Arial Unicode MS" w:cstheme="minorHAnsi"/>
                <w:color w:val="000000"/>
                <w:sz w:val="24"/>
                <w:szCs w:val="24"/>
                <w:lang w:eastAsia="en-US"/>
                <w14:ligatures w14:val="none"/>
              </w:rPr>
            </w:pPr>
            <w:r w:rsidRPr="009A265A">
              <w:rPr>
                <w:rStyle w:val="ui-provider"/>
                <w:sz w:val="24"/>
                <w:szCs w:val="24"/>
              </w:rPr>
              <w:t>Understand and comply with Safeguarding legislation, ensuring that this commitment is demonstrated in all aspects of the role as appropriate</w:t>
            </w:r>
          </w:p>
          <w:p w14:paraId="2B13A009" w14:textId="77777777" w:rsidR="00C03133" w:rsidRPr="00C03133" w:rsidRDefault="00C03133" w:rsidP="00C03133">
            <w:pPr>
              <w:pStyle w:val="ListParagraph"/>
              <w:rPr>
                <w:rFonts w:eastAsia="Arial Unicode MS" w:cstheme="minorHAnsi"/>
                <w:color w:val="000000"/>
                <w:sz w:val="24"/>
                <w:szCs w:val="24"/>
                <w:lang w:eastAsia="en-US"/>
                <w14:ligatures w14:val="none"/>
              </w:rPr>
            </w:pPr>
          </w:p>
          <w:p w14:paraId="0D72CBD5" w14:textId="5D04FAEC" w:rsidR="00110EDF" w:rsidRPr="00136CE4" w:rsidRDefault="00C03133" w:rsidP="00D4591B">
            <w:pPr>
              <w:pStyle w:val="ListParagraph"/>
              <w:numPr>
                <w:ilvl w:val="0"/>
                <w:numId w:val="17"/>
              </w:numPr>
              <w:spacing w:after="0"/>
              <w:jc w:val="left"/>
              <w:rPr>
                <w:rFonts w:cstheme="minorHAnsi"/>
                <w:color w:val="000000"/>
                <w:sz w:val="22"/>
                <w:szCs w:val="22"/>
                <w:lang w:eastAsia="en-US"/>
              </w:rPr>
            </w:pPr>
            <w:r w:rsidRPr="00C03133">
              <w:rPr>
                <w:rStyle w:val="ui-provider"/>
                <w:sz w:val="24"/>
                <w:szCs w:val="24"/>
              </w:rPr>
              <w:t>Take responsibility for own professional development ensuring full compliance of all internal and external training requirements.</w:t>
            </w:r>
          </w:p>
        </w:tc>
      </w:tr>
      <w:tr w:rsidR="00110EDF" w:rsidRPr="007652AF" w14:paraId="1948BAB9" w14:textId="77777777" w:rsidTr="00110EDF">
        <w:tc>
          <w:tcPr>
            <w:tcW w:w="9350" w:type="dxa"/>
            <w:tcBorders>
              <w:top w:val="nil"/>
              <w:left w:val="nil"/>
              <w:bottom w:val="nil"/>
              <w:right w:val="nil"/>
            </w:tcBorders>
          </w:tcPr>
          <w:p w14:paraId="14945334" w14:textId="35FF7B38" w:rsidR="00110EDF" w:rsidRPr="00110EDF" w:rsidRDefault="00110EDF" w:rsidP="00105716">
            <w:pPr>
              <w:pStyle w:val="NoSpacing"/>
              <w:ind w:left="720"/>
              <w:rPr>
                <w:rFonts w:cstheme="minorHAnsi"/>
                <w:sz w:val="22"/>
                <w:szCs w:val="22"/>
                <w:lang w:eastAsia="en-US"/>
              </w:rPr>
            </w:pPr>
          </w:p>
        </w:tc>
      </w:tr>
      <w:tr w:rsidR="00110EDF" w:rsidRPr="007652AF" w14:paraId="27B7F0A5" w14:textId="77777777" w:rsidTr="00110EDF">
        <w:tc>
          <w:tcPr>
            <w:tcW w:w="9350" w:type="dxa"/>
            <w:tcBorders>
              <w:top w:val="nil"/>
              <w:left w:val="nil"/>
              <w:bottom w:val="nil"/>
              <w:right w:val="nil"/>
            </w:tcBorders>
          </w:tcPr>
          <w:p w14:paraId="27D8155A" w14:textId="77777777" w:rsidR="00110EDF" w:rsidRPr="00110EDF" w:rsidRDefault="00110EDF" w:rsidP="00110EDF">
            <w:pPr>
              <w:pStyle w:val="ListParagraph"/>
              <w:spacing w:after="0"/>
              <w:jc w:val="left"/>
              <w:rPr>
                <w:rFonts w:cstheme="minorHAnsi"/>
                <w:sz w:val="22"/>
                <w:szCs w:val="22"/>
              </w:rPr>
            </w:pPr>
          </w:p>
        </w:tc>
      </w:tr>
      <w:tr w:rsidR="00282181" w:rsidRPr="00590EBD" w14:paraId="4F8D8277" w14:textId="77777777" w:rsidTr="00110EDF">
        <w:tc>
          <w:tcPr>
            <w:tcW w:w="9350" w:type="dxa"/>
            <w:tcBorders>
              <w:top w:val="nil"/>
              <w:left w:val="single" w:sz="4" w:space="0" w:color="2A6892"/>
              <w:bottom w:val="single" w:sz="4" w:space="0" w:color="2A6892"/>
              <w:right w:val="single" w:sz="4" w:space="0" w:color="2A6892"/>
            </w:tcBorders>
            <w:shd w:val="clear" w:color="auto" w:fill="629FB9"/>
          </w:tcPr>
          <w:p w14:paraId="30E4AB54" w14:textId="0143D942" w:rsidR="00282181" w:rsidRPr="00590EBD" w:rsidRDefault="00282181" w:rsidP="00D4591B">
            <w:pPr>
              <w:pStyle w:val="Default"/>
              <w:jc w:val="center"/>
              <w:rPr>
                <w:rFonts w:asciiTheme="minorHAnsi" w:eastAsiaTheme="minorEastAsia" w:hAnsiTheme="minorHAnsi" w:cstheme="minorHAnsi"/>
                <w:b/>
                <w:bCs/>
                <w:color w:val="FFFFFF" w:themeColor="background1"/>
                <w:sz w:val="22"/>
                <w:szCs w:val="22"/>
              </w:rPr>
            </w:pPr>
            <w:r w:rsidRPr="00590EBD">
              <w:rPr>
                <w:rFonts w:asciiTheme="minorHAnsi" w:eastAsiaTheme="minorEastAsia" w:hAnsiTheme="minorHAnsi" w:cstheme="minorHAnsi"/>
                <w:b/>
                <w:bCs/>
                <w:color w:val="FFFFFF" w:themeColor="background1"/>
                <w:sz w:val="22"/>
                <w:szCs w:val="22"/>
              </w:rPr>
              <w:t>Person specification</w:t>
            </w:r>
          </w:p>
        </w:tc>
      </w:tr>
    </w:tbl>
    <w:p w14:paraId="02D2FDFB" w14:textId="77777777" w:rsidR="00282181" w:rsidRPr="00590EBD" w:rsidRDefault="00282181" w:rsidP="00282181">
      <w:pPr>
        <w:pStyle w:val="NoSpacing"/>
        <w:jc w:val="both"/>
        <w:rPr>
          <w:rFonts w:cstheme="minorHAnsi"/>
          <w:bCs/>
          <w:sz w:val="22"/>
          <w:szCs w:val="22"/>
        </w:rPr>
      </w:pPr>
    </w:p>
    <w:p w14:paraId="245660E0" w14:textId="4ADDFCCD" w:rsidR="008B60BD" w:rsidRPr="008B60BD" w:rsidRDefault="008B60BD" w:rsidP="008B60BD">
      <w:pPr>
        <w:tabs>
          <w:tab w:val="left" w:pos="720"/>
        </w:tabs>
        <w:rPr>
          <w:rFonts w:eastAsia="Calibri" w:cstheme="minorHAnsi"/>
          <w:sz w:val="22"/>
          <w:szCs w:val="22"/>
        </w:rPr>
      </w:pPr>
      <w:r w:rsidRPr="008B60BD">
        <w:rPr>
          <w:rFonts w:eastAsia="Calibri" w:cstheme="minorHAnsi"/>
          <w:sz w:val="22"/>
          <w:szCs w:val="22"/>
        </w:rPr>
        <w:t xml:space="preserve">The College is seeking to appoint highly skilled, dynamic, flexible, and committed people with the potential to help us realise our mission and strategic objectives.  </w:t>
      </w:r>
      <w:r w:rsidR="00D4591B" w:rsidRPr="008B60BD">
        <w:rPr>
          <w:rFonts w:eastAsia="Calibri" w:cstheme="minorHAnsi"/>
          <w:sz w:val="22"/>
          <w:szCs w:val="22"/>
        </w:rPr>
        <w:t>To</w:t>
      </w:r>
      <w:r w:rsidRPr="008B60BD">
        <w:rPr>
          <w:rFonts w:eastAsia="Calibri" w:cstheme="minorHAnsi"/>
          <w:sz w:val="22"/>
          <w:szCs w:val="22"/>
        </w:rPr>
        <w:t xml:space="preserve"> help the appointing panel recruit the best possible candidate and be able to assess each candidate’s abilities and suitability for the role objectively, the skills, experience and qualifications required are set out in detail in the skills and Knowledge Specification below.  </w:t>
      </w:r>
    </w:p>
    <w:p w14:paraId="20CF3E07" w14:textId="77777777" w:rsidR="008B60BD" w:rsidRPr="008B60BD" w:rsidRDefault="008B60BD" w:rsidP="008B60BD">
      <w:pPr>
        <w:tabs>
          <w:tab w:val="left" w:pos="720"/>
        </w:tabs>
        <w:rPr>
          <w:rFonts w:eastAsia="Calibri" w:cstheme="minorHAnsi"/>
          <w:color w:val="0070C0"/>
          <w:sz w:val="22"/>
          <w:szCs w:val="22"/>
        </w:rPr>
      </w:pPr>
    </w:p>
    <w:p w14:paraId="498B656A" w14:textId="23CB43C9" w:rsidR="008B60BD" w:rsidRPr="008B60BD" w:rsidRDefault="008B60BD" w:rsidP="008B60BD">
      <w:pPr>
        <w:tabs>
          <w:tab w:val="left" w:pos="720"/>
        </w:tabs>
        <w:rPr>
          <w:rFonts w:eastAsia="Calibri" w:cstheme="minorHAnsi"/>
          <w:sz w:val="22"/>
          <w:szCs w:val="22"/>
        </w:rPr>
      </w:pPr>
      <w:r w:rsidRPr="008B60BD">
        <w:rPr>
          <w:rFonts w:eastAsia="Calibri" w:cstheme="minorHAnsi"/>
          <w:sz w:val="22"/>
          <w:szCs w:val="22"/>
        </w:rPr>
        <w:t xml:space="preserve">Except where explicitly stated otherwise, the following qualities are </w:t>
      </w:r>
      <w:r w:rsidRPr="008B60BD">
        <w:rPr>
          <w:rFonts w:eastAsia="Calibri" w:cstheme="minorHAnsi"/>
          <w:i/>
          <w:sz w:val="22"/>
          <w:szCs w:val="22"/>
          <w:u w:val="single"/>
        </w:rPr>
        <w:t>all deemed essential</w:t>
      </w:r>
      <w:r w:rsidRPr="008B60BD">
        <w:rPr>
          <w:rFonts w:eastAsia="Calibri" w:cstheme="minorHAnsi"/>
          <w:sz w:val="22"/>
          <w:szCs w:val="22"/>
        </w:rPr>
        <w:t xml:space="preserve"> to the requirements of the post.  The College will, therefore, be seeking evidence of these in the selection process, which will include the written application, an assessment centre, face-to-face interview(s) and the content of substantive references, </w:t>
      </w:r>
      <w:r w:rsidR="00D4591B" w:rsidRPr="008B60BD">
        <w:rPr>
          <w:rFonts w:eastAsia="Calibri" w:cstheme="minorHAnsi"/>
          <w:sz w:val="22"/>
          <w:szCs w:val="22"/>
        </w:rPr>
        <w:t>to</w:t>
      </w:r>
      <w:r w:rsidRPr="008B60BD">
        <w:rPr>
          <w:rFonts w:eastAsia="Calibri" w:cstheme="minorHAnsi"/>
          <w:sz w:val="22"/>
          <w:szCs w:val="22"/>
        </w:rPr>
        <w:t xml:space="preserve"> make an appointment.</w:t>
      </w:r>
    </w:p>
    <w:p w14:paraId="03BE694E" w14:textId="77777777" w:rsidR="008B60BD" w:rsidRDefault="008B60BD" w:rsidP="008B60BD">
      <w:pPr>
        <w:tabs>
          <w:tab w:val="left" w:pos="720"/>
        </w:tabs>
        <w:rPr>
          <w:rFonts w:cstheme="minorHAnsi"/>
          <w:sz w:val="22"/>
          <w:szCs w:val="22"/>
        </w:rPr>
      </w:pPr>
    </w:p>
    <w:p w14:paraId="68488BFC" w14:textId="77777777" w:rsidR="0014661D" w:rsidRDefault="0014661D" w:rsidP="008B60BD">
      <w:pPr>
        <w:tabs>
          <w:tab w:val="left" w:pos="720"/>
        </w:tabs>
        <w:rPr>
          <w:rFonts w:cstheme="minorHAnsi"/>
          <w:sz w:val="22"/>
          <w:szCs w:val="22"/>
        </w:rPr>
      </w:pPr>
    </w:p>
    <w:p w14:paraId="795EBCB6" w14:textId="77777777" w:rsidR="008B60BD" w:rsidRPr="008B60BD" w:rsidRDefault="008B60BD" w:rsidP="008B60BD">
      <w:pPr>
        <w:tabs>
          <w:tab w:val="left" w:pos="720"/>
        </w:tabs>
        <w:rPr>
          <w:rFonts w:cstheme="minorHAnsi"/>
          <w:sz w:val="22"/>
          <w:szCs w:val="22"/>
        </w:rPr>
      </w:pPr>
    </w:p>
    <w:p w14:paraId="3ADA87FD" w14:textId="77777777" w:rsidR="008B60BD" w:rsidRDefault="008B60BD" w:rsidP="008B60BD">
      <w:pPr>
        <w:tabs>
          <w:tab w:val="left" w:pos="720"/>
        </w:tabs>
        <w:rPr>
          <w:rFonts w:cstheme="minorHAnsi"/>
          <w:b/>
          <w:sz w:val="22"/>
          <w:szCs w:val="22"/>
        </w:rPr>
      </w:pPr>
      <w:r w:rsidRPr="008B60BD">
        <w:rPr>
          <w:rFonts w:cstheme="minorHAnsi"/>
          <w:b/>
          <w:sz w:val="22"/>
          <w:szCs w:val="22"/>
        </w:rPr>
        <w:t>Skills and Knowledge</w:t>
      </w:r>
    </w:p>
    <w:p w14:paraId="7441E4AE" w14:textId="77777777" w:rsidR="006F3AEC" w:rsidRPr="008B60BD" w:rsidRDefault="006F3AEC" w:rsidP="008B60BD">
      <w:pPr>
        <w:tabs>
          <w:tab w:val="left" w:pos="720"/>
        </w:tabs>
        <w:rPr>
          <w:rFonts w:cstheme="minorHAnsi"/>
          <w:b/>
          <w:sz w:val="22"/>
          <w:szCs w:val="22"/>
        </w:rPr>
      </w:pPr>
    </w:p>
    <w:p w14:paraId="3EC9CD56" w14:textId="77777777" w:rsidR="006F3AEC" w:rsidRPr="006F3AEC" w:rsidRDefault="006F3AEC" w:rsidP="006F3AEC">
      <w:pPr>
        <w:numPr>
          <w:ilvl w:val="0"/>
          <w:numId w:val="18"/>
        </w:numPr>
        <w:tabs>
          <w:tab w:val="left" w:pos="137"/>
        </w:tabs>
        <w:spacing w:after="240"/>
        <w:jc w:val="left"/>
        <w:rPr>
          <w:rFonts w:ascii="Verdana" w:eastAsia="Times" w:hAnsi="Verdana" w:cs="Times New Roman"/>
          <w:lang w:eastAsia="en-US"/>
          <w14:ligatures w14:val="none"/>
        </w:rPr>
      </w:pPr>
      <w:r w:rsidRPr="006F3AEC">
        <w:rPr>
          <w:rFonts w:ascii="Verdana" w:eastAsia="Times" w:hAnsi="Verdana" w:cs="Times New Roman"/>
          <w:lang w:eastAsia="en-US"/>
          <w14:ligatures w14:val="none"/>
        </w:rPr>
        <w:t>Excellent written and verbal communication skills; a thorough proof-reader</w:t>
      </w:r>
    </w:p>
    <w:p w14:paraId="5ED74524" w14:textId="77777777" w:rsidR="006F3AEC" w:rsidRPr="006F3AEC" w:rsidRDefault="006F3AEC" w:rsidP="006F3AEC">
      <w:pPr>
        <w:numPr>
          <w:ilvl w:val="0"/>
          <w:numId w:val="18"/>
        </w:numPr>
        <w:tabs>
          <w:tab w:val="left" w:pos="137"/>
        </w:tabs>
        <w:spacing w:after="240"/>
        <w:jc w:val="left"/>
        <w:rPr>
          <w:rFonts w:ascii="Verdana" w:eastAsia="Calibri" w:hAnsi="Verdana" w:cs="Times New Roman"/>
          <w:lang w:eastAsia="en-US"/>
          <w14:ligatures w14:val="none"/>
        </w:rPr>
      </w:pPr>
      <w:r w:rsidRPr="006F3AEC">
        <w:rPr>
          <w:rFonts w:ascii="Verdana" w:eastAsia="Times" w:hAnsi="Verdana" w:cs="Times New Roman"/>
          <w:lang w:eastAsia="en-US"/>
          <w14:ligatures w14:val="none"/>
        </w:rPr>
        <w:t xml:space="preserve">Strong interpersonal skills and a demonstrable ability to build effective relationships both inside and outside the </w:t>
      </w:r>
      <w:r w:rsidRPr="006F3AEC">
        <w:rPr>
          <w:rFonts w:ascii="Verdana" w:eastAsia="Calibri" w:hAnsi="Verdana" w:cs="Times New Roman"/>
          <w:lang w:eastAsia="en-US"/>
          <w14:ligatures w14:val="none"/>
        </w:rPr>
        <w:t>organisation</w:t>
      </w:r>
    </w:p>
    <w:p w14:paraId="03845B4F" w14:textId="77777777" w:rsidR="006F3AEC" w:rsidRPr="006F3AEC" w:rsidRDefault="006F3AEC" w:rsidP="006F3AEC">
      <w:pPr>
        <w:numPr>
          <w:ilvl w:val="0"/>
          <w:numId w:val="18"/>
        </w:numPr>
        <w:tabs>
          <w:tab w:val="left" w:pos="137"/>
        </w:tabs>
        <w:spacing w:after="240"/>
        <w:jc w:val="left"/>
        <w:rPr>
          <w:rFonts w:ascii="Verdana" w:eastAsia="Times" w:hAnsi="Verdana" w:cs="Times New Roman"/>
          <w:lang w:eastAsia="en-US"/>
          <w14:ligatures w14:val="none"/>
        </w:rPr>
      </w:pPr>
      <w:r w:rsidRPr="006F3AEC">
        <w:rPr>
          <w:rFonts w:ascii="Verdana" w:eastAsia="Times" w:hAnsi="Verdana" w:cs="Times New Roman"/>
          <w:lang w:eastAsia="en-US"/>
          <w14:ligatures w14:val="none"/>
        </w:rPr>
        <w:t>An ability to work to meet objectives and deadlines; the ability to manage a diverse workload within tight deadlines; strong project management skills</w:t>
      </w:r>
    </w:p>
    <w:p w14:paraId="07AFA864" w14:textId="77777777" w:rsidR="006F3AEC" w:rsidRPr="006F3AEC" w:rsidRDefault="006F3AEC" w:rsidP="006F3AEC">
      <w:pPr>
        <w:numPr>
          <w:ilvl w:val="0"/>
          <w:numId w:val="18"/>
        </w:numPr>
        <w:tabs>
          <w:tab w:val="left" w:pos="137"/>
        </w:tabs>
        <w:spacing w:after="240"/>
        <w:jc w:val="left"/>
        <w:rPr>
          <w:rFonts w:ascii="Verdana" w:eastAsia="Times" w:hAnsi="Verdana" w:cs="Times New Roman"/>
          <w:lang w:eastAsia="en-US"/>
          <w14:ligatures w14:val="none"/>
        </w:rPr>
      </w:pPr>
      <w:r w:rsidRPr="006F3AEC">
        <w:rPr>
          <w:rFonts w:ascii="Verdana" w:eastAsia="Times" w:hAnsi="Verdana" w:cs="Times New Roman"/>
          <w:lang w:eastAsia="en-US"/>
          <w14:ligatures w14:val="none"/>
        </w:rPr>
        <w:t>Numerate and confident in handling financial data and multi-year project budgets</w:t>
      </w:r>
    </w:p>
    <w:p w14:paraId="6C9FC6A8" w14:textId="6D6306A6" w:rsidR="008B60BD" w:rsidRPr="00F875A3" w:rsidRDefault="006F3AEC" w:rsidP="002E5B0A">
      <w:pPr>
        <w:numPr>
          <w:ilvl w:val="0"/>
          <w:numId w:val="18"/>
        </w:numPr>
        <w:tabs>
          <w:tab w:val="left" w:pos="137"/>
        </w:tabs>
        <w:spacing w:after="240"/>
        <w:jc w:val="left"/>
        <w:rPr>
          <w:rFonts w:cstheme="minorHAnsi"/>
          <w:b/>
          <w:sz w:val="22"/>
          <w:szCs w:val="22"/>
        </w:rPr>
      </w:pPr>
      <w:r w:rsidRPr="006F3AEC">
        <w:rPr>
          <w:rFonts w:ascii="Verdana" w:eastAsia="Times" w:hAnsi="Verdana" w:cs="Times New Roman"/>
          <w:lang w:eastAsia="en-US"/>
          <w14:ligatures w14:val="none"/>
        </w:rPr>
        <w:t>A good researcher, with excellent attention to detail</w:t>
      </w:r>
    </w:p>
    <w:p w14:paraId="4894FB64" w14:textId="77777777" w:rsidR="008B60BD" w:rsidRDefault="008B60BD" w:rsidP="008B60BD">
      <w:pPr>
        <w:tabs>
          <w:tab w:val="left" w:pos="720"/>
        </w:tabs>
        <w:rPr>
          <w:rFonts w:cstheme="minorHAnsi"/>
          <w:b/>
          <w:sz w:val="22"/>
          <w:szCs w:val="22"/>
        </w:rPr>
      </w:pPr>
      <w:r w:rsidRPr="008B60BD">
        <w:rPr>
          <w:rFonts w:cstheme="minorHAnsi"/>
          <w:b/>
          <w:sz w:val="22"/>
          <w:szCs w:val="22"/>
        </w:rPr>
        <w:t xml:space="preserve">Technical skills: </w:t>
      </w:r>
    </w:p>
    <w:p w14:paraId="087B23EE" w14:textId="77777777" w:rsidR="003522B5" w:rsidRDefault="003522B5" w:rsidP="008B60BD">
      <w:pPr>
        <w:tabs>
          <w:tab w:val="left" w:pos="720"/>
        </w:tabs>
        <w:rPr>
          <w:rFonts w:cstheme="minorHAnsi"/>
          <w:b/>
          <w:sz w:val="22"/>
          <w:szCs w:val="22"/>
        </w:rPr>
      </w:pPr>
    </w:p>
    <w:p w14:paraId="75BB5D28" w14:textId="77777777" w:rsidR="003522B5" w:rsidRPr="00C41B19" w:rsidRDefault="003522B5" w:rsidP="003522B5">
      <w:pPr>
        <w:pStyle w:val="ListNumber2"/>
        <w:numPr>
          <w:ilvl w:val="0"/>
          <w:numId w:val="18"/>
        </w:numPr>
        <w:tabs>
          <w:tab w:val="left" w:pos="137"/>
        </w:tabs>
        <w:jc w:val="both"/>
        <w:rPr>
          <w:rFonts w:ascii="Verdana" w:eastAsia="Calibri" w:hAnsi="Verdana"/>
          <w:sz w:val="20"/>
        </w:rPr>
      </w:pPr>
      <w:r w:rsidRPr="00C41B19">
        <w:rPr>
          <w:rFonts w:ascii="Verdana" w:hAnsi="Verdana"/>
          <w:sz w:val="20"/>
        </w:rPr>
        <w:t xml:space="preserve">A proven track record in </w:t>
      </w:r>
      <w:r>
        <w:rPr>
          <w:rFonts w:ascii="Verdana" w:hAnsi="Verdana"/>
          <w:sz w:val="20"/>
        </w:rPr>
        <w:t>delivering measurable reductions in an organisation’s carbon footprint and achieving net zero carbon.</w:t>
      </w:r>
      <w:r w:rsidRPr="00C41B19">
        <w:rPr>
          <w:rFonts w:ascii="Verdana" w:hAnsi="Verdana"/>
          <w:sz w:val="20"/>
        </w:rPr>
        <w:t xml:space="preserve"> </w:t>
      </w:r>
    </w:p>
    <w:p w14:paraId="2FF1CE54" w14:textId="77777777" w:rsidR="003522B5" w:rsidRPr="00C41B19" w:rsidRDefault="003522B5" w:rsidP="003522B5">
      <w:pPr>
        <w:pStyle w:val="ListNumber2"/>
        <w:numPr>
          <w:ilvl w:val="0"/>
          <w:numId w:val="18"/>
        </w:numPr>
        <w:tabs>
          <w:tab w:val="left" w:pos="137"/>
        </w:tabs>
        <w:jc w:val="both"/>
        <w:rPr>
          <w:rFonts w:ascii="Verdana" w:eastAsia="Calibri" w:hAnsi="Verdana"/>
          <w:sz w:val="20"/>
        </w:rPr>
      </w:pPr>
      <w:r w:rsidRPr="00C41B19">
        <w:rPr>
          <w:rFonts w:ascii="Verdana" w:hAnsi="Verdana"/>
          <w:sz w:val="20"/>
        </w:rPr>
        <w:t xml:space="preserve">Experience of </w:t>
      </w:r>
      <w:r>
        <w:rPr>
          <w:rFonts w:ascii="Verdana" w:hAnsi="Verdana"/>
          <w:sz w:val="20"/>
        </w:rPr>
        <w:t xml:space="preserve">developing environmental sustainability policies and action plans. </w:t>
      </w:r>
    </w:p>
    <w:p w14:paraId="6A854933" w14:textId="77777777" w:rsidR="003522B5" w:rsidRPr="00C41B19" w:rsidRDefault="003522B5" w:rsidP="003522B5">
      <w:pPr>
        <w:pStyle w:val="ListNumber2"/>
        <w:numPr>
          <w:ilvl w:val="0"/>
          <w:numId w:val="18"/>
        </w:numPr>
        <w:tabs>
          <w:tab w:val="left" w:pos="137"/>
        </w:tabs>
        <w:jc w:val="both"/>
        <w:rPr>
          <w:rFonts w:ascii="Verdana" w:eastAsia="Calibri" w:hAnsi="Verdana"/>
          <w:sz w:val="20"/>
        </w:rPr>
      </w:pPr>
      <w:r w:rsidRPr="00C41B19">
        <w:rPr>
          <w:rFonts w:ascii="Verdana" w:eastAsia="Calibri" w:hAnsi="Verdana"/>
          <w:sz w:val="20"/>
        </w:rPr>
        <w:t>Experience in</w:t>
      </w:r>
      <w:r>
        <w:rPr>
          <w:rFonts w:ascii="Verdana" w:eastAsia="Calibri" w:hAnsi="Verdana"/>
          <w:sz w:val="20"/>
        </w:rPr>
        <w:t xml:space="preserve"> working on environmental sustainability in the education or not-for-profit sector</w:t>
      </w:r>
    </w:p>
    <w:p w14:paraId="16561DD2" w14:textId="77777777" w:rsidR="003522B5" w:rsidRPr="00C41B19" w:rsidRDefault="003522B5" w:rsidP="003522B5">
      <w:pPr>
        <w:pStyle w:val="ListNumber2"/>
        <w:numPr>
          <w:ilvl w:val="0"/>
          <w:numId w:val="18"/>
        </w:numPr>
        <w:tabs>
          <w:tab w:val="left" w:pos="137"/>
        </w:tabs>
        <w:jc w:val="both"/>
        <w:rPr>
          <w:rFonts w:ascii="Verdana" w:eastAsia="Calibri" w:hAnsi="Verdana"/>
          <w:sz w:val="20"/>
        </w:rPr>
      </w:pPr>
      <w:r w:rsidRPr="00C41B19">
        <w:rPr>
          <w:rFonts w:ascii="Verdana" w:eastAsia="Calibri" w:hAnsi="Verdana"/>
          <w:sz w:val="20"/>
        </w:rPr>
        <w:t xml:space="preserve">Experience of </w:t>
      </w:r>
      <w:r>
        <w:rPr>
          <w:rFonts w:ascii="Verdana" w:eastAsia="Calibri" w:hAnsi="Verdana"/>
          <w:sz w:val="20"/>
        </w:rPr>
        <w:t xml:space="preserve">developing environmental reporting tools, with financial indicators. </w:t>
      </w:r>
    </w:p>
    <w:p w14:paraId="64B65951" w14:textId="77777777" w:rsidR="008B60BD" w:rsidRPr="008B60BD" w:rsidRDefault="008B60BD" w:rsidP="008B60BD">
      <w:pPr>
        <w:tabs>
          <w:tab w:val="left" w:pos="720"/>
        </w:tabs>
        <w:contextualSpacing/>
        <w:rPr>
          <w:rFonts w:eastAsia="Calibri" w:cstheme="minorHAnsi"/>
          <w:b/>
          <w:sz w:val="22"/>
          <w:szCs w:val="22"/>
        </w:rPr>
      </w:pPr>
      <w:r w:rsidRPr="008B60BD">
        <w:rPr>
          <w:rFonts w:eastAsia="Calibri" w:cstheme="minorHAnsi"/>
          <w:b/>
          <w:sz w:val="22"/>
          <w:szCs w:val="22"/>
        </w:rPr>
        <w:t>Generic skills:</w:t>
      </w:r>
    </w:p>
    <w:p w14:paraId="75D024BE" w14:textId="2C878CD1" w:rsidR="00A47DA9" w:rsidRPr="00A47DA9" w:rsidRDefault="00A47DA9" w:rsidP="00185621">
      <w:pPr>
        <w:numPr>
          <w:ilvl w:val="0"/>
          <w:numId w:val="18"/>
        </w:numPr>
        <w:tabs>
          <w:tab w:val="left" w:pos="137"/>
        </w:tabs>
        <w:spacing w:after="240"/>
        <w:jc w:val="left"/>
        <w:rPr>
          <w:rFonts w:ascii="Verdana" w:eastAsia="Calibri" w:hAnsi="Verdana" w:cs="Times New Roman"/>
          <w:lang w:eastAsia="en-US"/>
          <w14:ligatures w14:val="none"/>
        </w:rPr>
      </w:pPr>
      <w:r w:rsidRPr="00A47DA9">
        <w:rPr>
          <w:rFonts w:ascii="Verdana" w:eastAsia="Times" w:hAnsi="Verdana" w:cs="Times New Roman"/>
          <w:lang w:eastAsia="en-US"/>
          <w14:ligatures w14:val="none"/>
        </w:rPr>
        <w:t>Excellent written and verbal communication skills; a thorough proof-</w:t>
      </w:r>
      <w:r w:rsidR="00FA0430" w:rsidRPr="00A47DA9">
        <w:rPr>
          <w:rFonts w:ascii="Verdana" w:eastAsia="Times" w:hAnsi="Verdana" w:cs="Times New Roman"/>
          <w:lang w:eastAsia="en-US"/>
          <w14:ligatures w14:val="none"/>
        </w:rPr>
        <w:t>reader Strong</w:t>
      </w:r>
      <w:r w:rsidRPr="00A47DA9">
        <w:rPr>
          <w:rFonts w:ascii="Verdana" w:eastAsia="Times" w:hAnsi="Verdana" w:cs="Times New Roman"/>
          <w:lang w:eastAsia="en-US"/>
          <w14:ligatures w14:val="none"/>
        </w:rPr>
        <w:t xml:space="preserve"> interpersonal skills and a demonstrable ability to build effective relationships both inside and outside the </w:t>
      </w:r>
      <w:r w:rsidRPr="00A47DA9">
        <w:rPr>
          <w:rFonts w:ascii="Verdana" w:eastAsia="Calibri" w:hAnsi="Verdana" w:cs="Times New Roman"/>
          <w:lang w:eastAsia="en-US"/>
          <w14:ligatures w14:val="none"/>
        </w:rPr>
        <w:t>organisation</w:t>
      </w:r>
    </w:p>
    <w:p w14:paraId="4D1E8A87" w14:textId="77777777" w:rsidR="00A47DA9" w:rsidRPr="00A47DA9" w:rsidRDefault="00A47DA9" w:rsidP="00A47DA9">
      <w:pPr>
        <w:numPr>
          <w:ilvl w:val="0"/>
          <w:numId w:val="18"/>
        </w:numPr>
        <w:tabs>
          <w:tab w:val="left" w:pos="137"/>
        </w:tabs>
        <w:spacing w:after="240"/>
        <w:jc w:val="left"/>
        <w:rPr>
          <w:rFonts w:ascii="Verdana" w:eastAsia="Times" w:hAnsi="Verdana" w:cs="Times New Roman"/>
          <w:lang w:eastAsia="en-US"/>
          <w14:ligatures w14:val="none"/>
        </w:rPr>
      </w:pPr>
      <w:r w:rsidRPr="00A47DA9">
        <w:rPr>
          <w:rFonts w:ascii="Verdana" w:eastAsia="Times" w:hAnsi="Verdana" w:cs="Times New Roman"/>
          <w:lang w:eastAsia="en-US"/>
          <w14:ligatures w14:val="none"/>
        </w:rPr>
        <w:t>An ability to work to meet objectives and deadlines; the ability to manage a diverse workload within tight deadlines; strong project management skills</w:t>
      </w:r>
    </w:p>
    <w:p w14:paraId="27B5407A" w14:textId="77777777" w:rsidR="00A47DA9" w:rsidRPr="00A47DA9" w:rsidRDefault="00A47DA9" w:rsidP="00A47DA9">
      <w:pPr>
        <w:numPr>
          <w:ilvl w:val="0"/>
          <w:numId w:val="18"/>
        </w:numPr>
        <w:tabs>
          <w:tab w:val="left" w:pos="137"/>
        </w:tabs>
        <w:spacing w:after="240"/>
        <w:jc w:val="left"/>
        <w:rPr>
          <w:rFonts w:ascii="Verdana" w:eastAsia="Times" w:hAnsi="Verdana" w:cs="Times New Roman"/>
          <w:lang w:eastAsia="en-US"/>
          <w14:ligatures w14:val="none"/>
        </w:rPr>
      </w:pPr>
      <w:r w:rsidRPr="00A47DA9">
        <w:rPr>
          <w:rFonts w:ascii="Verdana" w:eastAsia="Times" w:hAnsi="Verdana" w:cs="Times New Roman"/>
          <w:lang w:eastAsia="en-US"/>
          <w14:ligatures w14:val="none"/>
        </w:rPr>
        <w:t>Numerate and confident in handling financial data and multi-year project budgets</w:t>
      </w:r>
    </w:p>
    <w:p w14:paraId="6F773D38" w14:textId="77777777" w:rsidR="00A47DA9" w:rsidRPr="00A47DA9" w:rsidRDefault="00A47DA9" w:rsidP="00A47DA9">
      <w:pPr>
        <w:numPr>
          <w:ilvl w:val="0"/>
          <w:numId w:val="18"/>
        </w:numPr>
        <w:tabs>
          <w:tab w:val="left" w:pos="137"/>
        </w:tabs>
        <w:spacing w:after="240"/>
        <w:jc w:val="left"/>
        <w:rPr>
          <w:rFonts w:ascii="Verdana" w:eastAsia="Times" w:hAnsi="Verdana" w:cs="Times New Roman"/>
          <w:lang w:eastAsia="en-US"/>
          <w14:ligatures w14:val="none"/>
        </w:rPr>
      </w:pPr>
      <w:r w:rsidRPr="00A47DA9">
        <w:rPr>
          <w:rFonts w:ascii="Verdana" w:eastAsia="Times" w:hAnsi="Verdana" w:cs="Times New Roman"/>
          <w:lang w:eastAsia="en-US"/>
          <w14:ligatures w14:val="none"/>
        </w:rPr>
        <w:t>A good researcher, with excellent attention to detail</w:t>
      </w:r>
    </w:p>
    <w:p w14:paraId="1AC494E2" w14:textId="4C747053" w:rsidR="008B60BD" w:rsidRPr="00A47DA9" w:rsidRDefault="00A47DA9" w:rsidP="00A47DA9">
      <w:pPr>
        <w:pStyle w:val="ListParagraph"/>
        <w:numPr>
          <w:ilvl w:val="0"/>
          <w:numId w:val="18"/>
        </w:numPr>
        <w:tabs>
          <w:tab w:val="left" w:pos="720"/>
        </w:tabs>
        <w:rPr>
          <w:rFonts w:eastAsia="Calibri" w:cstheme="minorHAnsi"/>
          <w:color w:val="0070C0"/>
          <w:sz w:val="22"/>
          <w:szCs w:val="22"/>
        </w:rPr>
      </w:pPr>
      <w:r w:rsidRPr="00A47DA9">
        <w:rPr>
          <w:rFonts w:ascii="Verdana" w:eastAsia="Times New Roman" w:hAnsi="Verdana" w:cs="Times New Roman"/>
          <w:color w:val="000000"/>
          <w:lang w:eastAsia="en-US"/>
          <w14:ligatures w14:val="none"/>
        </w:rPr>
        <w:t>Knowledge of Microsoft packages</w:t>
      </w:r>
    </w:p>
    <w:p w14:paraId="02906132" w14:textId="77777777" w:rsidR="008B60BD" w:rsidRPr="008B60BD" w:rsidRDefault="008B60BD" w:rsidP="008B60BD">
      <w:pPr>
        <w:tabs>
          <w:tab w:val="left" w:pos="720"/>
        </w:tabs>
        <w:rPr>
          <w:rFonts w:eastAsia="Calibri" w:cstheme="minorHAnsi"/>
          <w:b/>
          <w:sz w:val="22"/>
          <w:szCs w:val="22"/>
        </w:rPr>
      </w:pPr>
    </w:p>
    <w:p w14:paraId="77ED6C64" w14:textId="77777777" w:rsidR="008B60BD" w:rsidRPr="008B60BD" w:rsidRDefault="008B60BD" w:rsidP="008B60BD">
      <w:pPr>
        <w:tabs>
          <w:tab w:val="left" w:pos="720"/>
        </w:tabs>
        <w:rPr>
          <w:rFonts w:eastAsia="Calibri" w:cstheme="minorHAnsi"/>
          <w:b/>
          <w:sz w:val="22"/>
          <w:szCs w:val="22"/>
        </w:rPr>
      </w:pPr>
      <w:r w:rsidRPr="008B60BD">
        <w:rPr>
          <w:rFonts w:eastAsia="Calibri" w:cstheme="minorHAnsi"/>
          <w:b/>
          <w:sz w:val="22"/>
          <w:szCs w:val="22"/>
        </w:rPr>
        <w:t xml:space="preserve">Experience: </w:t>
      </w:r>
    </w:p>
    <w:p w14:paraId="2E74AA9C" w14:textId="77777777" w:rsidR="00A47DA9" w:rsidRPr="00A47DA9" w:rsidRDefault="00A47DA9" w:rsidP="00A47DA9">
      <w:pPr>
        <w:numPr>
          <w:ilvl w:val="0"/>
          <w:numId w:val="18"/>
        </w:numPr>
        <w:tabs>
          <w:tab w:val="left" w:pos="137"/>
          <w:tab w:val="left" w:pos="709"/>
        </w:tabs>
        <w:spacing w:after="240"/>
        <w:jc w:val="left"/>
        <w:rPr>
          <w:rFonts w:ascii="Verdana" w:eastAsia="Calibri" w:hAnsi="Verdana" w:cs="Times New Roman"/>
          <w:lang w:eastAsia="en-US"/>
          <w14:ligatures w14:val="none"/>
        </w:rPr>
      </w:pPr>
      <w:r w:rsidRPr="00A47DA9">
        <w:rPr>
          <w:rFonts w:ascii="Verdana" w:eastAsia="Times" w:hAnsi="Verdana" w:cs="Times New Roman"/>
          <w:lang w:eastAsia="en-US"/>
          <w14:ligatures w14:val="none"/>
        </w:rPr>
        <w:t xml:space="preserve">A proven track record in delivering measurable reductions in an organisation’s carbon footprint and achieving net zero carbon. </w:t>
      </w:r>
    </w:p>
    <w:p w14:paraId="4CC1E9DA" w14:textId="77777777" w:rsidR="00A47DA9" w:rsidRPr="00A47DA9" w:rsidRDefault="00A47DA9" w:rsidP="00A47DA9">
      <w:pPr>
        <w:numPr>
          <w:ilvl w:val="0"/>
          <w:numId w:val="18"/>
        </w:numPr>
        <w:tabs>
          <w:tab w:val="left" w:pos="137"/>
          <w:tab w:val="left" w:pos="709"/>
        </w:tabs>
        <w:spacing w:after="240"/>
        <w:jc w:val="left"/>
        <w:rPr>
          <w:rFonts w:ascii="Verdana" w:eastAsia="Calibri" w:hAnsi="Verdana" w:cs="Times New Roman"/>
          <w:lang w:eastAsia="en-US"/>
          <w14:ligatures w14:val="none"/>
        </w:rPr>
      </w:pPr>
      <w:r w:rsidRPr="00A47DA9">
        <w:rPr>
          <w:rFonts w:ascii="Verdana" w:eastAsia="Times" w:hAnsi="Verdana" w:cs="Times New Roman"/>
          <w:lang w:eastAsia="en-US"/>
          <w14:ligatures w14:val="none"/>
        </w:rPr>
        <w:lastRenderedPageBreak/>
        <w:t xml:space="preserve">Experience of developing environmental sustainability policies and action plans. </w:t>
      </w:r>
    </w:p>
    <w:p w14:paraId="46353F77" w14:textId="77777777" w:rsidR="00A47DA9" w:rsidRPr="00A47DA9" w:rsidRDefault="00A47DA9" w:rsidP="00A47DA9">
      <w:pPr>
        <w:numPr>
          <w:ilvl w:val="0"/>
          <w:numId w:val="18"/>
        </w:numPr>
        <w:tabs>
          <w:tab w:val="left" w:pos="137"/>
          <w:tab w:val="left" w:pos="709"/>
        </w:tabs>
        <w:spacing w:after="240"/>
        <w:jc w:val="left"/>
        <w:rPr>
          <w:rFonts w:ascii="Verdana" w:eastAsia="Calibri" w:hAnsi="Verdana" w:cs="Times New Roman"/>
          <w:lang w:eastAsia="en-US"/>
          <w14:ligatures w14:val="none"/>
        </w:rPr>
      </w:pPr>
      <w:r w:rsidRPr="00A47DA9">
        <w:rPr>
          <w:rFonts w:ascii="Verdana" w:eastAsia="Calibri" w:hAnsi="Verdana" w:cs="Times New Roman"/>
          <w:lang w:eastAsia="en-US"/>
          <w14:ligatures w14:val="none"/>
        </w:rPr>
        <w:t>Experience in working on environmental sustainability in the education or not-for-profit sector</w:t>
      </w:r>
    </w:p>
    <w:p w14:paraId="14B87A18" w14:textId="03D087F5" w:rsidR="008B60BD" w:rsidRPr="00A47DA9" w:rsidRDefault="00A47DA9" w:rsidP="00A47DA9">
      <w:pPr>
        <w:pStyle w:val="ListParagraph"/>
        <w:numPr>
          <w:ilvl w:val="0"/>
          <w:numId w:val="18"/>
        </w:numPr>
        <w:tabs>
          <w:tab w:val="left" w:pos="720"/>
        </w:tabs>
        <w:rPr>
          <w:rFonts w:ascii="Verdana" w:eastAsia="Calibri" w:hAnsi="Verdana" w:cs="Times New Roman"/>
          <w:color w:val="000000"/>
          <w:lang w:eastAsia="en-US"/>
          <w14:ligatures w14:val="none"/>
        </w:rPr>
      </w:pPr>
      <w:r w:rsidRPr="00A47DA9">
        <w:rPr>
          <w:rFonts w:ascii="Verdana" w:eastAsia="Calibri" w:hAnsi="Verdana" w:cs="Times New Roman"/>
          <w:color w:val="000000"/>
          <w:lang w:eastAsia="en-US"/>
          <w14:ligatures w14:val="none"/>
        </w:rPr>
        <w:t>Experience of developing environmental reporting tools, with financial indicators.</w:t>
      </w:r>
    </w:p>
    <w:p w14:paraId="1812D7E8" w14:textId="77777777" w:rsidR="00A47DA9" w:rsidRPr="008B60BD" w:rsidRDefault="00A47DA9" w:rsidP="00A47DA9">
      <w:pPr>
        <w:tabs>
          <w:tab w:val="left" w:pos="720"/>
        </w:tabs>
        <w:contextualSpacing/>
        <w:rPr>
          <w:rFonts w:eastAsia="Calibri" w:cstheme="minorHAnsi"/>
          <w:b/>
          <w:sz w:val="22"/>
          <w:szCs w:val="22"/>
        </w:rPr>
      </w:pPr>
    </w:p>
    <w:p w14:paraId="0430AF48" w14:textId="77777777" w:rsidR="008B60BD" w:rsidRPr="008B60BD" w:rsidRDefault="008B60BD" w:rsidP="008B60BD">
      <w:pPr>
        <w:tabs>
          <w:tab w:val="left" w:pos="720"/>
        </w:tabs>
        <w:contextualSpacing/>
        <w:rPr>
          <w:rFonts w:eastAsia="Calibri" w:cstheme="minorHAnsi"/>
          <w:b/>
          <w:sz w:val="22"/>
          <w:szCs w:val="22"/>
        </w:rPr>
      </w:pPr>
      <w:r w:rsidRPr="008B60BD">
        <w:rPr>
          <w:rFonts w:eastAsia="Calibri" w:cstheme="minorHAnsi"/>
          <w:b/>
          <w:sz w:val="22"/>
          <w:szCs w:val="22"/>
        </w:rPr>
        <w:t xml:space="preserve">Qualifications: </w:t>
      </w:r>
    </w:p>
    <w:p w14:paraId="5AC11859" w14:textId="77777777" w:rsidR="008B60BD" w:rsidRPr="008B60BD" w:rsidRDefault="008B60BD" w:rsidP="008B60BD">
      <w:pPr>
        <w:tabs>
          <w:tab w:val="left" w:pos="720"/>
        </w:tabs>
        <w:rPr>
          <w:rFonts w:eastAsia="Calibri" w:cstheme="minorHAnsi"/>
          <w:b/>
          <w:sz w:val="22"/>
          <w:szCs w:val="22"/>
        </w:rPr>
      </w:pPr>
    </w:p>
    <w:p w14:paraId="3CCFFB34" w14:textId="77777777" w:rsidR="008B60BD" w:rsidRPr="008B60BD" w:rsidRDefault="008B60BD" w:rsidP="008B60BD">
      <w:pPr>
        <w:tabs>
          <w:tab w:val="left" w:pos="720"/>
        </w:tabs>
        <w:rPr>
          <w:rFonts w:eastAsia="Calibri" w:cstheme="minorHAnsi"/>
          <w:b/>
          <w:sz w:val="22"/>
          <w:szCs w:val="22"/>
        </w:rPr>
      </w:pPr>
      <w:r w:rsidRPr="008B60BD">
        <w:rPr>
          <w:rFonts w:eastAsia="Calibri" w:cstheme="minorHAnsi"/>
          <w:b/>
          <w:sz w:val="22"/>
          <w:szCs w:val="22"/>
        </w:rPr>
        <w:t xml:space="preserve">Essential: </w:t>
      </w:r>
    </w:p>
    <w:p w14:paraId="5A83E9F1" w14:textId="77777777" w:rsidR="00A47DA9" w:rsidRPr="00C41B19" w:rsidRDefault="00A47DA9" w:rsidP="00A47DA9">
      <w:pPr>
        <w:pStyle w:val="ListNumber2"/>
        <w:numPr>
          <w:ilvl w:val="0"/>
          <w:numId w:val="18"/>
        </w:numPr>
        <w:tabs>
          <w:tab w:val="clear" w:pos="709"/>
          <w:tab w:val="left" w:pos="137"/>
        </w:tabs>
        <w:rPr>
          <w:rFonts w:ascii="Verdana" w:hAnsi="Verdana"/>
          <w:sz w:val="20"/>
        </w:rPr>
      </w:pPr>
      <w:r w:rsidRPr="00C41B19">
        <w:rPr>
          <w:rFonts w:ascii="Verdana" w:hAnsi="Verdana"/>
          <w:sz w:val="20"/>
        </w:rPr>
        <w:t>Educated to degree level or equivalent</w:t>
      </w:r>
      <w:r>
        <w:rPr>
          <w:rFonts w:ascii="Verdana" w:hAnsi="Verdana"/>
          <w:sz w:val="20"/>
        </w:rPr>
        <w:t xml:space="preserve"> in a relevant subject e.g. environmental sciences</w:t>
      </w:r>
    </w:p>
    <w:p w14:paraId="56371BC6" w14:textId="77777777" w:rsidR="008B60BD" w:rsidRPr="008B60BD" w:rsidRDefault="008B60BD" w:rsidP="008B60BD">
      <w:pPr>
        <w:tabs>
          <w:tab w:val="left" w:pos="720"/>
        </w:tabs>
        <w:contextualSpacing/>
        <w:rPr>
          <w:rFonts w:eastAsia="Calibri" w:cstheme="minorHAnsi"/>
          <w:b/>
          <w:sz w:val="22"/>
          <w:szCs w:val="22"/>
        </w:rPr>
      </w:pPr>
    </w:p>
    <w:p w14:paraId="1B315F7C" w14:textId="77777777" w:rsidR="008B60BD" w:rsidRPr="008B60BD" w:rsidRDefault="008B60BD" w:rsidP="008B60BD">
      <w:pPr>
        <w:tabs>
          <w:tab w:val="left" w:pos="720"/>
        </w:tabs>
        <w:contextualSpacing/>
        <w:rPr>
          <w:rFonts w:eastAsia="Calibri" w:cstheme="minorHAnsi"/>
          <w:sz w:val="22"/>
          <w:szCs w:val="22"/>
        </w:rPr>
      </w:pPr>
      <w:r w:rsidRPr="008B60BD">
        <w:rPr>
          <w:rFonts w:eastAsia="Calibri" w:cstheme="minorHAnsi"/>
          <w:b/>
          <w:sz w:val="22"/>
          <w:szCs w:val="22"/>
        </w:rPr>
        <w:t>Desirable:</w:t>
      </w:r>
      <w:r w:rsidRPr="008B60BD">
        <w:rPr>
          <w:rFonts w:eastAsia="Calibri" w:cstheme="minorHAnsi"/>
          <w:sz w:val="22"/>
          <w:szCs w:val="22"/>
        </w:rPr>
        <w:t xml:space="preserve"> </w:t>
      </w:r>
    </w:p>
    <w:p w14:paraId="5A5D9871" w14:textId="77777777" w:rsidR="008B60BD" w:rsidRDefault="008B60BD" w:rsidP="008B60BD">
      <w:pPr>
        <w:tabs>
          <w:tab w:val="left" w:pos="720"/>
        </w:tabs>
        <w:rPr>
          <w:rFonts w:cs="Arial"/>
          <w:szCs w:val="22"/>
        </w:rPr>
      </w:pPr>
    </w:p>
    <w:p w14:paraId="6AF15D9C" w14:textId="48A1077B" w:rsidR="00A47DA9" w:rsidRPr="00A47DA9" w:rsidRDefault="00A47DA9" w:rsidP="00A47DA9">
      <w:pPr>
        <w:pStyle w:val="ListParagraph"/>
        <w:numPr>
          <w:ilvl w:val="0"/>
          <w:numId w:val="18"/>
        </w:numPr>
        <w:tabs>
          <w:tab w:val="left" w:pos="720"/>
        </w:tabs>
        <w:rPr>
          <w:rFonts w:cs="Arial"/>
          <w:szCs w:val="22"/>
        </w:rPr>
      </w:pPr>
      <w:r w:rsidRPr="00A47DA9">
        <w:rPr>
          <w:rFonts w:ascii="Verdana" w:hAnsi="Verdana"/>
        </w:rPr>
        <w:t>Membership of the Institute of Environmental Management and Assessment (IEMA)</w:t>
      </w:r>
    </w:p>
    <w:p w14:paraId="1D5E0979" w14:textId="77777777" w:rsidR="00282181" w:rsidRPr="00590EBD" w:rsidRDefault="00282181" w:rsidP="00282181">
      <w:pPr>
        <w:spacing w:after="0"/>
        <w:jc w:val="left"/>
        <w:rPr>
          <w:rFonts w:cstheme="minorHAnsi"/>
          <w:sz w:val="22"/>
          <w:szCs w:val="22"/>
        </w:rPr>
      </w:pPr>
    </w:p>
    <w:p w14:paraId="0FF5331C" w14:textId="77777777" w:rsidR="00C17A3C" w:rsidRPr="00C17A3C" w:rsidRDefault="00C17A3C" w:rsidP="00C17A3C">
      <w:pPr>
        <w:numPr>
          <w:ilvl w:val="0"/>
          <w:numId w:val="18"/>
        </w:numPr>
        <w:tabs>
          <w:tab w:val="left" w:pos="137"/>
        </w:tabs>
        <w:spacing w:after="240"/>
        <w:jc w:val="left"/>
        <w:rPr>
          <w:rFonts w:ascii="Verdana" w:eastAsia="Times" w:hAnsi="Verdana" w:cs="Times New Roman"/>
          <w:lang w:eastAsia="en-US"/>
          <w14:ligatures w14:val="none"/>
        </w:rPr>
      </w:pPr>
      <w:r w:rsidRPr="00C17A3C">
        <w:rPr>
          <w:rFonts w:ascii="Verdana" w:eastAsia="Times" w:hAnsi="Verdana" w:cs="Times New Roman"/>
          <w:lang w:eastAsia="en-US"/>
          <w14:ligatures w14:val="none"/>
        </w:rPr>
        <w:t>Experience of the further education sector</w:t>
      </w:r>
    </w:p>
    <w:p w14:paraId="0E43689B" w14:textId="4CB6762A" w:rsidR="00F56AA5" w:rsidRPr="004026B6" w:rsidRDefault="00C17A3C" w:rsidP="00C17A3C">
      <w:pPr>
        <w:pStyle w:val="ListParagraph"/>
        <w:numPr>
          <w:ilvl w:val="0"/>
          <w:numId w:val="18"/>
        </w:numPr>
      </w:pPr>
      <w:r w:rsidRPr="00C17A3C">
        <w:rPr>
          <w:rFonts w:ascii="Verdana" w:eastAsia="Times New Roman" w:hAnsi="Verdana" w:cs="Times New Roman"/>
          <w:color w:val="000000"/>
          <w:lang w:eastAsia="en-US"/>
          <w14:ligatures w14:val="none"/>
        </w:rPr>
        <w:t>Evidence of continuous professional development in environmental sustainability</w:t>
      </w:r>
    </w:p>
    <w:p w14:paraId="2C95D889" w14:textId="77777777" w:rsidR="004026B6" w:rsidRPr="00C41B19" w:rsidRDefault="004026B6" w:rsidP="004026B6">
      <w:pPr>
        <w:pStyle w:val="ListNumber2"/>
        <w:numPr>
          <w:ilvl w:val="0"/>
          <w:numId w:val="18"/>
        </w:numPr>
        <w:tabs>
          <w:tab w:val="clear" w:pos="709"/>
          <w:tab w:val="left" w:pos="137"/>
        </w:tabs>
        <w:rPr>
          <w:rFonts w:ascii="Verdana" w:hAnsi="Verdana"/>
          <w:sz w:val="20"/>
        </w:rPr>
      </w:pPr>
      <w:r w:rsidRPr="00C41B19">
        <w:rPr>
          <w:rFonts w:ascii="Verdana" w:hAnsi="Verdana"/>
          <w:sz w:val="20"/>
        </w:rPr>
        <w:t>Awareness and understanding of safeguarding and welfare of children.</w:t>
      </w:r>
    </w:p>
    <w:p w14:paraId="24D57929" w14:textId="77777777" w:rsidR="004026B6" w:rsidRDefault="004026B6" w:rsidP="008C39A5">
      <w:pPr>
        <w:pStyle w:val="ListParagraph"/>
        <w:ind w:left="497"/>
      </w:pPr>
    </w:p>
    <w:sectPr w:rsidR="004026B6" w:rsidSect="00401CED">
      <w:headerReference w:type="default" r:id="rId11"/>
      <w:footerReference w:type="even" r:id="rId12"/>
      <w:footerReference w:type="default" r:id="rId13"/>
      <w:pgSz w:w="12240" w:h="15840"/>
      <w:pgMar w:top="2056"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954A3" w14:textId="77777777" w:rsidR="0031078F" w:rsidRDefault="0031078F" w:rsidP="008B60BD">
      <w:pPr>
        <w:spacing w:after="0"/>
      </w:pPr>
      <w:r>
        <w:separator/>
      </w:r>
    </w:p>
  </w:endnote>
  <w:endnote w:type="continuationSeparator" w:id="0">
    <w:p w14:paraId="0276293F" w14:textId="77777777" w:rsidR="0031078F" w:rsidRDefault="0031078F" w:rsidP="008B60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6930912"/>
      <w:docPartObj>
        <w:docPartGallery w:val="Page Numbers (Bottom of Page)"/>
        <w:docPartUnique/>
      </w:docPartObj>
    </w:sdtPr>
    <w:sdtContent>
      <w:p w14:paraId="335A4881" w14:textId="77777777" w:rsidR="008B60BD" w:rsidRDefault="008B60BD" w:rsidP="00C845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9C5C8C" w14:textId="77777777" w:rsidR="008B60BD" w:rsidRDefault="008B60BD" w:rsidP="00BB0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43702433"/>
      <w:docPartObj>
        <w:docPartGallery w:val="Page Numbers (Bottom of Page)"/>
        <w:docPartUnique/>
      </w:docPartObj>
    </w:sdtPr>
    <w:sdtContent>
      <w:p w14:paraId="3B57C7AD" w14:textId="77777777" w:rsidR="008B60BD" w:rsidRDefault="008B60BD" w:rsidP="00C845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193FD02" w14:textId="77777777" w:rsidR="008B60BD" w:rsidRDefault="008B60BD" w:rsidP="00BB0D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33EF3" w14:textId="77777777" w:rsidR="0031078F" w:rsidRDefault="0031078F" w:rsidP="008B60BD">
      <w:pPr>
        <w:spacing w:after="0"/>
      </w:pPr>
      <w:r>
        <w:separator/>
      </w:r>
    </w:p>
  </w:footnote>
  <w:footnote w:type="continuationSeparator" w:id="0">
    <w:p w14:paraId="38AD0B9B" w14:textId="77777777" w:rsidR="0031078F" w:rsidRDefault="0031078F" w:rsidP="008B60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3DBB5" w14:textId="32041930" w:rsidR="008B60BD" w:rsidRDefault="00A11F4A" w:rsidP="008B60BD">
    <w:pPr>
      <w:pStyle w:val="Header"/>
    </w:pPr>
    <w:r>
      <w:tab/>
    </w:r>
    <w:r>
      <w:tab/>
    </w:r>
    <w:r w:rsidR="008B60BD">
      <w:rPr>
        <w:noProof/>
      </w:rPr>
      <w:drawing>
        <wp:inline distT="0" distB="0" distL="0" distR="0" wp14:anchorId="528B363D" wp14:editId="1FE57897">
          <wp:extent cx="1314450" cy="1129858"/>
          <wp:effectExtent l="0" t="0" r="0" b="0"/>
          <wp:docPr id="1457328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043" cy="113294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D2E6D"/>
    <w:multiLevelType w:val="hybridMultilevel"/>
    <w:tmpl w:val="74BE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C7C90"/>
    <w:multiLevelType w:val="hybridMultilevel"/>
    <w:tmpl w:val="CFB61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E7FE7"/>
    <w:multiLevelType w:val="hybridMultilevel"/>
    <w:tmpl w:val="A850A0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8B1693"/>
    <w:multiLevelType w:val="hybridMultilevel"/>
    <w:tmpl w:val="5086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94640"/>
    <w:multiLevelType w:val="hybridMultilevel"/>
    <w:tmpl w:val="DEAAAD58"/>
    <w:lvl w:ilvl="0" w:tplc="842AADF8">
      <w:start w:val="1"/>
      <w:numFmt w:val="bullet"/>
      <w:pStyle w:val="ListNumber2"/>
      <w:lvlText w:val="–"/>
      <w:lvlJc w:val="left"/>
      <w:pPr>
        <w:ind w:left="720" w:hanging="360"/>
      </w:pPr>
      <w:rPr>
        <w:rFonts w:ascii="Georgia" w:hAnsi="Georgi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C59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06418CD"/>
    <w:multiLevelType w:val="hybridMultilevel"/>
    <w:tmpl w:val="6E6EE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851BB9"/>
    <w:multiLevelType w:val="multilevel"/>
    <w:tmpl w:val="25B60EE6"/>
    <w:lvl w:ilvl="0">
      <w:start w:val="1"/>
      <w:numFmt w:val="decimal"/>
      <w:lvlText w:val="%1"/>
      <w:lvlJc w:val="left"/>
      <w:pPr>
        <w:ind w:left="720" w:hanging="72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367B4E6D"/>
    <w:multiLevelType w:val="hybridMultilevel"/>
    <w:tmpl w:val="D87A6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9E05DD"/>
    <w:multiLevelType w:val="hybridMultilevel"/>
    <w:tmpl w:val="2CF2A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0B45B2"/>
    <w:multiLevelType w:val="hybridMultilevel"/>
    <w:tmpl w:val="171A9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DA57F6"/>
    <w:multiLevelType w:val="hybridMultilevel"/>
    <w:tmpl w:val="FB28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802194"/>
    <w:multiLevelType w:val="hybridMultilevel"/>
    <w:tmpl w:val="AF9441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FE5432"/>
    <w:multiLevelType w:val="hybridMultilevel"/>
    <w:tmpl w:val="4A54D98E"/>
    <w:lvl w:ilvl="0" w:tplc="08090005">
      <w:start w:val="1"/>
      <w:numFmt w:val="bullet"/>
      <w:lvlText w:val=""/>
      <w:lvlJc w:val="left"/>
      <w:pPr>
        <w:ind w:left="497" w:hanging="360"/>
      </w:pPr>
      <w:rPr>
        <w:rFonts w:ascii="Wingdings" w:hAnsi="Wingdings" w:hint="default"/>
      </w:rPr>
    </w:lvl>
    <w:lvl w:ilvl="1" w:tplc="08090003">
      <w:start w:val="1"/>
      <w:numFmt w:val="bullet"/>
      <w:lvlText w:val="o"/>
      <w:lvlJc w:val="left"/>
      <w:pPr>
        <w:ind w:left="1217" w:hanging="360"/>
      </w:pPr>
      <w:rPr>
        <w:rFonts w:ascii="Courier New" w:hAnsi="Courier New" w:cs="Courier New" w:hint="default"/>
      </w:rPr>
    </w:lvl>
    <w:lvl w:ilvl="2" w:tplc="08090005" w:tentative="1">
      <w:start w:val="1"/>
      <w:numFmt w:val="bullet"/>
      <w:lvlText w:val=""/>
      <w:lvlJc w:val="left"/>
      <w:pPr>
        <w:ind w:left="1937" w:hanging="360"/>
      </w:pPr>
      <w:rPr>
        <w:rFonts w:ascii="Wingdings" w:hAnsi="Wingdings" w:hint="default"/>
      </w:rPr>
    </w:lvl>
    <w:lvl w:ilvl="3" w:tplc="08090001" w:tentative="1">
      <w:start w:val="1"/>
      <w:numFmt w:val="bullet"/>
      <w:lvlText w:val=""/>
      <w:lvlJc w:val="left"/>
      <w:pPr>
        <w:ind w:left="2657" w:hanging="360"/>
      </w:pPr>
      <w:rPr>
        <w:rFonts w:ascii="Symbol" w:hAnsi="Symbol" w:hint="default"/>
      </w:rPr>
    </w:lvl>
    <w:lvl w:ilvl="4" w:tplc="08090003" w:tentative="1">
      <w:start w:val="1"/>
      <w:numFmt w:val="bullet"/>
      <w:lvlText w:val="o"/>
      <w:lvlJc w:val="left"/>
      <w:pPr>
        <w:ind w:left="3377" w:hanging="360"/>
      </w:pPr>
      <w:rPr>
        <w:rFonts w:ascii="Courier New" w:hAnsi="Courier New" w:cs="Courier New" w:hint="default"/>
      </w:rPr>
    </w:lvl>
    <w:lvl w:ilvl="5" w:tplc="08090005" w:tentative="1">
      <w:start w:val="1"/>
      <w:numFmt w:val="bullet"/>
      <w:lvlText w:val=""/>
      <w:lvlJc w:val="left"/>
      <w:pPr>
        <w:ind w:left="4097" w:hanging="360"/>
      </w:pPr>
      <w:rPr>
        <w:rFonts w:ascii="Wingdings" w:hAnsi="Wingdings" w:hint="default"/>
      </w:rPr>
    </w:lvl>
    <w:lvl w:ilvl="6" w:tplc="08090001" w:tentative="1">
      <w:start w:val="1"/>
      <w:numFmt w:val="bullet"/>
      <w:lvlText w:val=""/>
      <w:lvlJc w:val="left"/>
      <w:pPr>
        <w:ind w:left="4817" w:hanging="360"/>
      </w:pPr>
      <w:rPr>
        <w:rFonts w:ascii="Symbol" w:hAnsi="Symbol" w:hint="default"/>
      </w:rPr>
    </w:lvl>
    <w:lvl w:ilvl="7" w:tplc="08090003" w:tentative="1">
      <w:start w:val="1"/>
      <w:numFmt w:val="bullet"/>
      <w:lvlText w:val="o"/>
      <w:lvlJc w:val="left"/>
      <w:pPr>
        <w:ind w:left="5537" w:hanging="360"/>
      </w:pPr>
      <w:rPr>
        <w:rFonts w:ascii="Courier New" w:hAnsi="Courier New" w:cs="Courier New" w:hint="default"/>
      </w:rPr>
    </w:lvl>
    <w:lvl w:ilvl="8" w:tplc="08090005" w:tentative="1">
      <w:start w:val="1"/>
      <w:numFmt w:val="bullet"/>
      <w:lvlText w:val=""/>
      <w:lvlJc w:val="left"/>
      <w:pPr>
        <w:ind w:left="6257" w:hanging="360"/>
      </w:pPr>
      <w:rPr>
        <w:rFonts w:ascii="Wingdings" w:hAnsi="Wingdings" w:hint="default"/>
      </w:rPr>
    </w:lvl>
  </w:abstractNum>
  <w:abstractNum w:abstractNumId="14" w15:restartNumberingAfterBreak="0">
    <w:nsid w:val="517A723F"/>
    <w:multiLevelType w:val="hybridMultilevel"/>
    <w:tmpl w:val="5B0A1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9E49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97E4450"/>
    <w:multiLevelType w:val="hybridMultilevel"/>
    <w:tmpl w:val="E098EB12"/>
    <w:lvl w:ilvl="0" w:tplc="ED2A2ACA">
      <w:numFmt w:val="bullet"/>
      <w:lvlText w:val="•"/>
      <w:lvlJc w:val="left"/>
      <w:pPr>
        <w:ind w:left="1080" w:hanging="720"/>
      </w:pPr>
      <w:rPr>
        <w:rFonts w:ascii="Verdana" w:eastAsia="Arial Unicode MS"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C985063"/>
    <w:multiLevelType w:val="hybridMultilevel"/>
    <w:tmpl w:val="3CBC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FC2C47"/>
    <w:multiLevelType w:val="hybridMultilevel"/>
    <w:tmpl w:val="84A63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68724589">
    <w:abstractNumId w:val="2"/>
  </w:num>
  <w:num w:numId="2" w16cid:durableId="1876313430">
    <w:abstractNumId w:val="18"/>
  </w:num>
  <w:num w:numId="3" w16cid:durableId="965237885">
    <w:abstractNumId w:val="5"/>
  </w:num>
  <w:num w:numId="4" w16cid:durableId="1493908068">
    <w:abstractNumId w:val="15"/>
  </w:num>
  <w:num w:numId="5" w16cid:durableId="1799642454">
    <w:abstractNumId w:val="10"/>
  </w:num>
  <w:num w:numId="6" w16cid:durableId="1594389546">
    <w:abstractNumId w:val="12"/>
  </w:num>
  <w:num w:numId="7" w16cid:durableId="2102214626">
    <w:abstractNumId w:val="17"/>
  </w:num>
  <w:num w:numId="8" w16cid:durableId="1939674942">
    <w:abstractNumId w:val="11"/>
  </w:num>
  <w:num w:numId="9" w16cid:durableId="1700081220">
    <w:abstractNumId w:val="9"/>
  </w:num>
  <w:num w:numId="10" w16cid:durableId="555311430">
    <w:abstractNumId w:val="6"/>
  </w:num>
  <w:num w:numId="11" w16cid:durableId="673000910">
    <w:abstractNumId w:val="14"/>
  </w:num>
  <w:num w:numId="12" w16cid:durableId="1380326825">
    <w:abstractNumId w:val="3"/>
  </w:num>
  <w:num w:numId="13" w16cid:durableId="126701142">
    <w:abstractNumId w:val="0"/>
  </w:num>
  <w:num w:numId="14" w16cid:durableId="81686184">
    <w:abstractNumId w:val="8"/>
  </w:num>
  <w:num w:numId="15" w16cid:durableId="88431993">
    <w:abstractNumId w:val="16"/>
  </w:num>
  <w:num w:numId="16" w16cid:durableId="1772360581">
    <w:abstractNumId w:val="7"/>
  </w:num>
  <w:num w:numId="17" w16cid:durableId="1640770836">
    <w:abstractNumId w:val="1"/>
  </w:num>
  <w:num w:numId="18" w16cid:durableId="1601454482">
    <w:abstractNumId w:val="13"/>
  </w:num>
  <w:num w:numId="19" w16cid:durableId="1987855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81"/>
    <w:rsid w:val="000C60B0"/>
    <w:rsid w:val="00105716"/>
    <w:rsid w:val="00110EDF"/>
    <w:rsid w:val="00136CE4"/>
    <w:rsid w:val="0014661D"/>
    <w:rsid w:val="00282181"/>
    <w:rsid w:val="00301D93"/>
    <w:rsid w:val="003075C5"/>
    <w:rsid w:val="0031078F"/>
    <w:rsid w:val="00335E7C"/>
    <w:rsid w:val="003522B5"/>
    <w:rsid w:val="00353A5B"/>
    <w:rsid w:val="00401CED"/>
    <w:rsid w:val="004026B6"/>
    <w:rsid w:val="00422035"/>
    <w:rsid w:val="00492428"/>
    <w:rsid w:val="004E5F43"/>
    <w:rsid w:val="004F031D"/>
    <w:rsid w:val="00561830"/>
    <w:rsid w:val="005877D0"/>
    <w:rsid w:val="00674A24"/>
    <w:rsid w:val="006C6E59"/>
    <w:rsid w:val="006F3AEC"/>
    <w:rsid w:val="006F3B70"/>
    <w:rsid w:val="0079442C"/>
    <w:rsid w:val="007E466E"/>
    <w:rsid w:val="00884653"/>
    <w:rsid w:val="0088534C"/>
    <w:rsid w:val="008B60BD"/>
    <w:rsid w:val="008C39A5"/>
    <w:rsid w:val="008F651E"/>
    <w:rsid w:val="009601D1"/>
    <w:rsid w:val="00980D5B"/>
    <w:rsid w:val="009A265A"/>
    <w:rsid w:val="00A1161E"/>
    <w:rsid w:val="00A11F4A"/>
    <w:rsid w:val="00A47DA9"/>
    <w:rsid w:val="00AD43CA"/>
    <w:rsid w:val="00AD598C"/>
    <w:rsid w:val="00AF4DBA"/>
    <w:rsid w:val="00B301AB"/>
    <w:rsid w:val="00B66076"/>
    <w:rsid w:val="00B83533"/>
    <w:rsid w:val="00C03133"/>
    <w:rsid w:val="00C17A3C"/>
    <w:rsid w:val="00CA0C33"/>
    <w:rsid w:val="00CA6CD6"/>
    <w:rsid w:val="00CC1F2A"/>
    <w:rsid w:val="00D4591B"/>
    <w:rsid w:val="00E12A8C"/>
    <w:rsid w:val="00E60790"/>
    <w:rsid w:val="00E720B7"/>
    <w:rsid w:val="00E97DFB"/>
    <w:rsid w:val="00F0355C"/>
    <w:rsid w:val="00F25D13"/>
    <w:rsid w:val="00F56AA5"/>
    <w:rsid w:val="00F875A3"/>
    <w:rsid w:val="00FA0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563ED"/>
  <w15:chartTrackingRefBased/>
  <w15:docId w15:val="{BDA45C8B-83D9-4B0F-8458-A0EE04FB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3"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181"/>
    <w:pPr>
      <w:spacing w:after="80" w:line="240" w:lineRule="auto"/>
      <w:jc w:val="both"/>
    </w:pPr>
    <w:rPr>
      <w:rFonts w:eastAsiaTheme="minorEastAsia"/>
      <w:kern w:val="0"/>
      <w:sz w:val="20"/>
      <w:szCs w:val="20"/>
      <w:lang w:eastAsia="zh-CN"/>
    </w:rPr>
  </w:style>
  <w:style w:type="paragraph" w:styleId="Heading5">
    <w:name w:val="heading 5"/>
    <w:basedOn w:val="Normal"/>
    <w:next w:val="Normal"/>
    <w:link w:val="Heading5Char"/>
    <w:uiPriority w:val="9"/>
    <w:semiHidden/>
    <w:unhideWhenUsed/>
    <w:qFormat/>
    <w:rsid w:val="0028218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8218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282181"/>
    <w:rPr>
      <w:rFonts w:asciiTheme="majorHAnsi" w:eastAsiaTheme="majorEastAsia" w:hAnsiTheme="majorHAnsi" w:cstheme="majorBidi"/>
      <w:color w:val="2F5496" w:themeColor="accent1" w:themeShade="BF"/>
      <w:kern w:val="0"/>
      <w:sz w:val="20"/>
      <w:szCs w:val="20"/>
      <w:lang w:eastAsia="zh-CN"/>
    </w:rPr>
  </w:style>
  <w:style w:type="character" w:customStyle="1" w:styleId="Heading6Char">
    <w:name w:val="Heading 6 Char"/>
    <w:basedOn w:val="DefaultParagraphFont"/>
    <w:link w:val="Heading6"/>
    <w:uiPriority w:val="9"/>
    <w:rsid w:val="00282181"/>
    <w:rPr>
      <w:rFonts w:asciiTheme="majorHAnsi" w:eastAsiaTheme="majorEastAsia" w:hAnsiTheme="majorHAnsi" w:cstheme="majorBidi"/>
      <w:color w:val="1F3763" w:themeColor="accent1" w:themeShade="7F"/>
      <w:kern w:val="0"/>
      <w:sz w:val="20"/>
      <w:szCs w:val="20"/>
      <w:lang w:eastAsia="zh-CN"/>
    </w:rPr>
  </w:style>
  <w:style w:type="paragraph" w:styleId="NoSpacing">
    <w:name w:val="No Spacing"/>
    <w:uiPriority w:val="1"/>
    <w:qFormat/>
    <w:rsid w:val="00282181"/>
    <w:pPr>
      <w:spacing w:after="0" w:line="240" w:lineRule="auto"/>
    </w:pPr>
    <w:rPr>
      <w:rFonts w:eastAsiaTheme="minorEastAsia"/>
      <w:kern w:val="0"/>
      <w:sz w:val="24"/>
      <w:szCs w:val="24"/>
      <w:lang w:eastAsia="zh-CN"/>
    </w:rPr>
  </w:style>
  <w:style w:type="paragraph" w:customStyle="1" w:styleId="Default">
    <w:name w:val="Default"/>
    <w:rsid w:val="00282181"/>
    <w:pPr>
      <w:autoSpaceDE w:val="0"/>
      <w:autoSpaceDN w:val="0"/>
      <w:adjustRightInd w:val="0"/>
      <w:spacing w:after="0" w:line="240" w:lineRule="auto"/>
    </w:pPr>
    <w:rPr>
      <w:rFonts w:ascii="Arial" w:eastAsia="Calibri" w:hAnsi="Arial" w:cs="Arial"/>
      <w:color w:val="000000"/>
      <w:kern w:val="0"/>
      <w:sz w:val="24"/>
      <w:szCs w:val="24"/>
    </w:rPr>
  </w:style>
  <w:style w:type="paragraph" w:styleId="Header">
    <w:name w:val="header"/>
    <w:basedOn w:val="Normal"/>
    <w:link w:val="HeaderChar"/>
    <w:uiPriority w:val="99"/>
    <w:unhideWhenUsed/>
    <w:rsid w:val="00282181"/>
    <w:pPr>
      <w:tabs>
        <w:tab w:val="center" w:pos="4513"/>
        <w:tab w:val="right" w:pos="9026"/>
      </w:tabs>
      <w:spacing w:after="0"/>
    </w:pPr>
  </w:style>
  <w:style w:type="character" w:customStyle="1" w:styleId="HeaderChar">
    <w:name w:val="Header Char"/>
    <w:basedOn w:val="DefaultParagraphFont"/>
    <w:link w:val="Header"/>
    <w:uiPriority w:val="99"/>
    <w:rsid w:val="00282181"/>
    <w:rPr>
      <w:rFonts w:eastAsiaTheme="minorEastAsia"/>
      <w:kern w:val="0"/>
      <w:sz w:val="20"/>
      <w:szCs w:val="20"/>
      <w:lang w:eastAsia="zh-CN"/>
    </w:rPr>
  </w:style>
  <w:style w:type="paragraph" w:styleId="Footer">
    <w:name w:val="footer"/>
    <w:basedOn w:val="Normal"/>
    <w:link w:val="FooterChar"/>
    <w:uiPriority w:val="99"/>
    <w:unhideWhenUsed/>
    <w:rsid w:val="00282181"/>
    <w:pPr>
      <w:tabs>
        <w:tab w:val="center" w:pos="4513"/>
        <w:tab w:val="right" w:pos="9026"/>
      </w:tabs>
      <w:spacing w:after="0"/>
    </w:pPr>
  </w:style>
  <w:style w:type="character" w:customStyle="1" w:styleId="FooterChar">
    <w:name w:val="Footer Char"/>
    <w:basedOn w:val="DefaultParagraphFont"/>
    <w:link w:val="Footer"/>
    <w:uiPriority w:val="99"/>
    <w:rsid w:val="00282181"/>
    <w:rPr>
      <w:rFonts w:eastAsiaTheme="minorEastAsia"/>
      <w:kern w:val="0"/>
      <w:sz w:val="20"/>
      <w:szCs w:val="20"/>
      <w:lang w:eastAsia="zh-CN"/>
    </w:rPr>
  </w:style>
  <w:style w:type="paragraph" w:styleId="ListParagraph">
    <w:name w:val="List Paragraph"/>
    <w:basedOn w:val="Normal"/>
    <w:uiPriority w:val="34"/>
    <w:qFormat/>
    <w:rsid w:val="00282181"/>
    <w:pPr>
      <w:ind w:left="720"/>
      <w:contextualSpacing/>
    </w:pPr>
  </w:style>
  <w:style w:type="character" w:styleId="PageNumber">
    <w:name w:val="page number"/>
    <w:basedOn w:val="DefaultParagraphFont"/>
    <w:uiPriority w:val="99"/>
    <w:semiHidden/>
    <w:unhideWhenUsed/>
    <w:rsid w:val="00282181"/>
  </w:style>
  <w:style w:type="table" w:styleId="TableGrid">
    <w:name w:val="Table Grid"/>
    <w:basedOn w:val="TableNormal"/>
    <w:uiPriority w:val="39"/>
    <w:rsid w:val="00282181"/>
    <w:pPr>
      <w:spacing w:after="0" w:line="240" w:lineRule="auto"/>
    </w:pPr>
    <w:rPr>
      <w:rFonts w:eastAsiaTheme="minorEastAsia"/>
      <w:kern w:val="0"/>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282181"/>
    <w:pPr>
      <w:spacing w:before="100" w:beforeAutospacing="1" w:after="100" w:afterAutospacing="1"/>
      <w:jc w:val="left"/>
    </w:pPr>
    <w:rPr>
      <w:rFonts w:ascii="Times New Roman" w:eastAsia="Times New Roman" w:hAnsi="Times New Roman" w:cs="Times New Roman"/>
      <w:sz w:val="24"/>
      <w:szCs w:val="24"/>
      <w:lang w:eastAsia="en-GB"/>
    </w:rPr>
  </w:style>
  <w:style w:type="paragraph" w:styleId="ListNumber2">
    <w:name w:val="List Number 2"/>
    <w:basedOn w:val="ListParagraph"/>
    <w:uiPriority w:val="3"/>
    <w:qFormat/>
    <w:rsid w:val="00A47DA9"/>
    <w:pPr>
      <w:numPr>
        <w:numId w:val="19"/>
      </w:numPr>
      <w:tabs>
        <w:tab w:val="num" w:pos="360"/>
        <w:tab w:val="left" w:pos="709"/>
      </w:tabs>
      <w:spacing w:after="240"/>
      <w:ind w:firstLine="0"/>
      <w:contextualSpacing w:val="0"/>
      <w:jc w:val="left"/>
    </w:pPr>
    <w:rPr>
      <w:rFonts w:ascii="Times" w:eastAsia="Times" w:hAnsi="Times" w:cs="Times New Roman"/>
      <w:sz w:val="24"/>
      <w:lang w:eastAsia="en-US"/>
    </w:rPr>
  </w:style>
  <w:style w:type="character" w:customStyle="1" w:styleId="ui-provider">
    <w:name w:val="ui-provider"/>
    <w:basedOn w:val="DefaultParagraphFont"/>
    <w:rsid w:val="009A2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34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BFC0CAA68DAE42A38DF795DCC09BE5" ma:contentTypeVersion="15" ma:contentTypeDescription="Create a new document." ma:contentTypeScope="" ma:versionID="d9636c2ec72420de31f4628e21946cac">
  <xsd:schema xmlns:xsd="http://www.w3.org/2001/XMLSchema" xmlns:xs="http://www.w3.org/2001/XMLSchema" xmlns:p="http://schemas.microsoft.com/office/2006/metadata/properties" xmlns:ns2="037e9a89-56c5-4a26-987c-657a58cf5876" xmlns:ns3="3831a4b4-542a-43e4-9b51-f089447c4de5" targetNamespace="http://schemas.microsoft.com/office/2006/metadata/properties" ma:root="true" ma:fieldsID="5b7b2398f5075f93ec16bf49fd64f9a1" ns2:_="" ns3:_="">
    <xsd:import namespace="037e9a89-56c5-4a26-987c-657a58cf5876"/>
    <xsd:import namespace="3831a4b4-542a-43e4-9b51-f089447c4de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e9a89-56c5-4a26-987c-657a58cf5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0ca49d-1e9f-4f66-9fca-e06957c98b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31a4b4-542a-43e4-9b51-f089447c4d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9a7503-6a42-46ff-845a-04487d3debd1}" ma:internalName="TaxCatchAll" ma:showField="CatchAllData" ma:web="3831a4b4-542a-43e4-9b51-f089447c4d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7e9a89-56c5-4a26-987c-657a58cf5876">
      <Terms xmlns="http://schemas.microsoft.com/office/infopath/2007/PartnerControls"/>
    </lcf76f155ced4ddcb4097134ff3c332f>
    <TaxCatchAll xmlns="3831a4b4-542a-43e4-9b51-f089447c4de5" xsi:nil="true"/>
  </documentManagement>
</p:properties>
</file>

<file path=customXml/itemProps1.xml><?xml version="1.0" encoding="utf-8"?>
<ds:datastoreItem xmlns:ds="http://schemas.openxmlformats.org/officeDocument/2006/customXml" ds:itemID="{E81B46BB-FA3F-446C-9037-A4ACA885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e9a89-56c5-4a26-987c-657a58cf5876"/>
    <ds:schemaRef ds:uri="3831a4b4-542a-43e4-9b51-f089447c4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77A461-C581-47BA-98D6-2D868F94EA06}">
  <ds:schemaRefs>
    <ds:schemaRef ds:uri="http://schemas.microsoft.com/sharepoint/v3/contenttype/forms"/>
  </ds:schemaRefs>
</ds:datastoreItem>
</file>

<file path=customXml/itemProps3.xml><?xml version="1.0" encoding="utf-8"?>
<ds:datastoreItem xmlns:ds="http://schemas.openxmlformats.org/officeDocument/2006/customXml" ds:itemID="{2FB17F59-D96E-492A-BEAF-EB7B936C6F35}">
  <ds:schemaRefs>
    <ds:schemaRef ds:uri="http://schemas.microsoft.com/office/2006/metadata/properties"/>
    <ds:schemaRef ds:uri="http://schemas.microsoft.com/office/infopath/2007/PartnerControls"/>
    <ds:schemaRef ds:uri="037e9a89-56c5-4a26-987c-657a58cf5876"/>
    <ds:schemaRef ds:uri="3831a4b4-542a-43e4-9b51-f089447c4de5"/>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Newham College London</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Willmore</dc:creator>
  <cp:keywords/>
  <dc:description/>
  <cp:lastModifiedBy>Serina Monero</cp:lastModifiedBy>
  <cp:revision>13</cp:revision>
  <dcterms:created xsi:type="dcterms:W3CDTF">2024-06-24T11:29:00Z</dcterms:created>
  <dcterms:modified xsi:type="dcterms:W3CDTF">2024-07-18T13:18:00Z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0x01010023BFC0CAA68DAE42A38DF795DCC09BE5</vt:lpwstr>
  </property>
  <property fmtid="{D5CDD505-2E9C-101B-9397-08002B2CF9AE}" pid="3" name="MediaServiceImageTags">
    <vt:lpwstr/>
  </property>
</Properties>
</file>