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4AA4" w14:textId="77777777" w:rsidR="00BE0AF1" w:rsidRPr="00786BA1" w:rsidRDefault="00BE0AF1" w:rsidP="00BE0AF1">
      <w:pPr>
        <w:jc w:val="right"/>
        <w:rPr>
          <w:sz w:val="24"/>
          <w:szCs w:val="24"/>
        </w:rPr>
      </w:pPr>
      <w:r w:rsidRPr="00786BA1">
        <w:rPr>
          <w:sz w:val="24"/>
          <w:szCs w:val="24"/>
        </w:rPr>
        <w:tab/>
      </w:r>
      <w:r w:rsidRPr="00786BA1">
        <w:rPr>
          <w:sz w:val="24"/>
          <w:szCs w:val="24"/>
        </w:rPr>
        <w:tab/>
      </w:r>
      <w:r w:rsidRPr="00786BA1">
        <w:rPr>
          <w:sz w:val="24"/>
          <w:szCs w:val="24"/>
        </w:rPr>
        <w:tab/>
      </w:r>
      <w:r w:rsidRPr="00786BA1">
        <w:rPr>
          <w:sz w:val="24"/>
          <w:szCs w:val="24"/>
        </w:rPr>
        <w:tab/>
      </w:r>
      <w:r w:rsidRPr="00786BA1">
        <w:rPr>
          <w:sz w:val="24"/>
          <w:szCs w:val="24"/>
        </w:rPr>
        <w:tab/>
      </w:r>
      <w:r w:rsidRPr="00786BA1">
        <w:rPr>
          <w:sz w:val="24"/>
          <w:szCs w:val="24"/>
        </w:rPr>
        <w:tab/>
      </w:r>
      <w:r w:rsidRPr="00786BA1">
        <w:rPr>
          <w:sz w:val="24"/>
          <w:szCs w:val="24"/>
        </w:rPr>
        <w:tab/>
      </w:r>
      <w:r w:rsidRPr="00786BA1">
        <w:rPr>
          <w:sz w:val="24"/>
          <w:szCs w:val="24"/>
        </w:rPr>
        <w:tab/>
      </w:r>
      <w:r w:rsidRPr="00786BA1">
        <w:rPr>
          <w:sz w:val="24"/>
          <w:szCs w:val="24"/>
        </w:rPr>
        <w:tab/>
      </w:r>
    </w:p>
    <w:p w14:paraId="77832947" w14:textId="6FB8DC31" w:rsidR="00BE0AF1" w:rsidRPr="00786BA1" w:rsidRDefault="00BE0AF1" w:rsidP="00BE0AF1">
      <w:pPr>
        <w:jc w:val="center"/>
        <w:rPr>
          <w:rFonts w:ascii="Arial" w:hAnsi="Arial"/>
          <w:b/>
          <w:bCs/>
          <w:sz w:val="24"/>
          <w:szCs w:val="24"/>
        </w:rPr>
      </w:pPr>
      <w:r w:rsidRPr="00786BA1">
        <w:rPr>
          <w:rFonts w:ascii="Arial" w:hAnsi="Arial"/>
          <w:b/>
          <w:bCs/>
          <w:sz w:val="24"/>
          <w:szCs w:val="24"/>
        </w:rPr>
        <w:t xml:space="preserve">Curriculum </w:t>
      </w:r>
      <w:r w:rsidR="005070AE" w:rsidRPr="00786BA1">
        <w:rPr>
          <w:rFonts w:ascii="Arial" w:hAnsi="Arial"/>
          <w:b/>
          <w:bCs/>
          <w:sz w:val="24"/>
          <w:szCs w:val="24"/>
        </w:rPr>
        <w:t xml:space="preserve">and Resource </w:t>
      </w:r>
      <w:r w:rsidRPr="00786BA1">
        <w:rPr>
          <w:rFonts w:ascii="Arial" w:hAnsi="Arial"/>
          <w:b/>
          <w:bCs/>
          <w:sz w:val="24"/>
          <w:szCs w:val="24"/>
        </w:rPr>
        <w:t>Manager</w:t>
      </w:r>
      <w:r w:rsidR="005070AE" w:rsidRPr="00786BA1">
        <w:rPr>
          <w:rFonts w:ascii="Arial" w:hAnsi="Arial"/>
          <w:b/>
          <w:bCs/>
          <w:sz w:val="24"/>
          <w:szCs w:val="24"/>
        </w:rPr>
        <w:t xml:space="preserve"> </w:t>
      </w:r>
    </w:p>
    <w:p w14:paraId="7DD36F5E" w14:textId="533AA6BC" w:rsidR="00BE0AF1" w:rsidRPr="00786BA1" w:rsidRDefault="005070AE" w:rsidP="00BE0AF1">
      <w:pPr>
        <w:jc w:val="center"/>
        <w:rPr>
          <w:rFonts w:ascii="Arial" w:hAnsi="Arial"/>
          <w:b/>
          <w:bCs/>
          <w:sz w:val="24"/>
          <w:szCs w:val="24"/>
        </w:rPr>
      </w:pPr>
      <w:r w:rsidRPr="00786BA1">
        <w:rPr>
          <w:rFonts w:ascii="Arial" w:hAnsi="Arial"/>
          <w:b/>
          <w:bCs/>
          <w:sz w:val="24"/>
          <w:szCs w:val="24"/>
        </w:rPr>
        <w:t>Animal Management</w:t>
      </w:r>
    </w:p>
    <w:p w14:paraId="33645C9D" w14:textId="77777777" w:rsidR="00BE0AF1" w:rsidRPr="000D240B" w:rsidRDefault="00BE0AF1" w:rsidP="00BE0AF1">
      <w:pPr>
        <w:rPr>
          <w:rFonts w:ascii="Arial" w:hAnsi="Arial"/>
        </w:rPr>
      </w:pPr>
    </w:p>
    <w:tbl>
      <w:tblPr>
        <w:tblStyle w:val="TableGrid"/>
        <w:tblW w:w="0" w:type="auto"/>
        <w:tblLook w:val="04A0" w:firstRow="1" w:lastRow="0" w:firstColumn="1" w:lastColumn="0" w:noHBand="0" w:noVBand="1"/>
      </w:tblPr>
      <w:tblGrid>
        <w:gridCol w:w="2067"/>
        <w:gridCol w:w="6949"/>
      </w:tblGrid>
      <w:tr w:rsidR="00BE0AF1" w:rsidRPr="000D240B" w14:paraId="606ED2B9" w14:textId="77777777" w:rsidTr="000062BA">
        <w:tc>
          <w:tcPr>
            <w:tcW w:w="2122" w:type="dxa"/>
          </w:tcPr>
          <w:p w14:paraId="2C41C96E" w14:textId="77777777" w:rsidR="00BE0AF1" w:rsidRPr="000D240B" w:rsidRDefault="00BE0AF1" w:rsidP="000062BA">
            <w:pPr>
              <w:rPr>
                <w:rFonts w:ascii="Arial" w:hAnsi="Arial"/>
                <w:b/>
                <w:sz w:val="22"/>
                <w:szCs w:val="22"/>
              </w:rPr>
            </w:pPr>
            <w:r w:rsidRPr="000D240B">
              <w:rPr>
                <w:rFonts w:ascii="Arial" w:hAnsi="Arial"/>
                <w:b/>
                <w:sz w:val="22"/>
                <w:szCs w:val="22"/>
              </w:rPr>
              <w:t>Responsible to:</w:t>
            </w:r>
          </w:p>
          <w:p w14:paraId="72D944FE" w14:textId="77777777" w:rsidR="00BE0AF1" w:rsidRPr="000D240B" w:rsidRDefault="00BE0AF1" w:rsidP="000062BA">
            <w:pPr>
              <w:rPr>
                <w:rFonts w:ascii="Arial" w:hAnsi="Arial"/>
                <w:b/>
                <w:sz w:val="22"/>
                <w:szCs w:val="22"/>
              </w:rPr>
            </w:pPr>
          </w:p>
        </w:tc>
        <w:tc>
          <w:tcPr>
            <w:tcW w:w="7509" w:type="dxa"/>
          </w:tcPr>
          <w:p w14:paraId="1438C1C8" w14:textId="77777777" w:rsidR="00BE0AF1" w:rsidRPr="000D240B" w:rsidRDefault="00BE0AF1" w:rsidP="000062BA">
            <w:pPr>
              <w:rPr>
                <w:rFonts w:ascii="Arial" w:hAnsi="Arial"/>
                <w:sz w:val="22"/>
                <w:szCs w:val="22"/>
              </w:rPr>
            </w:pPr>
            <w:r w:rsidRPr="000D240B">
              <w:rPr>
                <w:rFonts w:ascii="Arial" w:hAnsi="Arial"/>
                <w:sz w:val="22"/>
                <w:szCs w:val="22"/>
              </w:rPr>
              <w:t>Director of Faculty</w:t>
            </w:r>
          </w:p>
        </w:tc>
      </w:tr>
      <w:tr w:rsidR="00BE0AF1" w:rsidRPr="000D240B" w14:paraId="235EE0B0" w14:textId="77777777" w:rsidTr="000062BA">
        <w:tc>
          <w:tcPr>
            <w:tcW w:w="2122" w:type="dxa"/>
          </w:tcPr>
          <w:p w14:paraId="1696DE79" w14:textId="77777777" w:rsidR="00BE0AF1" w:rsidRPr="000D240B" w:rsidRDefault="00BE0AF1" w:rsidP="000062BA">
            <w:pPr>
              <w:rPr>
                <w:rFonts w:ascii="Arial" w:hAnsi="Arial"/>
                <w:b/>
                <w:sz w:val="22"/>
                <w:szCs w:val="22"/>
              </w:rPr>
            </w:pPr>
            <w:r w:rsidRPr="000D240B">
              <w:rPr>
                <w:rFonts w:ascii="Arial" w:hAnsi="Arial"/>
                <w:b/>
                <w:sz w:val="22"/>
                <w:szCs w:val="22"/>
              </w:rPr>
              <w:t>Responsible for:</w:t>
            </w:r>
          </w:p>
          <w:p w14:paraId="34E18493" w14:textId="77777777" w:rsidR="00BE0AF1" w:rsidRPr="000D240B" w:rsidRDefault="00BE0AF1" w:rsidP="000062BA">
            <w:pPr>
              <w:rPr>
                <w:rFonts w:ascii="Arial" w:hAnsi="Arial"/>
                <w:b/>
                <w:sz w:val="22"/>
                <w:szCs w:val="22"/>
              </w:rPr>
            </w:pPr>
          </w:p>
        </w:tc>
        <w:tc>
          <w:tcPr>
            <w:tcW w:w="7509" w:type="dxa"/>
          </w:tcPr>
          <w:p w14:paraId="4AA7D338" w14:textId="418EF391" w:rsidR="00BE0AF1" w:rsidRPr="000D240B" w:rsidRDefault="00BE0AF1" w:rsidP="000062BA">
            <w:pPr>
              <w:rPr>
                <w:rFonts w:ascii="Arial" w:hAnsi="Arial"/>
                <w:sz w:val="22"/>
                <w:szCs w:val="22"/>
              </w:rPr>
            </w:pPr>
            <w:r w:rsidRPr="000D240B">
              <w:rPr>
                <w:rFonts w:ascii="Arial" w:hAnsi="Arial"/>
                <w:sz w:val="22"/>
                <w:szCs w:val="22"/>
              </w:rPr>
              <w:t xml:space="preserve">Leading </w:t>
            </w:r>
            <w:r>
              <w:rPr>
                <w:rFonts w:ascii="Arial" w:hAnsi="Arial"/>
                <w:sz w:val="22"/>
                <w:szCs w:val="22"/>
              </w:rPr>
              <w:t>C</w:t>
            </w:r>
            <w:r w:rsidRPr="000D240B">
              <w:rPr>
                <w:rFonts w:ascii="Arial" w:hAnsi="Arial"/>
                <w:sz w:val="22"/>
                <w:szCs w:val="22"/>
              </w:rPr>
              <w:t xml:space="preserve">urriculum </w:t>
            </w:r>
            <w:r>
              <w:rPr>
                <w:rFonts w:ascii="Arial" w:hAnsi="Arial"/>
                <w:sz w:val="22"/>
                <w:szCs w:val="22"/>
              </w:rPr>
              <w:t>A</w:t>
            </w:r>
            <w:r w:rsidRPr="000D240B">
              <w:rPr>
                <w:rFonts w:ascii="Arial" w:hAnsi="Arial"/>
                <w:sz w:val="22"/>
                <w:szCs w:val="22"/>
              </w:rPr>
              <w:t>rea</w:t>
            </w:r>
          </w:p>
        </w:tc>
      </w:tr>
      <w:tr w:rsidR="00BE0AF1" w:rsidRPr="000D240B" w14:paraId="46B0D8EE" w14:textId="77777777" w:rsidTr="000062BA">
        <w:tc>
          <w:tcPr>
            <w:tcW w:w="2122" w:type="dxa"/>
          </w:tcPr>
          <w:p w14:paraId="09DE9582" w14:textId="77777777" w:rsidR="00BE0AF1" w:rsidRPr="000D240B" w:rsidRDefault="00BE0AF1" w:rsidP="000062BA">
            <w:pPr>
              <w:rPr>
                <w:rFonts w:ascii="Arial" w:hAnsi="Arial"/>
                <w:b/>
                <w:sz w:val="22"/>
                <w:szCs w:val="22"/>
              </w:rPr>
            </w:pPr>
            <w:r w:rsidRPr="000D240B">
              <w:rPr>
                <w:rFonts w:ascii="Arial" w:hAnsi="Arial"/>
                <w:b/>
                <w:sz w:val="22"/>
                <w:szCs w:val="22"/>
              </w:rPr>
              <w:t>Grade of post:</w:t>
            </w:r>
          </w:p>
          <w:p w14:paraId="3B1A6056" w14:textId="77777777" w:rsidR="00BE0AF1" w:rsidRPr="000D240B" w:rsidRDefault="00BE0AF1" w:rsidP="000062BA">
            <w:pPr>
              <w:rPr>
                <w:rFonts w:ascii="Arial" w:hAnsi="Arial"/>
                <w:b/>
                <w:sz w:val="22"/>
                <w:szCs w:val="22"/>
              </w:rPr>
            </w:pPr>
          </w:p>
        </w:tc>
        <w:tc>
          <w:tcPr>
            <w:tcW w:w="7509" w:type="dxa"/>
          </w:tcPr>
          <w:p w14:paraId="7DEEA159" w14:textId="52BCB511" w:rsidR="004A680E" w:rsidRPr="000D240B" w:rsidRDefault="00BE0AF1" w:rsidP="000062BA">
            <w:pPr>
              <w:rPr>
                <w:rFonts w:ascii="Arial" w:hAnsi="Arial"/>
                <w:sz w:val="22"/>
                <w:szCs w:val="22"/>
              </w:rPr>
            </w:pPr>
            <w:r>
              <w:rPr>
                <w:rFonts w:ascii="Arial" w:hAnsi="Arial"/>
                <w:sz w:val="22"/>
                <w:szCs w:val="22"/>
              </w:rPr>
              <w:t xml:space="preserve">Grade </w:t>
            </w:r>
            <w:r w:rsidR="001A440F">
              <w:rPr>
                <w:rFonts w:ascii="Arial" w:hAnsi="Arial"/>
                <w:sz w:val="22"/>
                <w:szCs w:val="22"/>
              </w:rPr>
              <w:t>10</w:t>
            </w:r>
            <w:r>
              <w:rPr>
                <w:rFonts w:ascii="Arial" w:hAnsi="Arial"/>
                <w:sz w:val="22"/>
                <w:szCs w:val="22"/>
              </w:rPr>
              <w:t xml:space="preserve"> SP3</w:t>
            </w:r>
            <w:r w:rsidR="00761D41">
              <w:rPr>
                <w:rFonts w:ascii="Arial" w:hAnsi="Arial"/>
                <w:sz w:val="22"/>
                <w:szCs w:val="22"/>
              </w:rPr>
              <w:t>9</w:t>
            </w:r>
            <w:r>
              <w:rPr>
                <w:rFonts w:ascii="Arial" w:hAnsi="Arial"/>
                <w:sz w:val="22"/>
                <w:szCs w:val="22"/>
              </w:rPr>
              <w:t xml:space="preserve"> – SP</w:t>
            </w:r>
            <w:r w:rsidR="001A440F">
              <w:rPr>
                <w:rFonts w:ascii="Arial" w:hAnsi="Arial"/>
                <w:sz w:val="22"/>
                <w:szCs w:val="22"/>
              </w:rPr>
              <w:t>41</w:t>
            </w:r>
            <w:r w:rsidR="004A680E">
              <w:rPr>
                <w:rFonts w:ascii="Arial" w:hAnsi="Arial"/>
                <w:sz w:val="22"/>
                <w:szCs w:val="22"/>
              </w:rPr>
              <w:t xml:space="preserve"> plus up to £5k Market Place Supplement for the right candidate</w:t>
            </w:r>
          </w:p>
        </w:tc>
      </w:tr>
      <w:tr w:rsidR="00BE0AF1" w:rsidRPr="000D240B" w14:paraId="69F60350" w14:textId="77777777" w:rsidTr="000062BA">
        <w:tc>
          <w:tcPr>
            <w:tcW w:w="2122" w:type="dxa"/>
          </w:tcPr>
          <w:p w14:paraId="097EF735" w14:textId="77777777" w:rsidR="00BE0AF1" w:rsidRPr="000D240B" w:rsidRDefault="00BE0AF1" w:rsidP="000062BA">
            <w:pPr>
              <w:rPr>
                <w:rFonts w:ascii="Arial" w:hAnsi="Arial"/>
                <w:b/>
                <w:sz w:val="22"/>
                <w:szCs w:val="22"/>
              </w:rPr>
            </w:pPr>
            <w:r w:rsidRPr="000D240B">
              <w:rPr>
                <w:rFonts w:ascii="Arial" w:hAnsi="Arial"/>
                <w:b/>
                <w:sz w:val="22"/>
                <w:szCs w:val="22"/>
              </w:rPr>
              <w:t>Hours of work:</w:t>
            </w:r>
          </w:p>
          <w:p w14:paraId="66DE7070" w14:textId="77777777" w:rsidR="00BE0AF1" w:rsidRPr="000D240B" w:rsidRDefault="00BE0AF1" w:rsidP="000062BA">
            <w:pPr>
              <w:rPr>
                <w:rFonts w:ascii="Arial" w:hAnsi="Arial"/>
                <w:b/>
                <w:sz w:val="22"/>
                <w:szCs w:val="22"/>
              </w:rPr>
            </w:pPr>
          </w:p>
        </w:tc>
        <w:tc>
          <w:tcPr>
            <w:tcW w:w="7509" w:type="dxa"/>
          </w:tcPr>
          <w:p w14:paraId="7E8C5DC3" w14:textId="77777777" w:rsidR="00BE0AF1" w:rsidRPr="000D240B" w:rsidRDefault="00BE0AF1" w:rsidP="000062BA">
            <w:pPr>
              <w:rPr>
                <w:rFonts w:ascii="Arial" w:hAnsi="Arial"/>
                <w:sz w:val="22"/>
                <w:szCs w:val="22"/>
              </w:rPr>
            </w:pPr>
            <w:r w:rsidRPr="000D240B">
              <w:rPr>
                <w:rFonts w:ascii="Arial" w:hAnsi="Arial"/>
                <w:sz w:val="22"/>
                <w:szCs w:val="22"/>
              </w:rPr>
              <w:t>37 hours</w:t>
            </w:r>
          </w:p>
        </w:tc>
      </w:tr>
      <w:tr w:rsidR="00BE0AF1" w:rsidRPr="000D240B" w14:paraId="5C8CB3F3" w14:textId="77777777" w:rsidTr="000062BA">
        <w:tc>
          <w:tcPr>
            <w:tcW w:w="2122" w:type="dxa"/>
          </w:tcPr>
          <w:p w14:paraId="1DEA0F79" w14:textId="77777777" w:rsidR="00BE0AF1" w:rsidRPr="000D240B" w:rsidRDefault="00BE0AF1" w:rsidP="000062BA">
            <w:pPr>
              <w:rPr>
                <w:rFonts w:ascii="Arial" w:hAnsi="Arial"/>
                <w:b/>
                <w:sz w:val="22"/>
                <w:szCs w:val="22"/>
              </w:rPr>
            </w:pPr>
            <w:r w:rsidRPr="000D240B">
              <w:rPr>
                <w:rFonts w:ascii="Arial" w:hAnsi="Arial"/>
                <w:b/>
                <w:sz w:val="22"/>
                <w:szCs w:val="22"/>
              </w:rPr>
              <w:t>Work location:</w:t>
            </w:r>
          </w:p>
          <w:p w14:paraId="37604EA7" w14:textId="77777777" w:rsidR="00BE0AF1" w:rsidRPr="000D240B" w:rsidRDefault="00BE0AF1" w:rsidP="000062BA">
            <w:pPr>
              <w:rPr>
                <w:rFonts w:ascii="Arial" w:hAnsi="Arial"/>
                <w:b/>
                <w:sz w:val="22"/>
                <w:szCs w:val="22"/>
              </w:rPr>
            </w:pPr>
          </w:p>
        </w:tc>
        <w:tc>
          <w:tcPr>
            <w:tcW w:w="7509" w:type="dxa"/>
          </w:tcPr>
          <w:p w14:paraId="04B63144" w14:textId="7B5A9DC9" w:rsidR="00BE0AF1" w:rsidRPr="000D240B" w:rsidRDefault="005070AE" w:rsidP="000062BA">
            <w:pPr>
              <w:rPr>
                <w:rFonts w:ascii="Arial" w:hAnsi="Arial"/>
                <w:sz w:val="22"/>
                <w:szCs w:val="22"/>
              </w:rPr>
            </w:pPr>
            <w:r>
              <w:rPr>
                <w:rFonts w:ascii="Arial" w:hAnsi="Arial"/>
                <w:sz w:val="22"/>
                <w:szCs w:val="22"/>
              </w:rPr>
              <w:t>Rodbaston College</w:t>
            </w:r>
          </w:p>
        </w:tc>
      </w:tr>
      <w:tr w:rsidR="00BE0AF1" w:rsidRPr="000D240B" w14:paraId="3A4A3900" w14:textId="77777777" w:rsidTr="000062BA">
        <w:tc>
          <w:tcPr>
            <w:tcW w:w="2122" w:type="dxa"/>
          </w:tcPr>
          <w:p w14:paraId="1CE05E9A" w14:textId="648424DE" w:rsidR="00BE0AF1" w:rsidRPr="000D240B" w:rsidRDefault="001A440F" w:rsidP="000062BA">
            <w:pPr>
              <w:rPr>
                <w:rFonts w:ascii="Arial" w:hAnsi="Arial"/>
                <w:b/>
                <w:sz w:val="22"/>
                <w:szCs w:val="22"/>
              </w:rPr>
            </w:pPr>
            <w:r>
              <w:rPr>
                <w:rFonts w:ascii="Arial" w:hAnsi="Arial"/>
                <w:b/>
                <w:sz w:val="22"/>
                <w:szCs w:val="22"/>
              </w:rPr>
              <w:t>Job Ref</w:t>
            </w:r>
            <w:r w:rsidR="00BE0AF1" w:rsidRPr="000D240B">
              <w:rPr>
                <w:rFonts w:ascii="Arial" w:hAnsi="Arial"/>
                <w:b/>
                <w:sz w:val="22"/>
                <w:szCs w:val="22"/>
              </w:rPr>
              <w:t>:</w:t>
            </w:r>
          </w:p>
        </w:tc>
        <w:tc>
          <w:tcPr>
            <w:tcW w:w="7509" w:type="dxa"/>
          </w:tcPr>
          <w:p w14:paraId="6699EDF2" w14:textId="2C7B2093" w:rsidR="00BE0AF1" w:rsidRPr="00067B7D" w:rsidRDefault="00067B7D" w:rsidP="000062BA">
            <w:pPr>
              <w:rPr>
                <w:rFonts w:ascii="Arial" w:hAnsi="Arial"/>
                <w:sz w:val="22"/>
                <w:szCs w:val="22"/>
              </w:rPr>
            </w:pPr>
            <w:r>
              <w:rPr>
                <w:rFonts w:ascii="Arial" w:hAnsi="Arial"/>
                <w:sz w:val="22"/>
                <w:szCs w:val="22"/>
              </w:rPr>
              <w:t>HR2122-12</w:t>
            </w:r>
            <w:r w:rsidR="00761D41">
              <w:rPr>
                <w:rFonts w:ascii="Arial" w:hAnsi="Arial"/>
                <w:sz w:val="22"/>
                <w:szCs w:val="22"/>
              </w:rPr>
              <w:t>9</w:t>
            </w:r>
            <w:r w:rsidR="004A680E">
              <w:rPr>
                <w:rFonts w:ascii="Arial" w:hAnsi="Arial"/>
                <w:sz w:val="22"/>
                <w:szCs w:val="22"/>
              </w:rPr>
              <w:t>r</w:t>
            </w:r>
          </w:p>
        </w:tc>
      </w:tr>
    </w:tbl>
    <w:p w14:paraId="4C7997E8" w14:textId="77777777" w:rsidR="00BE0AF1" w:rsidRPr="000D240B" w:rsidRDefault="00BE0AF1" w:rsidP="00BE0AF1">
      <w:pPr>
        <w:rPr>
          <w:rFonts w:ascii="Arial" w:hAnsi="Arial"/>
        </w:rPr>
      </w:pPr>
    </w:p>
    <w:tbl>
      <w:tblPr>
        <w:tblStyle w:val="TableGrid"/>
        <w:tblW w:w="0" w:type="auto"/>
        <w:tblLook w:val="04A0" w:firstRow="1" w:lastRow="0" w:firstColumn="1" w:lastColumn="0" w:noHBand="0" w:noVBand="1"/>
      </w:tblPr>
      <w:tblGrid>
        <w:gridCol w:w="9016"/>
      </w:tblGrid>
      <w:tr w:rsidR="00BE0AF1" w:rsidRPr="005070AE" w14:paraId="30CF8982" w14:textId="77777777" w:rsidTr="5DF3A5D1">
        <w:tc>
          <w:tcPr>
            <w:tcW w:w="9016" w:type="dxa"/>
          </w:tcPr>
          <w:p w14:paraId="6FC57020" w14:textId="77777777" w:rsidR="00BE0AF1" w:rsidRPr="005070AE" w:rsidRDefault="00BE0AF1" w:rsidP="000062BA">
            <w:pPr>
              <w:rPr>
                <w:rFonts w:ascii="Arial" w:hAnsi="Arial"/>
                <w:b/>
                <w:sz w:val="22"/>
                <w:szCs w:val="22"/>
              </w:rPr>
            </w:pPr>
            <w:r w:rsidRPr="005070AE">
              <w:rPr>
                <w:rFonts w:ascii="Arial" w:hAnsi="Arial"/>
                <w:b/>
                <w:sz w:val="22"/>
                <w:szCs w:val="22"/>
              </w:rPr>
              <w:t xml:space="preserve">Job Purpose:  </w:t>
            </w:r>
          </w:p>
          <w:p w14:paraId="046B7B75" w14:textId="7A96E37C" w:rsidR="00BE0AF1" w:rsidRPr="005070AE" w:rsidRDefault="00BE0AF1" w:rsidP="000062BA">
            <w:pPr>
              <w:rPr>
                <w:rFonts w:ascii="Arial" w:hAnsi="Arial"/>
                <w:bCs/>
                <w:sz w:val="22"/>
                <w:szCs w:val="22"/>
              </w:rPr>
            </w:pPr>
            <w:r w:rsidRPr="005070AE">
              <w:rPr>
                <w:rFonts w:ascii="Arial" w:hAnsi="Arial"/>
                <w:bCs/>
                <w:sz w:val="22"/>
                <w:szCs w:val="22"/>
              </w:rPr>
              <w:t xml:space="preserve">To support the managerial and academic leadership for the </w:t>
            </w:r>
            <w:r w:rsidR="00522A11" w:rsidRPr="005070AE">
              <w:rPr>
                <w:rFonts w:ascii="Arial" w:hAnsi="Arial"/>
                <w:bCs/>
                <w:sz w:val="22"/>
                <w:szCs w:val="22"/>
              </w:rPr>
              <w:t>Directorate</w:t>
            </w:r>
            <w:r w:rsidRPr="005070AE">
              <w:rPr>
                <w:rFonts w:ascii="Arial" w:hAnsi="Arial"/>
                <w:bCs/>
                <w:sz w:val="22"/>
                <w:szCs w:val="22"/>
              </w:rPr>
              <w:t xml:space="preserve">, focusing on the quality of the learner journey and the development of excellence in teaching and learning. </w:t>
            </w:r>
          </w:p>
          <w:p w14:paraId="2A6BE67C" w14:textId="32AA42CD" w:rsidR="00BE0AF1" w:rsidRPr="005070AE" w:rsidRDefault="00BE0AF1" w:rsidP="000062BA">
            <w:pPr>
              <w:rPr>
                <w:rFonts w:ascii="Arial" w:hAnsi="Arial"/>
                <w:bCs/>
                <w:sz w:val="22"/>
                <w:szCs w:val="22"/>
              </w:rPr>
            </w:pPr>
            <w:r w:rsidRPr="005070AE">
              <w:rPr>
                <w:rFonts w:ascii="Arial" w:hAnsi="Arial"/>
                <w:bCs/>
                <w:sz w:val="22"/>
                <w:szCs w:val="22"/>
              </w:rPr>
              <w:t>To provide operational direction and support for the program of study to include quality of provision, success</w:t>
            </w:r>
            <w:r w:rsidR="00522A11" w:rsidRPr="005070AE">
              <w:rPr>
                <w:rFonts w:ascii="Arial" w:hAnsi="Arial"/>
                <w:bCs/>
                <w:sz w:val="22"/>
                <w:szCs w:val="22"/>
              </w:rPr>
              <w:t>,</w:t>
            </w:r>
            <w:r w:rsidRPr="005070AE">
              <w:rPr>
                <w:rFonts w:ascii="Arial" w:hAnsi="Arial"/>
                <w:bCs/>
                <w:sz w:val="22"/>
                <w:szCs w:val="22"/>
              </w:rPr>
              <w:t xml:space="preserve"> and retention rates. To ensure a team approach to developing and improving the program.</w:t>
            </w:r>
          </w:p>
          <w:p w14:paraId="48D170D0" w14:textId="25E1BA33" w:rsidR="005070AE" w:rsidRPr="005070AE" w:rsidRDefault="005070AE" w:rsidP="000062BA">
            <w:pPr>
              <w:rPr>
                <w:rFonts w:ascii="Arial" w:hAnsi="Arial"/>
                <w:bCs/>
                <w:sz w:val="22"/>
                <w:szCs w:val="22"/>
              </w:rPr>
            </w:pPr>
          </w:p>
          <w:p w14:paraId="5FB0F9D0" w14:textId="55E7ED3D" w:rsidR="005070AE" w:rsidRPr="005070AE" w:rsidRDefault="00A139D9" w:rsidP="000062BA">
            <w:pPr>
              <w:rPr>
                <w:rFonts w:ascii="Arial" w:hAnsi="Arial"/>
                <w:sz w:val="22"/>
                <w:szCs w:val="22"/>
              </w:rPr>
            </w:pPr>
            <w:r>
              <w:rPr>
                <w:rFonts w:ascii="Arial" w:hAnsi="Arial"/>
                <w:sz w:val="22"/>
                <w:szCs w:val="22"/>
              </w:rPr>
              <w:t>To m</w:t>
            </w:r>
            <w:r w:rsidR="005070AE" w:rsidRPr="5DF3A5D1">
              <w:rPr>
                <w:rFonts w:ascii="Arial" w:hAnsi="Arial"/>
                <w:sz w:val="22"/>
                <w:szCs w:val="22"/>
              </w:rPr>
              <w:t>anag</w:t>
            </w:r>
            <w:r>
              <w:rPr>
                <w:rFonts w:ascii="Arial" w:hAnsi="Arial"/>
                <w:sz w:val="22"/>
                <w:szCs w:val="22"/>
              </w:rPr>
              <w:t xml:space="preserve">e the </w:t>
            </w:r>
            <w:r w:rsidR="005070AE" w:rsidRPr="5DF3A5D1">
              <w:rPr>
                <w:rFonts w:ascii="Arial" w:hAnsi="Arial"/>
                <w:sz w:val="22"/>
                <w:szCs w:val="22"/>
              </w:rPr>
              <w:t xml:space="preserve">Animal Management Department </w:t>
            </w:r>
            <w:r>
              <w:rPr>
                <w:rFonts w:ascii="Arial" w:hAnsi="Arial"/>
                <w:sz w:val="22"/>
                <w:szCs w:val="22"/>
              </w:rPr>
              <w:t>and</w:t>
            </w:r>
            <w:r w:rsidR="005070AE" w:rsidRPr="5DF3A5D1">
              <w:rPr>
                <w:rFonts w:ascii="Arial" w:hAnsi="Arial"/>
                <w:sz w:val="22"/>
                <w:szCs w:val="22"/>
              </w:rPr>
              <w:t xml:space="preserve"> work with the Director of Faculty and other members of the College Leadership Team</w:t>
            </w:r>
            <w:r>
              <w:rPr>
                <w:rFonts w:ascii="Arial" w:hAnsi="Arial"/>
                <w:sz w:val="22"/>
                <w:szCs w:val="22"/>
              </w:rPr>
              <w:t>,</w:t>
            </w:r>
            <w:r w:rsidR="005070AE" w:rsidRPr="5DF3A5D1">
              <w:rPr>
                <w:rFonts w:ascii="Arial" w:hAnsi="Arial"/>
                <w:sz w:val="22"/>
                <w:szCs w:val="22"/>
              </w:rPr>
              <w:t xml:space="preserve"> to ensure that South Staffordshire College is recognised for excellence in all that it does. The post holder will be responsible for the effective curriculum delivery and all commercial activity associated with the Animal Management Department.  </w:t>
            </w:r>
          </w:p>
          <w:p w14:paraId="674BF6ED" w14:textId="684CE2D3" w:rsidR="005070AE" w:rsidRPr="005070AE" w:rsidRDefault="005070AE" w:rsidP="000062BA">
            <w:pPr>
              <w:rPr>
                <w:rFonts w:ascii="Arial" w:hAnsi="Arial"/>
                <w:bCs/>
                <w:sz w:val="22"/>
                <w:szCs w:val="22"/>
              </w:rPr>
            </w:pPr>
          </w:p>
          <w:p w14:paraId="59A4F990" w14:textId="6F9E5CA1" w:rsidR="005070AE" w:rsidRPr="005070AE" w:rsidRDefault="005070AE" w:rsidP="005070AE">
            <w:pPr>
              <w:pStyle w:val="BodyText2"/>
              <w:jc w:val="left"/>
              <w:rPr>
                <w:rFonts w:ascii="Arial" w:hAnsi="Arial" w:cs="Arial"/>
                <w:sz w:val="22"/>
                <w:szCs w:val="22"/>
              </w:rPr>
            </w:pPr>
            <w:r w:rsidRPr="5DF3A5D1">
              <w:rPr>
                <w:rFonts w:ascii="Arial" w:hAnsi="Arial" w:cs="Arial"/>
                <w:sz w:val="22"/>
                <w:szCs w:val="22"/>
              </w:rPr>
              <w:t>T</w:t>
            </w:r>
            <w:r w:rsidR="00A139D9">
              <w:rPr>
                <w:rFonts w:ascii="Arial" w:hAnsi="Arial" w:cs="Arial"/>
                <w:sz w:val="22"/>
                <w:szCs w:val="22"/>
              </w:rPr>
              <w:t>o be</w:t>
            </w:r>
            <w:r w:rsidRPr="5DF3A5D1">
              <w:rPr>
                <w:rFonts w:ascii="Arial" w:hAnsi="Arial" w:cs="Arial"/>
                <w:sz w:val="22"/>
                <w:szCs w:val="22"/>
              </w:rPr>
              <w:t xml:space="preserve"> a member of the College Leadership Team, contributing as part of the Team to its decision making. The post holder will have responsibility for ensuring that the College’s Strategic Aims and Objectives, Operating Statements and Business Plans are fully implemented and achieved within their area of accountability.</w:t>
            </w:r>
          </w:p>
          <w:p w14:paraId="3ADBD6A3" w14:textId="77777777" w:rsidR="005070AE" w:rsidRPr="005070AE" w:rsidRDefault="005070AE" w:rsidP="005070AE">
            <w:pPr>
              <w:pStyle w:val="BodyText2"/>
              <w:jc w:val="left"/>
              <w:rPr>
                <w:rFonts w:ascii="Arial" w:hAnsi="Arial" w:cs="Arial"/>
                <w:sz w:val="22"/>
                <w:szCs w:val="22"/>
              </w:rPr>
            </w:pPr>
          </w:p>
          <w:p w14:paraId="1EC5F2D9" w14:textId="4F2867A8" w:rsidR="005070AE" w:rsidRPr="005070AE" w:rsidRDefault="005070AE" w:rsidP="005070AE">
            <w:pPr>
              <w:pStyle w:val="BodyText2"/>
              <w:jc w:val="left"/>
              <w:rPr>
                <w:rFonts w:ascii="Arial" w:hAnsi="Arial" w:cs="Arial"/>
                <w:sz w:val="22"/>
                <w:szCs w:val="22"/>
              </w:rPr>
            </w:pPr>
            <w:r w:rsidRPr="005070AE">
              <w:rPr>
                <w:rFonts w:ascii="Arial" w:hAnsi="Arial" w:cs="Arial"/>
                <w:sz w:val="22"/>
                <w:szCs w:val="22"/>
              </w:rPr>
              <w:t>The post holder</w:t>
            </w:r>
            <w:r w:rsidR="00A139D9">
              <w:rPr>
                <w:rFonts w:ascii="Arial" w:hAnsi="Arial" w:cs="Arial"/>
                <w:sz w:val="22"/>
                <w:szCs w:val="22"/>
              </w:rPr>
              <w:t xml:space="preserve"> will be </w:t>
            </w:r>
            <w:r w:rsidRPr="005070AE">
              <w:rPr>
                <w:rFonts w:ascii="Arial" w:hAnsi="Arial" w:cs="Arial"/>
                <w:sz w:val="22"/>
                <w:szCs w:val="22"/>
              </w:rPr>
              <w:t xml:space="preserve">supported by four Programme Leaders, will ensure that the area of their accountability provides a high quality service that meets the learning needs of the domestic, commercial and business communities of South Staffordshire and beyond. </w:t>
            </w:r>
          </w:p>
          <w:p w14:paraId="68A694BD" w14:textId="77777777" w:rsidR="005070AE" w:rsidRPr="005070AE" w:rsidRDefault="005070AE" w:rsidP="000062BA">
            <w:pPr>
              <w:rPr>
                <w:rFonts w:ascii="Arial" w:hAnsi="Arial"/>
                <w:bCs/>
                <w:sz w:val="22"/>
                <w:szCs w:val="22"/>
              </w:rPr>
            </w:pPr>
          </w:p>
          <w:p w14:paraId="0875F89E" w14:textId="77777777" w:rsidR="00BE0AF1" w:rsidRPr="005070AE" w:rsidRDefault="00BE0AF1" w:rsidP="000062BA">
            <w:pPr>
              <w:rPr>
                <w:rFonts w:ascii="Arial" w:hAnsi="Arial"/>
                <w:sz w:val="22"/>
                <w:szCs w:val="22"/>
              </w:rPr>
            </w:pPr>
          </w:p>
        </w:tc>
      </w:tr>
    </w:tbl>
    <w:p w14:paraId="24DB1E57" w14:textId="77777777" w:rsidR="00BE0AF1" w:rsidRPr="000D240B" w:rsidRDefault="00BE0AF1" w:rsidP="00BE0AF1">
      <w:pPr>
        <w:rPr>
          <w:rFonts w:ascii="Arial" w:hAnsi="Arial"/>
        </w:rPr>
      </w:pPr>
    </w:p>
    <w:p w14:paraId="0527A87B" w14:textId="77777777" w:rsidR="00BE0AF1" w:rsidRPr="000D240B" w:rsidRDefault="00BE0AF1" w:rsidP="00BE0AF1">
      <w:pPr>
        <w:rPr>
          <w:rFonts w:ascii="Arial" w:hAnsi="Arial"/>
          <w:b/>
          <w:bCs/>
        </w:rPr>
      </w:pPr>
      <w:r w:rsidRPr="000D240B">
        <w:rPr>
          <w:rFonts w:ascii="Arial" w:hAnsi="Arial"/>
          <w:b/>
          <w:bCs/>
        </w:rPr>
        <w:t>Key Duties &amp; Responsibilities</w:t>
      </w:r>
    </w:p>
    <w:p w14:paraId="5D7724FD" w14:textId="77777777" w:rsidR="00BE0AF1" w:rsidRPr="000D240B" w:rsidRDefault="00BE0AF1" w:rsidP="00BE0AF1">
      <w:pPr>
        <w:rPr>
          <w:rFonts w:ascii="Arial" w:hAnsi="Arial"/>
        </w:rPr>
      </w:pPr>
    </w:p>
    <w:p w14:paraId="09777E3F" w14:textId="31ED6294" w:rsidR="00D30821" w:rsidRDefault="00D30821" w:rsidP="00BE0AF1">
      <w:pPr>
        <w:pStyle w:val="ListParagraph"/>
        <w:numPr>
          <w:ilvl w:val="0"/>
          <w:numId w:val="7"/>
        </w:numPr>
        <w:rPr>
          <w:rFonts w:ascii="Arial" w:hAnsi="Arial" w:cs="Arial"/>
          <w:sz w:val="22"/>
          <w:szCs w:val="22"/>
        </w:rPr>
      </w:pPr>
      <w:r>
        <w:rPr>
          <w:rFonts w:ascii="Arial" w:hAnsi="Arial" w:cs="Arial"/>
          <w:sz w:val="22"/>
          <w:szCs w:val="22"/>
        </w:rPr>
        <w:t xml:space="preserve">To </w:t>
      </w:r>
      <w:r w:rsidR="0067183C">
        <w:rPr>
          <w:rFonts w:ascii="Arial" w:hAnsi="Arial" w:cs="Arial"/>
          <w:sz w:val="22"/>
          <w:szCs w:val="22"/>
        </w:rPr>
        <w:t xml:space="preserve">manage the curriculum </w:t>
      </w:r>
      <w:r w:rsidR="00BD0496">
        <w:rPr>
          <w:rFonts w:ascii="Arial" w:hAnsi="Arial" w:cs="Arial"/>
          <w:sz w:val="22"/>
          <w:szCs w:val="22"/>
        </w:rPr>
        <w:t xml:space="preserve">delivery and </w:t>
      </w:r>
      <w:r w:rsidR="000556F3">
        <w:rPr>
          <w:rFonts w:ascii="Arial" w:hAnsi="Arial" w:cs="Arial"/>
          <w:sz w:val="22"/>
          <w:szCs w:val="22"/>
        </w:rPr>
        <w:t>all</w:t>
      </w:r>
      <w:r w:rsidR="00BD0496">
        <w:rPr>
          <w:rFonts w:ascii="Arial" w:hAnsi="Arial" w:cs="Arial"/>
          <w:sz w:val="22"/>
          <w:szCs w:val="22"/>
        </w:rPr>
        <w:t xml:space="preserve"> commercial enterprise</w:t>
      </w:r>
      <w:r w:rsidR="000556F3">
        <w:rPr>
          <w:rFonts w:ascii="Arial" w:hAnsi="Arial" w:cs="Arial"/>
          <w:sz w:val="22"/>
          <w:szCs w:val="22"/>
        </w:rPr>
        <w:t>s</w:t>
      </w:r>
      <w:r w:rsidR="00BD0496">
        <w:rPr>
          <w:rFonts w:ascii="Arial" w:hAnsi="Arial" w:cs="Arial"/>
          <w:sz w:val="22"/>
          <w:szCs w:val="22"/>
        </w:rPr>
        <w:t xml:space="preserve"> for the Animal Management department. </w:t>
      </w:r>
    </w:p>
    <w:p w14:paraId="2001E165" w14:textId="77777777" w:rsidR="00BD0496" w:rsidRDefault="00BD0496" w:rsidP="00BD0496">
      <w:pPr>
        <w:pStyle w:val="ListParagraph"/>
        <w:ind w:left="1080"/>
        <w:rPr>
          <w:rFonts w:ascii="Arial" w:hAnsi="Arial" w:cs="Arial"/>
          <w:sz w:val="22"/>
          <w:szCs w:val="22"/>
        </w:rPr>
      </w:pPr>
    </w:p>
    <w:p w14:paraId="3ED2E17E" w14:textId="21F32FA4" w:rsidR="00BE0AF1" w:rsidRPr="000D240B" w:rsidRDefault="00BE0AF1" w:rsidP="00BE0AF1">
      <w:pPr>
        <w:pStyle w:val="ListParagraph"/>
        <w:numPr>
          <w:ilvl w:val="0"/>
          <w:numId w:val="7"/>
        </w:numPr>
        <w:rPr>
          <w:rFonts w:ascii="Arial" w:hAnsi="Arial" w:cs="Arial"/>
          <w:sz w:val="22"/>
          <w:szCs w:val="22"/>
        </w:rPr>
      </w:pPr>
      <w:r w:rsidRPr="000D240B">
        <w:rPr>
          <w:rFonts w:ascii="Arial" w:hAnsi="Arial" w:cs="Arial"/>
          <w:sz w:val="22"/>
          <w:szCs w:val="22"/>
        </w:rPr>
        <w:t xml:space="preserve">To support the Director of Faculty </w:t>
      </w:r>
      <w:r w:rsidR="00522A11">
        <w:rPr>
          <w:rFonts w:ascii="Arial" w:hAnsi="Arial" w:cs="Arial"/>
          <w:sz w:val="22"/>
          <w:szCs w:val="22"/>
        </w:rPr>
        <w:t>in enforcing good standards of preparation, delivery</w:t>
      </w:r>
      <w:r w:rsidRPr="000D240B">
        <w:rPr>
          <w:rFonts w:ascii="Arial" w:hAnsi="Arial" w:cs="Arial"/>
          <w:sz w:val="22"/>
          <w:szCs w:val="22"/>
        </w:rPr>
        <w:t xml:space="preserve"> and assessment of learning for all students and to address issues of underperformance or non-compliance as required, across all funding streams.</w:t>
      </w:r>
    </w:p>
    <w:p w14:paraId="3B21619C" w14:textId="77777777" w:rsidR="00BE0AF1" w:rsidRDefault="00BE0AF1" w:rsidP="00BE0AF1">
      <w:pPr>
        <w:pStyle w:val="ListParagraph"/>
        <w:ind w:left="1080"/>
        <w:rPr>
          <w:rFonts w:ascii="Arial" w:hAnsi="Arial" w:cs="Arial"/>
          <w:sz w:val="22"/>
          <w:szCs w:val="22"/>
        </w:rPr>
      </w:pPr>
    </w:p>
    <w:p w14:paraId="0AAA786A" w14:textId="77777777" w:rsidR="00BE0AF1" w:rsidRPr="00522A11" w:rsidRDefault="00BE0AF1" w:rsidP="00BE0AF1">
      <w:pPr>
        <w:pStyle w:val="ListParagraph"/>
        <w:numPr>
          <w:ilvl w:val="0"/>
          <w:numId w:val="7"/>
        </w:numPr>
        <w:rPr>
          <w:rFonts w:ascii="Arial" w:hAnsi="Arial"/>
          <w:sz w:val="22"/>
          <w:szCs w:val="18"/>
        </w:rPr>
      </w:pPr>
      <w:r w:rsidRPr="00522A11">
        <w:rPr>
          <w:rFonts w:ascii="Arial" w:hAnsi="Arial"/>
          <w:sz w:val="22"/>
          <w:szCs w:val="18"/>
        </w:rPr>
        <w:t>To measure performance, progress and to set clear objectives against KPI’s for individual tutors through regular individual meetings and appraisal process.</w:t>
      </w:r>
    </w:p>
    <w:p w14:paraId="48DA2CB6" w14:textId="77777777" w:rsidR="00BE0AF1" w:rsidRPr="00314FB2" w:rsidRDefault="00BE0AF1" w:rsidP="00BE0AF1">
      <w:pPr>
        <w:pStyle w:val="ListParagraph"/>
        <w:ind w:left="1080"/>
        <w:rPr>
          <w:rFonts w:ascii="Arial" w:hAnsi="Arial"/>
        </w:rPr>
      </w:pPr>
    </w:p>
    <w:p w14:paraId="74F2106A" w14:textId="77777777" w:rsidR="00BE0AF1" w:rsidRDefault="00BE0AF1" w:rsidP="00BE0AF1">
      <w:pPr>
        <w:pStyle w:val="ListParagraph"/>
        <w:numPr>
          <w:ilvl w:val="0"/>
          <w:numId w:val="7"/>
        </w:numPr>
        <w:rPr>
          <w:rFonts w:ascii="Arial" w:hAnsi="Arial" w:cs="Arial"/>
          <w:sz w:val="22"/>
          <w:szCs w:val="22"/>
        </w:rPr>
      </w:pPr>
      <w:r w:rsidRPr="000D240B">
        <w:rPr>
          <w:rFonts w:ascii="Arial" w:hAnsi="Arial" w:cs="Arial"/>
          <w:sz w:val="22"/>
          <w:szCs w:val="22"/>
        </w:rPr>
        <w:t xml:space="preserve">To work closely with appropriate course team members to monitor student attendance and take appropriate action in order to meet College standards. </w:t>
      </w:r>
    </w:p>
    <w:p w14:paraId="056CAB99" w14:textId="77777777" w:rsidR="00BE0AF1" w:rsidRPr="00314FB2" w:rsidRDefault="00BE0AF1" w:rsidP="00BE0AF1">
      <w:pPr>
        <w:pStyle w:val="ListParagraph"/>
        <w:rPr>
          <w:rFonts w:ascii="Arial" w:hAnsi="Arial" w:cs="Arial"/>
          <w:sz w:val="22"/>
          <w:szCs w:val="22"/>
        </w:rPr>
      </w:pPr>
    </w:p>
    <w:p w14:paraId="34FFAE13" w14:textId="77777777" w:rsidR="00BE0AF1" w:rsidRPr="00314FB2" w:rsidRDefault="00BE0AF1" w:rsidP="00BE0AF1">
      <w:pPr>
        <w:pStyle w:val="ListParagraph"/>
        <w:numPr>
          <w:ilvl w:val="0"/>
          <w:numId w:val="7"/>
        </w:numPr>
        <w:rPr>
          <w:rFonts w:ascii="Arial" w:hAnsi="Arial" w:cs="Arial"/>
          <w:sz w:val="22"/>
          <w:szCs w:val="22"/>
        </w:rPr>
      </w:pPr>
      <w:r w:rsidRPr="00314FB2">
        <w:rPr>
          <w:rFonts w:ascii="Arial" w:hAnsi="Arial" w:cs="Arial"/>
          <w:sz w:val="22"/>
          <w:szCs w:val="22"/>
        </w:rPr>
        <w:t>To work with the Director of Faculty to create a cohesive, multi-level curriculum offer, which provides opportunities for progression and which reflects the needs of local and national employers.</w:t>
      </w:r>
    </w:p>
    <w:p w14:paraId="4FC5F029" w14:textId="77777777" w:rsidR="00BE0AF1" w:rsidRPr="000D240B" w:rsidRDefault="00BE0AF1" w:rsidP="00BE0AF1">
      <w:pPr>
        <w:pStyle w:val="ListParagraph"/>
        <w:ind w:left="1080"/>
        <w:rPr>
          <w:rFonts w:ascii="Arial" w:hAnsi="Arial" w:cs="Arial"/>
          <w:sz w:val="22"/>
          <w:szCs w:val="22"/>
        </w:rPr>
      </w:pPr>
    </w:p>
    <w:p w14:paraId="779B25E4" w14:textId="77777777" w:rsidR="00BE0AF1" w:rsidRDefault="00BE0AF1" w:rsidP="00BE0AF1">
      <w:pPr>
        <w:pStyle w:val="ListParagraph"/>
        <w:numPr>
          <w:ilvl w:val="0"/>
          <w:numId w:val="7"/>
        </w:numPr>
        <w:rPr>
          <w:rFonts w:ascii="Arial" w:hAnsi="Arial" w:cs="Arial"/>
          <w:sz w:val="22"/>
          <w:szCs w:val="22"/>
        </w:rPr>
      </w:pPr>
      <w:r w:rsidRPr="000D240B">
        <w:rPr>
          <w:rFonts w:ascii="Arial" w:hAnsi="Arial" w:cs="Arial"/>
          <w:sz w:val="22"/>
          <w:szCs w:val="22"/>
        </w:rPr>
        <w:t>To co-ordinate the IV/EV requirements of the curriculum and to work with the teams in order to ensure awarding body criteria and expectations are met.</w:t>
      </w:r>
    </w:p>
    <w:p w14:paraId="6DDD51E6" w14:textId="77777777" w:rsidR="00BE0AF1" w:rsidRPr="000D240B" w:rsidRDefault="00BE0AF1" w:rsidP="00BE0AF1">
      <w:pPr>
        <w:pStyle w:val="ListParagraph"/>
        <w:ind w:left="1080"/>
        <w:rPr>
          <w:rFonts w:ascii="Arial" w:hAnsi="Arial" w:cs="Arial"/>
          <w:sz w:val="22"/>
          <w:szCs w:val="22"/>
        </w:rPr>
      </w:pPr>
    </w:p>
    <w:p w14:paraId="5E9BDC83" w14:textId="77777777" w:rsidR="00BE0AF1" w:rsidRPr="000D240B" w:rsidRDefault="00BE0AF1" w:rsidP="00BE0AF1">
      <w:pPr>
        <w:rPr>
          <w:rFonts w:ascii="Arial" w:hAnsi="Arial"/>
        </w:rPr>
      </w:pPr>
    </w:p>
    <w:p w14:paraId="1C678674" w14:textId="77777777" w:rsidR="00BE0AF1" w:rsidRDefault="00BE0AF1" w:rsidP="00BE0AF1">
      <w:pPr>
        <w:jc w:val="both"/>
        <w:rPr>
          <w:rFonts w:ascii="Arial" w:hAnsi="Arial"/>
          <w:b/>
        </w:rPr>
      </w:pPr>
      <w:r w:rsidRPr="000D240B">
        <w:rPr>
          <w:rFonts w:ascii="Arial" w:hAnsi="Arial"/>
          <w:b/>
        </w:rPr>
        <w:t xml:space="preserve">Other Duties and Responsibilities  </w:t>
      </w:r>
    </w:p>
    <w:p w14:paraId="4A9DC317" w14:textId="77777777" w:rsidR="00BE0AF1" w:rsidRDefault="00BE0AF1" w:rsidP="00BE0AF1">
      <w:pPr>
        <w:jc w:val="both"/>
        <w:rPr>
          <w:rFonts w:ascii="Arial" w:hAnsi="Arial"/>
          <w:b/>
        </w:rPr>
      </w:pPr>
    </w:p>
    <w:p w14:paraId="215236FA" w14:textId="77777777" w:rsidR="00BE0AF1" w:rsidRPr="000D240B" w:rsidRDefault="00BE0AF1" w:rsidP="00BE0AF1">
      <w:pPr>
        <w:numPr>
          <w:ilvl w:val="0"/>
          <w:numId w:val="1"/>
        </w:numPr>
        <w:tabs>
          <w:tab w:val="clear" w:pos="720"/>
          <w:tab w:val="num" w:pos="360"/>
        </w:tabs>
        <w:ind w:left="360"/>
        <w:rPr>
          <w:rFonts w:ascii="Arial" w:hAnsi="Arial"/>
        </w:rPr>
      </w:pPr>
      <w:r w:rsidRPr="000D240B">
        <w:rPr>
          <w:rFonts w:ascii="Arial" w:hAnsi="Arial"/>
          <w:bCs/>
        </w:rPr>
        <w:t>To carry out all duties in accordance with the College’s Health and Safety, Safeguarding &amp; Equality &amp; Diversity policies and procedures, practices and procedures.</w:t>
      </w:r>
    </w:p>
    <w:p w14:paraId="6A13E4B1" w14:textId="77777777" w:rsidR="00BE0AF1" w:rsidRPr="002F1722" w:rsidRDefault="00BE0AF1" w:rsidP="00BE0AF1">
      <w:pPr>
        <w:numPr>
          <w:ilvl w:val="0"/>
          <w:numId w:val="1"/>
        </w:numPr>
        <w:tabs>
          <w:tab w:val="clear" w:pos="720"/>
          <w:tab w:val="num" w:pos="360"/>
        </w:tabs>
        <w:ind w:left="360"/>
        <w:rPr>
          <w:rFonts w:ascii="Arial" w:hAnsi="Arial"/>
        </w:rPr>
      </w:pPr>
      <w:r w:rsidRPr="000D240B">
        <w:rPr>
          <w:rFonts w:ascii="Arial" w:hAnsi="Arial"/>
          <w:bCs/>
        </w:rPr>
        <w:t>To carry out any other duties as directed by your Line Manager.</w:t>
      </w:r>
    </w:p>
    <w:p w14:paraId="18394C45" w14:textId="77777777" w:rsidR="00BE0AF1" w:rsidRPr="000D240B" w:rsidRDefault="00BE0AF1" w:rsidP="00BE0AF1">
      <w:pPr>
        <w:rPr>
          <w:rFonts w:ascii="Arial" w:hAnsi="Arial"/>
          <w:b/>
        </w:rPr>
      </w:pPr>
    </w:p>
    <w:p w14:paraId="692FB11B" w14:textId="77777777" w:rsidR="00BE0AF1" w:rsidRPr="000D240B" w:rsidRDefault="00BE0AF1" w:rsidP="00BE0AF1">
      <w:pPr>
        <w:rPr>
          <w:rFonts w:ascii="Arial" w:hAnsi="Arial"/>
          <w:b/>
        </w:rPr>
      </w:pPr>
      <w:r w:rsidRPr="000D240B">
        <w:rPr>
          <w:rFonts w:ascii="Arial" w:hAnsi="Arial"/>
          <w:b/>
        </w:rPr>
        <w:t>Safeguarding</w:t>
      </w:r>
    </w:p>
    <w:p w14:paraId="65AA41EE" w14:textId="77777777" w:rsidR="00BE0AF1" w:rsidRPr="000D240B" w:rsidRDefault="00BE0AF1" w:rsidP="00BE0AF1">
      <w:pPr>
        <w:rPr>
          <w:rFonts w:ascii="Arial" w:hAnsi="Arial"/>
          <w:b/>
        </w:rPr>
      </w:pPr>
    </w:p>
    <w:p w14:paraId="4FB04198" w14:textId="1A2E4B6E" w:rsidR="00BE0AF1" w:rsidRDefault="00BE0AF1" w:rsidP="00BE0AF1">
      <w:pPr>
        <w:jc w:val="both"/>
        <w:rPr>
          <w:rFonts w:ascii="Arial" w:hAnsi="Arial"/>
          <w:b/>
        </w:rPr>
      </w:pPr>
      <w:r w:rsidRPr="000D240B">
        <w:rPr>
          <w:rFonts w:ascii="Arial" w:hAnsi="Arial"/>
          <w:b/>
        </w:rPr>
        <w:t xml:space="preserve">The College considers that the job holder for this role should have a DBS Enhanced </w:t>
      </w:r>
      <w:r w:rsidR="00B27D91">
        <w:rPr>
          <w:rFonts w:ascii="Arial" w:hAnsi="Arial"/>
          <w:b/>
        </w:rPr>
        <w:t xml:space="preserve">Child Workforce </w:t>
      </w:r>
      <w:r w:rsidRPr="000D240B">
        <w:rPr>
          <w:rFonts w:ascii="Arial" w:hAnsi="Arial"/>
          <w:b/>
        </w:rPr>
        <w:t xml:space="preserve">disclosure.    </w:t>
      </w:r>
    </w:p>
    <w:p w14:paraId="37D140E8" w14:textId="6E3FDF8E" w:rsidR="00BE0AF1" w:rsidRDefault="00BE0AF1" w:rsidP="00BE0AF1">
      <w:pPr>
        <w:jc w:val="both"/>
        <w:rPr>
          <w:rFonts w:ascii="Arial" w:hAnsi="Arial"/>
          <w:b/>
        </w:rPr>
      </w:pPr>
    </w:p>
    <w:p w14:paraId="23703450" w14:textId="59A16B54" w:rsidR="00522A11" w:rsidRDefault="00522A11" w:rsidP="00BE0AF1">
      <w:pPr>
        <w:jc w:val="both"/>
        <w:rPr>
          <w:rFonts w:ascii="Arial" w:hAnsi="Arial"/>
          <w:b/>
        </w:rPr>
      </w:pPr>
      <w:r>
        <w:rPr>
          <w:rFonts w:ascii="Arial" w:hAnsi="Arial"/>
          <w:b/>
        </w:rPr>
        <w:t>Duties and responsibilities of the role:</w:t>
      </w:r>
    </w:p>
    <w:p w14:paraId="71B3D234" w14:textId="77777777" w:rsidR="00BE0AF1" w:rsidRPr="000D240B" w:rsidRDefault="00BE0AF1" w:rsidP="00BE0AF1">
      <w:pPr>
        <w:rPr>
          <w:rFonts w:ascii="Arial" w:hAnsi="Arial"/>
        </w:rPr>
      </w:pPr>
    </w:p>
    <w:tbl>
      <w:tblPr>
        <w:tblStyle w:val="TableGrid"/>
        <w:tblW w:w="0" w:type="auto"/>
        <w:tblInd w:w="-5" w:type="dxa"/>
        <w:tblLook w:val="04A0" w:firstRow="1" w:lastRow="0" w:firstColumn="1" w:lastColumn="0" w:noHBand="0" w:noVBand="1"/>
      </w:tblPr>
      <w:tblGrid>
        <w:gridCol w:w="3034"/>
        <w:gridCol w:w="5987"/>
      </w:tblGrid>
      <w:tr w:rsidR="00BE0AF1" w:rsidRPr="000D240B" w14:paraId="0DF4DF26" w14:textId="77777777" w:rsidTr="791448EF">
        <w:tc>
          <w:tcPr>
            <w:tcW w:w="3034" w:type="dxa"/>
          </w:tcPr>
          <w:p w14:paraId="1A941180"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Communication – Oral and written</w:t>
            </w:r>
          </w:p>
        </w:tc>
        <w:tc>
          <w:tcPr>
            <w:tcW w:w="5987" w:type="dxa"/>
            <w:tcBorders>
              <w:top w:val="single" w:sz="4" w:space="0" w:color="auto"/>
              <w:left w:val="single" w:sz="4" w:space="0" w:color="auto"/>
              <w:bottom w:val="single" w:sz="4" w:space="0" w:color="auto"/>
              <w:right w:val="single" w:sz="4" w:space="0" w:color="auto"/>
            </w:tcBorders>
          </w:tcPr>
          <w:p w14:paraId="3D7011AC" w14:textId="77777777" w:rsidR="00BE0AF1" w:rsidRDefault="00BE0AF1" w:rsidP="000062BA">
            <w:pPr>
              <w:pStyle w:val="ListParagraph"/>
              <w:numPr>
                <w:ilvl w:val="0"/>
                <w:numId w:val="3"/>
              </w:numPr>
              <w:rPr>
                <w:rFonts w:ascii="Arial" w:hAnsi="Arial" w:cs="Arial"/>
                <w:sz w:val="22"/>
                <w:szCs w:val="22"/>
              </w:rPr>
            </w:pPr>
            <w:r w:rsidRPr="000D240B">
              <w:rPr>
                <w:rFonts w:ascii="Arial" w:hAnsi="Arial" w:cs="Arial"/>
                <w:sz w:val="22"/>
                <w:szCs w:val="22"/>
              </w:rPr>
              <w:t>Excellent and effective communication skills are required in order to successfully drive curriculum goals.</w:t>
            </w:r>
          </w:p>
          <w:p w14:paraId="0F62D9D7" w14:textId="19D483AC" w:rsidR="00BE0AF1" w:rsidRDefault="00BE0AF1" w:rsidP="000062BA">
            <w:pPr>
              <w:pStyle w:val="ListParagraph"/>
              <w:numPr>
                <w:ilvl w:val="0"/>
                <w:numId w:val="3"/>
              </w:numPr>
              <w:rPr>
                <w:rFonts w:ascii="Arial" w:hAnsi="Arial" w:cs="Arial"/>
                <w:sz w:val="22"/>
                <w:szCs w:val="22"/>
              </w:rPr>
            </w:pPr>
            <w:r w:rsidRPr="004D7780">
              <w:rPr>
                <w:rFonts w:ascii="Arial" w:hAnsi="Arial" w:cs="Arial"/>
                <w:sz w:val="22"/>
                <w:szCs w:val="22"/>
              </w:rPr>
              <w:t xml:space="preserve">Advise </w:t>
            </w:r>
            <w:r w:rsidR="001A440F" w:rsidRPr="004D7780">
              <w:rPr>
                <w:rFonts w:ascii="Arial" w:hAnsi="Arial" w:cs="Arial"/>
                <w:sz w:val="22"/>
                <w:szCs w:val="22"/>
              </w:rPr>
              <w:t xml:space="preserve">Director of Faculty </w:t>
            </w:r>
            <w:r w:rsidRPr="004D7780">
              <w:rPr>
                <w:rFonts w:ascii="Arial" w:hAnsi="Arial" w:cs="Arial"/>
                <w:sz w:val="22"/>
                <w:szCs w:val="22"/>
              </w:rPr>
              <w:t>(</w:t>
            </w:r>
            <w:r w:rsidR="001A440F" w:rsidRPr="004D7780">
              <w:rPr>
                <w:rFonts w:ascii="Arial" w:hAnsi="Arial" w:cs="Arial"/>
                <w:sz w:val="22"/>
                <w:szCs w:val="22"/>
              </w:rPr>
              <w:t>DoF</w:t>
            </w:r>
            <w:r w:rsidRPr="004D7780">
              <w:rPr>
                <w:rFonts w:ascii="Arial" w:hAnsi="Arial" w:cs="Arial"/>
                <w:sz w:val="22"/>
                <w:szCs w:val="22"/>
              </w:rPr>
              <w:t>) re programme and staff timetables.</w:t>
            </w:r>
          </w:p>
          <w:p w14:paraId="146951EF" w14:textId="77777777" w:rsidR="00396E31" w:rsidRPr="00396E31" w:rsidRDefault="00396E31" w:rsidP="00396E31">
            <w:pPr>
              <w:pStyle w:val="ListParagraph"/>
              <w:numPr>
                <w:ilvl w:val="0"/>
                <w:numId w:val="3"/>
              </w:numPr>
              <w:rPr>
                <w:rFonts w:ascii="Arial" w:hAnsi="Arial" w:cs="Arial"/>
                <w:sz w:val="22"/>
                <w:szCs w:val="22"/>
              </w:rPr>
            </w:pPr>
            <w:r w:rsidRPr="00396E31">
              <w:rPr>
                <w:rFonts w:ascii="Arial" w:hAnsi="Arial" w:cs="Arial"/>
                <w:sz w:val="22"/>
                <w:szCs w:val="22"/>
              </w:rPr>
              <w:t>To prepare and present high-quality timely reports to the Director of Faculty including recommendations for improvement where this is required</w:t>
            </w:r>
          </w:p>
          <w:p w14:paraId="5E9E15B5" w14:textId="00F1F8C9" w:rsidR="00396E31" w:rsidRPr="00396E31" w:rsidRDefault="00396E31" w:rsidP="00396E31">
            <w:pPr>
              <w:pStyle w:val="ListParagraph"/>
              <w:numPr>
                <w:ilvl w:val="0"/>
                <w:numId w:val="3"/>
              </w:numPr>
              <w:rPr>
                <w:rFonts w:ascii="Arial" w:hAnsi="Arial" w:cs="Arial"/>
                <w:sz w:val="22"/>
                <w:szCs w:val="22"/>
              </w:rPr>
            </w:pPr>
            <w:r w:rsidRPr="00396E31">
              <w:rPr>
                <w:rFonts w:ascii="Arial" w:hAnsi="Arial" w:cs="Arial"/>
                <w:sz w:val="22"/>
                <w:szCs w:val="22"/>
              </w:rPr>
              <w:t>To write, taking contributions from others, the area self-assessment report/s and quality improvement action plans in conjunction with teams</w:t>
            </w:r>
          </w:p>
          <w:p w14:paraId="5E4BC53A" w14:textId="77777777" w:rsidR="00BE0AF1" w:rsidRDefault="00BE0AF1" w:rsidP="000062BA">
            <w:pPr>
              <w:pStyle w:val="ListParagraph"/>
              <w:numPr>
                <w:ilvl w:val="0"/>
                <w:numId w:val="3"/>
              </w:numPr>
              <w:rPr>
                <w:rFonts w:ascii="Arial" w:hAnsi="Arial" w:cs="Arial"/>
                <w:sz w:val="22"/>
                <w:szCs w:val="22"/>
              </w:rPr>
            </w:pPr>
            <w:r w:rsidRPr="004D7780">
              <w:rPr>
                <w:rFonts w:ascii="Arial" w:hAnsi="Arial" w:cs="Arial"/>
                <w:sz w:val="22"/>
                <w:szCs w:val="22"/>
              </w:rPr>
              <w:t>Advise DoF re staffing, training and resources.</w:t>
            </w:r>
          </w:p>
          <w:p w14:paraId="1BDA1DC9" w14:textId="77777777" w:rsidR="00BE0AF1" w:rsidRPr="00DD1E54" w:rsidRDefault="00BE0AF1" w:rsidP="000062BA">
            <w:pPr>
              <w:pStyle w:val="ListParagraph"/>
              <w:numPr>
                <w:ilvl w:val="0"/>
                <w:numId w:val="3"/>
              </w:numPr>
              <w:rPr>
                <w:rFonts w:ascii="Arial" w:hAnsi="Arial" w:cs="Arial"/>
                <w:sz w:val="22"/>
                <w:szCs w:val="22"/>
              </w:rPr>
            </w:pPr>
            <w:r w:rsidRPr="004D7780">
              <w:rPr>
                <w:rFonts w:ascii="Arial" w:hAnsi="Arial" w:cs="Arial"/>
                <w:sz w:val="22"/>
                <w:szCs w:val="22"/>
              </w:rPr>
              <w:t>Ensure, if required that students are entered for examinations and all documentation is completed correctly and timely</w:t>
            </w:r>
          </w:p>
          <w:p w14:paraId="19B56816" w14:textId="77777777" w:rsidR="00BE0AF1" w:rsidRDefault="00BE0AF1" w:rsidP="000062BA">
            <w:pPr>
              <w:pStyle w:val="ListParagraph"/>
              <w:numPr>
                <w:ilvl w:val="0"/>
                <w:numId w:val="3"/>
              </w:numPr>
              <w:rPr>
                <w:rFonts w:ascii="Arial" w:hAnsi="Arial" w:cs="Arial"/>
                <w:sz w:val="22"/>
                <w:szCs w:val="22"/>
              </w:rPr>
            </w:pPr>
            <w:r w:rsidRPr="00DD1E54">
              <w:rPr>
                <w:rFonts w:ascii="Arial" w:hAnsi="Arial" w:cs="Arial"/>
                <w:sz w:val="22"/>
                <w:szCs w:val="22"/>
              </w:rPr>
              <w:t>Collate key performance data and discuss/action plan with team.</w:t>
            </w:r>
          </w:p>
          <w:p w14:paraId="5F66D315" w14:textId="77777777" w:rsidR="00BE0AF1" w:rsidRDefault="00BE0AF1" w:rsidP="000062BA">
            <w:pPr>
              <w:pStyle w:val="ListParagraph"/>
              <w:numPr>
                <w:ilvl w:val="0"/>
                <w:numId w:val="3"/>
              </w:numPr>
              <w:rPr>
                <w:rFonts w:ascii="Arial" w:hAnsi="Arial" w:cs="Arial"/>
                <w:sz w:val="22"/>
                <w:szCs w:val="22"/>
              </w:rPr>
            </w:pPr>
            <w:r w:rsidRPr="00DD1E54">
              <w:rPr>
                <w:rFonts w:ascii="Arial" w:hAnsi="Arial" w:cs="Arial"/>
                <w:sz w:val="22"/>
                <w:szCs w:val="22"/>
              </w:rPr>
              <w:t>With DoF and Programme Team set and monitor performance targets for attendance, retention and success rates.</w:t>
            </w:r>
          </w:p>
          <w:p w14:paraId="7B229083" w14:textId="77777777" w:rsidR="00BE0AF1" w:rsidRDefault="00BE0AF1" w:rsidP="000062BA">
            <w:pPr>
              <w:pStyle w:val="ListParagraph"/>
              <w:numPr>
                <w:ilvl w:val="0"/>
                <w:numId w:val="3"/>
              </w:numPr>
              <w:rPr>
                <w:rFonts w:ascii="Arial" w:hAnsi="Arial" w:cs="Arial"/>
                <w:sz w:val="22"/>
                <w:szCs w:val="22"/>
              </w:rPr>
            </w:pPr>
            <w:r w:rsidRPr="002F1722">
              <w:rPr>
                <w:rFonts w:ascii="Arial" w:hAnsi="Arial" w:cs="Arial"/>
                <w:sz w:val="22"/>
                <w:szCs w:val="22"/>
              </w:rPr>
              <w:t>Monitor student performance through Promonitor.</w:t>
            </w:r>
          </w:p>
          <w:p w14:paraId="06BCA439" w14:textId="70F163F8" w:rsidR="00396E31" w:rsidRPr="00396E31" w:rsidRDefault="00396E31" w:rsidP="000062BA">
            <w:pPr>
              <w:pStyle w:val="ListParagraph"/>
              <w:numPr>
                <w:ilvl w:val="0"/>
                <w:numId w:val="3"/>
              </w:numPr>
              <w:rPr>
                <w:rFonts w:ascii="Arial" w:hAnsi="Arial" w:cs="Arial"/>
                <w:sz w:val="22"/>
                <w:szCs w:val="22"/>
              </w:rPr>
            </w:pPr>
            <w:r w:rsidRPr="00396E31">
              <w:rPr>
                <w:rFonts w:ascii="Arial" w:hAnsi="Arial" w:cs="Arial"/>
                <w:sz w:val="22"/>
                <w:szCs w:val="22"/>
              </w:rPr>
              <w:t>To communicate with all levels of staff and students in a format and way they can understand whether orally or in written form</w:t>
            </w:r>
          </w:p>
        </w:tc>
      </w:tr>
      <w:tr w:rsidR="00BE0AF1" w:rsidRPr="000D240B" w14:paraId="4B6A4555" w14:textId="77777777" w:rsidTr="791448EF">
        <w:tc>
          <w:tcPr>
            <w:tcW w:w="3034" w:type="dxa"/>
          </w:tcPr>
          <w:p w14:paraId="06217060"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Teamwork &amp; Motivation – internal or external, can be fixed, matrix, project groups</w:t>
            </w:r>
          </w:p>
        </w:tc>
        <w:tc>
          <w:tcPr>
            <w:tcW w:w="5987" w:type="dxa"/>
            <w:tcBorders>
              <w:top w:val="single" w:sz="4" w:space="0" w:color="auto"/>
              <w:left w:val="single" w:sz="4" w:space="0" w:color="auto"/>
              <w:bottom w:val="single" w:sz="4" w:space="0" w:color="auto"/>
              <w:right w:val="single" w:sz="4" w:space="0" w:color="auto"/>
            </w:tcBorders>
          </w:tcPr>
          <w:p w14:paraId="4BE0D5DC"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Working within the team and having the ability to work on projects and plan curriculum in year and for subsequent years.</w:t>
            </w:r>
          </w:p>
          <w:p w14:paraId="0B79419A" w14:textId="77777777" w:rsidR="00BE0AF1" w:rsidRPr="004D7780" w:rsidRDefault="00BE0AF1" w:rsidP="000062BA">
            <w:pPr>
              <w:pStyle w:val="ListParagraph"/>
              <w:numPr>
                <w:ilvl w:val="0"/>
                <w:numId w:val="2"/>
              </w:numPr>
              <w:rPr>
                <w:rFonts w:ascii="Arial" w:hAnsi="Arial" w:cs="Arial"/>
                <w:sz w:val="22"/>
                <w:szCs w:val="22"/>
              </w:rPr>
            </w:pPr>
            <w:r w:rsidRPr="00561F1E">
              <w:rPr>
                <w:rFonts w:ascii="Arial" w:hAnsi="Arial" w:cs="Arial"/>
                <w:sz w:val="22"/>
                <w:szCs w:val="22"/>
              </w:rPr>
              <w:t xml:space="preserve">To contribute as required to the work of cross college managers in creating a purposeful, student focused college where clear expectations contribute to students </w:t>
            </w:r>
            <w:r w:rsidRPr="00561F1E">
              <w:rPr>
                <w:rFonts w:ascii="Arial" w:hAnsi="Arial" w:cs="Arial"/>
                <w:sz w:val="22"/>
                <w:szCs w:val="22"/>
              </w:rPr>
              <w:lastRenderedPageBreak/>
              <w:t>success and provide opportunities for staff development and career progression.</w:t>
            </w:r>
            <w:r>
              <w:t xml:space="preserve"> </w:t>
            </w:r>
          </w:p>
          <w:p w14:paraId="4AF37EDE" w14:textId="77777777" w:rsidR="00BE0AF1" w:rsidRDefault="00BE0AF1" w:rsidP="000062BA">
            <w:pPr>
              <w:pStyle w:val="ListParagraph"/>
              <w:numPr>
                <w:ilvl w:val="0"/>
                <w:numId w:val="2"/>
              </w:numPr>
              <w:rPr>
                <w:rFonts w:ascii="Arial" w:hAnsi="Arial" w:cs="Arial"/>
                <w:sz w:val="22"/>
                <w:szCs w:val="22"/>
              </w:rPr>
            </w:pPr>
            <w:r w:rsidRPr="004D7780">
              <w:rPr>
                <w:rFonts w:ascii="Arial" w:hAnsi="Arial" w:cs="Arial"/>
                <w:sz w:val="22"/>
                <w:szCs w:val="22"/>
              </w:rPr>
              <w:t>Hold regular team meetings to plan and monitor assessments</w:t>
            </w:r>
          </w:p>
          <w:p w14:paraId="45D65AE8" w14:textId="6AC4190E" w:rsidR="00396E31" w:rsidRPr="00396E31" w:rsidRDefault="00396E31" w:rsidP="000062BA">
            <w:pPr>
              <w:pStyle w:val="ListParagraph"/>
              <w:numPr>
                <w:ilvl w:val="0"/>
                <w:numId w:val="2"/>
              </w:numPr>
              <w:rPr>
                <w:rFonts w:ascii="Arial" w:hAnsi="Arial" w:cs="Arial"/>
                <w:sz w:val="22"/>
                <w:szCs w:val="22"/>
              </w:rPr>
            </w:pPr>
            <w:r w:rsidRPr="00396E31">
              <w:rPr>
                <w:rFonts w:ascii="Arial" w:hAnsi="Arial" w:cs="Arial"/>
                <w:sz w:val="22"/>
                <w:szCs w:val="22"/>
              </w:rPr>
              <w:t>Understand and manage the inter-relationship between teams and their impact on the overall aims of the organisation; help to break down barriers between teams; build beneficial working relationships across teams</w:t>
            </w:r>
          </w:p>
        </w:tc>
      </w:tr>
      <w:tr w:rsidR="00BE0AF1" w:rsidRPr="000D240B" w14:paraId="39430BDF" w14:textId="77777777" w:rsidTr="791448EF">
        <w:tc>
          <w:tcPr>
            <w:tcW w:w="3034" w:type="dxa"/>
          </w:tcPr>
          <w:p w14:paraId="46F2998E"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lastRenderedPageBreak/>
              <w:t>Liaison &amp; Networking – Liaison is making and maintaining individual work-related contacts; network is interconnecting group of people (internal and/or external)</w:t>
            </w:r>
          </w:p>
        </w:tc>
        <w:tc>
          <w:tcPr>
            <w:tcW w:w="5987" w:type="dxa"/>
            <w:tcBorders>
              <w:top w:val="single" w:sz="4" w:space="0" w:color="auto"/>
              <w:left w:val="single" w:sz="4" w:space="0" w:color="auto"/>
              <w:bottom w:val="single" w:sz="4" w:space="0" w:color="auto"/>
              <w:right w:val="single" w:sz="4" w:space="0" w:color="auto"/>
            </w:tcBorders>
          </w:tcPr>
          <w:p w14:paraId="63F9C7F5"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Networking with essential partners, employers, key stakeholder and parents in order to grow curriculum and ensure all learners reach their potential.</w:t>
            </w:r>
          </w:p>
          <w:p w14:paraId="2C537AAC" w14:textId="77777777" w:rsidR="00BE0AF1" w:rsidRDefault="00BE0AF1" w:rsidP="000062BA">
            <w:pPr>
              <w:pStyle w:val="ListParagraph"/>
              <w:numPr>
                <w:ilvl w:val="0"/>
                <w:numId w:val="2"/>
              </w:numPr>
              <w:rPr>
                <w:rFonts w:ascii="Arial" w:hAnsi="Arial" w:cs="Arial"/>
                <w:sz w:val="22"/>
                <w:szCs w:val="22"/>
              </w:rPr>
            </w:pPr>
            <w:r w:rsidRPr="00774A58">
              <w:rPr>
                <w:rFonts w:ascii="Arial" w:hAnsi="Arial" w:cs="Arial"/>
                <w:sz w:val="22"/>
                <w:szCs w:val="22"/>
              </w:rPr>
              <w:t>To monitor the work of teaching staff in setting targets to support academic progress, and to liaise with cross college support services to ensure that a model of ‘prefer to refer’ operates effectively and contributes to student attendance success and well-being.</w:t>
            </w:r>
          </w:p>
          <w:p w14:paraId="13DD8926"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sz w:val="22"/>
                <w:szCs w:val="22"/>
              </w:rPr>
              <w:t>To work effectively with all managers across the College supporting the teamworking ethos and</w:t>
            </w:r>
          </w:p>
          <w:p w14:paraId="34E340E9" w14:textId="77777777" w:rsidR="00396E31" w:rsidRPr="00396E31" w:rsidRDefault="00396E31" w:rsidP="00396E31">
            <w:pPr>
              <w:pStyle w:val="ListParagraph"/>
              <w:ind w:left="360"/>
              <w:rPr>
                <w:rFonts w:ascii="Arial" w:hAnsi="Arial" w:cs="Arial"/>
                <w:sz w:val="22"/>
                <w:szCs w:val="22"/>
              </w:rPr>
            </w:pPr>
            <w:r w:rsidRPr="00396E31">
              <w:rPr>
                <w:rFonts w:ascii="Arial" w:hAnsi="Arial" w:cs="Arial"/>
                <w:sz w:val="22"/>
                <w:szCs w:val="22"/>
              </w:rPr>
              <w:t xml:space="preserve">ensuring informed decisions are taken that support college business/strategic objectives </w:t>
            </w:r>
          </w:p>
          <w:p w14:paraId="0D3DF6C6"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sz w:val="22"/>
                <w:szCs w:val="22"/>
              </w:rPr>
              <w:t>To ensure that excellent internal working relationships are maintained across the College to ensure a good service is maintained</w:t>
            </w:r>
          </w:p>
          <w:p w14:paraId="0078E703" w14:textId="3A600148" w:rsidR="00396E31" w:rsidRPr="00396E31" w:rsidRDefault="00396E31" w:rsidP="00396E31">
            <w:pPr>
              <w:pStyle w:val="ListParagraph"/>
              <w:numPr>
                <w:ilvl w:val="0"/>
                <w:numId w:val="2"/>
              </w:numPr>
              <w:rPr>
                <w:rFonts w:asciiTheme="minorHAnsi" w:hAnsiTheme="minorHAnsi" w:cstheme="minorHAnsi"/>
                <w:sz w:val="22"/>
                <w:szCs w:val="22"/>
              </w:rPr>
            </w:pPr>
            <w:r w:rsidRPr="00396E31">
              <w:rPr>
                <w:rFonts w:ascii="Arial" w:hAnsi="Arial" w:cs="Arial"/>
                <w:sz w:val="22"/>
                <w:szCs w:val="22"/>
              </w:rPr>
              <w:t>To attend training and development events in order to understand and apply measures that ensure compliance and provides best practice solutions</w:t>
            </w:r>
          </w:p>
        </w:tc>
      </w:tr>
      <w:tr w:rsidR="00BE0AF1" w:rsidRPr="000D240B" w14:paraId="7ACAF5DC" w14:textId="77777777" w:rsidTr="791448EF">
        <w:tc>
          <w:tcPr>
            <w:tcW w:w="3034" w:type="dxa"/>
          </w:tcPr>
          <w:p w14:paraId="5C2B432D"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Service Delivery – customer is anyone receiving services</w:t>
            </w:r>
          </w:p>
        </w:tc>
        <w:tc>
          <w:tcPr>
            <w:tcW w:w="5987" w:type="dxa"/>
            <w:tcBorders>
              <w:top w:val="single" w:sz="4" w:space="0" w:color="auto"/>
              <w:left w:val="single" w:sz="4" w:space="0" w:color="auto"/>
              <w:bottom w:val="single" w:sz="4" w:space="0" w:color="auto"/>
              <w:right w:val="single" w:sz="4" w:space="0" w:color="auto"/>
            </w:tcBorders>
          </w:tcPr>
          <w:p w14:paraId="02BD0080"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Ensure that service level agreements with key stakeholders and partners are scrutinised and key dates met.</w:t>
            </w:r>
          </w:p>
          <w:p w14:paraId="27C8D83D" w14:textId="0EEF977B" w:rsidR="00BE0AF1" w:rsidRDefault="00BE0AF1" w:rsidP="000062BA">
            <w:pPr>
              <w:pStyle w:val="ListParagraph"/>
              <w:numPr>
                <w:ilvl w:val="0"/>
                <w:numId w:val="2"/>
              </w:numPr>
              <w:rPr>
                <w:rFonts w:ascii="Arial" w:hAnsi="Arial" w:cs="Arial"/>
                <w:sz w:val="22"/>
                <w:szCs w:val="22"/>
              </w:rPr>
            </w:pPr>
            <w:r w:rsidRPr="00774A58">
              <w:rPr>
                <w:rFonts w:ascii="Arial" w:hAnsi="Arial" w:cs="Arial"/>
                <w:sz w:val="22"/>
                <w:szCs w:val="22"/>
              </w:rPr>
              <w:t>To co-ordinate the provision of a “one stop” advice, guidance and enrolment services for the curriculum area, ensuring that teaching and support staff are available throughout the applications process to support appropriate recruitment</w:t>
            </w:r>
            <w:r>
              <w:rPr>
                <w:rFonts w:ascii="Arial" w:hAnsi="Arial" w:cs="Arial"/>
                <w:sz w:val="22"/>
                <w:szCs w:val="22"/>
              </w:rPr>
              <w:t>.</w:t>
            </w:r>
          </w:p>
          <w:p w14:paraId="5F1C564E" w14:textId="3F2F1A96" w:rsidR="00BE0AF1" w:rsidRPr="00396E31" w:rsidRDefault="00BE0AF1" w:rsidP="000062BA">
            <w:pPr>
              <w:pStyle w:val="ListParagraph"/>
              <w:numPr>
                <w:ilvl w:val="0"/>
                <w:numId w:val="2"/>
              </w:numPr>
              <w:rPr>
                <w:rFonts w:ascii="Arial" w:hAnsi="Arial" w:cs="Arial"/>
                <w:sz w:val="20"/>
              </w:rPr>
            </w:pPr>
            <w:r w:rsidRPr="00396E31">
              <w:rPr>
                <w:rFonts w:ascii="Arial" w:hAnsi="Arial"/>
                <w:sz w:val="22"/>
                <w:szCs w:val="18"/>
              </w:rPr>
              <w:t>Follow up on initial programme enquiries and convert to enrolments</w:t>
            </w:r>
            <w:r w:rsidR="00C14791">
              <w:rPr>
                <w:rFonts w:ascii="Arial" w:hAnsi="Arial"/>
                <w:sz w:val="22"/>
                <w:szCs w:val="18"/>
              </w:rPr>
              <w:t>.</w:t>
            </w:r>
          </w:p>
          <w:p w14:paraId="5D27DD61" w14:textId="77777777" w:rsidR="00BE0AF1" w:rsidRDefault="00BE0AF1" w:rsidP="000062BA">
            <w:pPr>
              <w:pStyle w:val="ListParagraph"/>
              <w:numPr>
                <w:ilvl w:val="0"/>
                <w:numId w:val="2"/>
              </w:numPr>
              <w:rPr>
                <w:rFonts w:ascii="Arial" w:hAnsi="Arial" w:cs="Arial"/>
                <w:sz w:val="22"/>
                <w:szCs w:val="22"/>
              </w:rPr>
            </w:pPr>
            <w:r w:rsidRPr="00DD1E54">
              <w:rPr>
                <w:rFonts w:ascii="Arial" w:hAnsi="Arial" w:cs="Arial"/>
                <w:sz w:val="22"/>
                <w:szCs w:val="22"/>
              </w:rPr>
              <w:t>With DoF and Programme Team set and monitor performance targets for attendance, retention and success rates.</w:t>
            </w:r>
          </w:p>
          <w:p w14:paraId="5D64B36B" w14:textId="0D1BB926" w:rsidR="00BE0AF1" w:rsidRDefault="00BE0AF1" w:rsidP="000062BA">
            <w:pPr>
              <w:numPr>
                <w:ilvl w:val="0"/>
                <w:numId w:val="2"/>
              </w:numPr>
              <w:rPr>
                <w:rFonts w:ascii="Arial" w:hAnsi="Arial"/>
                <w:sz w:val="22"/>
                <w:szCs w:val="22"/>
              </w:rPr>
            </w:pPr>
            <w:r w:rsidRPr="00C760CC">
              <w:rPr>
                <w:rFonts w:ascii="Arial" w:hAnsi="Arial"/>
                <w:sz w:val="22"/>
                <w:szCs w:val="22"/>
              </w:rPr>
              <w:t>Lead the programme review process and complete all documentation for the programme review process</w:t>
            </w:r>
            <w:r w:rsidR="00C14791">
              <w:rPr>
                <w:rFonts w:ascii="Arial" w:hAnsi="Arial"/>
                <w:sz w:val="22"/>
                <w:szCs w:val="22"/>
              </w:rPr>
              <w:t>.</w:t>
            </w:r>
          </w:p>
          <w:p w14:paraId="4F82CA96"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 xml:space="preserve">To ensure curriculum area programmes are delivered on time and to a high standard that secures high satisfaction rates and outcomes. </w:t>
            </w:r>
          </w:p>
          <w:p w14:paraId="67A2B774"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To ensure that regular learner feedback is obtained within the curriculum area, tracked and monitored and learner satisfaction is maintained and improved</w:t>
            </w:r>
          </w:p>
          <w:p w14:paraId="7B440043" w14:textId="6C8C04EF" w:rsidR="00BE0AF1" w:rsidRPr="00B27D91" w:rsidRDefault="00396E31" w:rsidP="000062BA">
            <w:pPr>
              <w:numPr>
                <w:ilvl w:val="0"/>
                <w:numId w:val="2"/>
              </w:numPr>
              <w:rPr>
                <w:rFonts w:ascii="Arial" w:hAnsi="Arial"/>
                <w:sz w:val="22"/>
                <w:szCs w:val="22"/>
              </w:rPr>
            </w:pPr>
            <w:r w:rsidRPr="00396E31">
              <w:rPr>
                <w:rFonts w:ascii="Arial" w:hAnsi="Arial"/>
                <w:sz w:val="22"/>
                <w:szCs w:val="22"/>
              </w:rPr>
              <w:t>To work collaboratively with other curriculum areas to benefit learner experience through innovation</w:t>
            </w:r>
          </w:p>
        </w:tc>
      </w:tr>
      <w:tr w:rsidR="00BE0AF1" w:rsidRPr="000D240B" w14:paraId="1839D129" w14:textId="77777777" w:rsidTr="791448EF">
        <w:tc>
          <w:tcPr>
            <w:tcW w:w="3034" w:type="dxa"/>
          </w:tcPr>
          <w:p w14:paraId="5746EBF0"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Decision Making – relates to finance, physical resources, students, staff, and policy</w:t>
            </w:r>
          </w:p>
        </w:tc>
        <w:tc>
          <w:tcPr>
            <w:tcW w:w="5987" w:type="dxa"/>
            <w:tcBorders>
              <w:top w:val="single" w:sz="4" w:space="0" w:color="auto"/>
              <w:left w:val="single" w:sz="4" w:space="0" w:color="auto"/>
              <w:bottom w:val="single" w:sz="4" w:space="0" w:color="auto"/>
              <w:right w:val="single" w:sz="4" w:space="0" w:color="auto"/>
            </w:tcBorders>
          </w:tcPr>
          <w:p w14:paraId="56D62922"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Ensure that the colleges best needs are met when purchasing equipment and services and that the correct process is followed.</w:t>
            </w:r>
          </w:p>
          <w:p w14:paraId="70F4DA1C" w14:textId="77777777" w:rsidR="00BE0AF1" w:rsidRDefault="00BE0AF1" w:rsidP="000062BA">
            <w:pPr>
              <w:pStyle w:val="ListParagraph"/>
              <w:numPr>
                <w:ilvl w:val="0"/>
                <w:numId w:val="2"/>
              </w:numPr>
              <w:rPr>
                <w:rFonts w:ascii="Arial" w:hAnsi="Arial" w:cs="Arial"/>
                <w:sz w:val="22"/>
                <w:szCs w:val="22"/>
              </w:rPr>
            </w:pPr>
            <w:r w:rsidRPr="00DD1E54">
              <w:rPr>
                <w:rFonts w:ascii="Arial" w:hAnsi="Arial" w:cs="Arial"/>
                <w:sz w:val="22"/>
                <w:szCs w:val="22"/>
              </w:rPr>
              <w:lastRenderedPageBreak/>
              <w:t>With DoF and Programme Team set and monitor performance targets for attendance, retention and success rates.</w:t>
            </w:r>
          </w:p>
          <w:p w14:paraId="7C605F6D" w14:textId="72CE22B2" w:rsidR="00BE0AF1" w:rsidRPr="000D240B" w:rsidRDefault="00396E31" w:rsidP="000062BA">
            <w:pPr>
              <w:pStyle w:val="ListParagraph"/>
              <w:numPr>
                <w:ilvl w:val="0"/>
                <w:numId w:val="2"/>
              </w:numPr>
              <w:rPr>
                <w:rFonts w:ascii="Arial" w:hAnsi="Arial" w:cs="Arial"/>
                <w:sz w:val="22"/>
                <w:szCs w:val="22"/>
              </w:rPr>
            </w:pPr>
            <w:r w:rsidRPr="00396E31">
              <w:rPr>
                <w:rFonts w:ascii="Arial" w:hAnsi="Arial" w:cs="Arial"/>
                <w:sz w:val="22"/>
                <w:szCs w:val="22"/>
              </w:rPr>
              <w:t>To be able to make decisions on learner disciplinaries and create suitable action plans</w:t>
            </w:r>
            <w:r>
              <w:rPr>
                <w:rFonts w:ascii="Arial" w:hAnsi="Arial" w:cs="Arial"/>
                <w:sz w:val="22"/>
                <w:szCs w:val="22"/>
              </w:rPr>
              <w:t>.</w:t>
            </w:r>
            <w:r w:rsidRPr="002F1722">
              <w:rPr>
                <w:rFonts w:ascii="Arial" w:hAnsi="Arial" w:cs="Arial"/>
                <w:sz w:val="22"/>
                <w:szCs w:val="22"/>
              </w:rPr>
              <w:t xml:space="preserve"> </w:t>
            </w:r>
            <w:r w:rsidR="00BE0AF1" w:rsidRPr="002F1722">
              <w:rPr>
                <w:rFonts w:ascii="Arial" w:hAnsi="Arial" w:cs="Arial"/>
                <w:sz w:val="22"/>
                <w:szCs w:val="22"/>
              </w:rPr>
              <w:t>Act as the first line of student discipline – power to issue stage 2 contracts</w:t>
            </w:r>
          </w:p>
        </w:tc>
      </w:tr>
      <w:tr w:rsidR="00BE0AF1" w:rsidRPr="000D240B" w14:paraId="19CA416A" w14:textId="77777777" w:rsidTr="791448EF">
        <w:tc>
          <w:tcPr>
            <w:tcW w:w="3034" w:type="dxa"/>
          </w:tcPr>
          <w:p w14:paraId="7D19CF68"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lastRenderedPageBreak/>
              <w:t>Planning &amp; Organising – financial, capital and people</w:t>
            </w:r>
          </w:p>
        </w:tc>
        <w:tc>
          <w:tcPr>
            <w:tcW w:w="5987" w:type="dxa"/>
            <w:tcBorders>
              <w:top w:val="single" w:sz="4" w:space="0" w:color="auto"/>
              <w:left w:val="single" w:sz="4" w:space="0" w:color="auto"/>
              <w:bottom w:val="single" w:sz="4" w:space="0" w:color="auto"/>
              <w:right w:val="single" w:sz="4" w:space="0" w:color="auto"/>
            </w:tcBorders>
          </w:tcPr>
          <w:p w14:paraId="6236CDDA" w14:textId="6915EBF7" w:rsidR="00BE0AF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Taking part, with guidance from curriculum man</w:t>
            </w:r>
            <w:r w:rsidR="00396E31" w:rsidRPr="791448EF">
              <w:rPr>
                <w:rFonts w:ascii="Arial" w:eastAsia="Arial" w:hAnsi="Arial" w:cs="Arial"/>
                <w:sz w:val="22"/>
                <w:szCs w:val="22"/>
              </w:rPr>
              <w:t>a</w:t>
            </w:r>
            <w:r w:rsidRPr="791448EF">
              <w:rPr>
                <w:rFonts w:ascii="Arial" w:eastAsia="Arial" w:hAnsi="Arial" w:cs="Arial"/>
                <w:sz w:val="22"/>
                <w:szCs w:val="22"/>
              </w:rPr>
              <w:t>ger and Director of Faculty, in capital bid processes, bids and planning equipment needs for new curriculum.</w:t>
            </w:r>
          </w:p>
          <w:p w14:paraId="2211065E" w14:textId="77777777" w:rsidR="00396E31" w:rsidRPr="00396E31" w:rsidRDefault="00396E31" w:rsidP="791448EF">
            <w:pPr>
              <w:pStyle w:val="ListParagraph"/>
              <w:numPr>
                <w:ilvl w:val="0"/>
                <w:numId w:val="2"/>
              </w:numPr>
              <w:rPr>
                <w:rFonts w:ascii="Arial" w:eastAsia="Arial" w:hAnsi="Arial" w:cs="Arial"/>
                <w:sz w:val="22"/>
                <w:szCs w:val="22"/>
              </w:rPr>
            </w:pPr>
            <w:r w:rsidRPr="791448EF">
              <w:rPr>
                <w:rFonts w:ascii="Arial" w:eastAsia="Arial" w:hAnsi="Arial" w:cs="Arial"/>
                <w:color w:val="000000" w:themeColor="text1"/>
                <w:sz w:val="22"/>
                <w:szCs w:val="22"/>
              </w:rPr>
              <w:t xml:space="preserve">To seek and develop new curriculum to meet learner demand and funding opportunities. </w:t>
            </w:r>
          </w:p>
          <w:p w14:paraId="022E106E" w14:textId="77777777" w:rsidR="00396E31" w:rsidRPr="00396E31" w:rsidRDefault="00396E31" w:rsidP="791448EF">
            <w:pPr>
              <w:pStyle w:val="ListParagraph"/>
              <w:numPr>
                <w:ilvl w:val="0"/>
                <w:numId w:val="2"/>
              </w:numPr>
              <w:rPr>
                <w:rFonts w:ascii="Arial" w:eastAsia="Arial" w:hAnsi="Arial" w:cs="Arial"/>
                <w:sz w:val="22"/>
                <w:szCs w:val="22"/>
              </w:rPr>
            </w:pPr>
            <w:r w:rsidRPr="791448EF">
              <w:rPr>
                <w:rFonts w:ascii="Arial" w:eastAsia="Arial" w:hAnsi="Arial" w:cs="Arial"/>
                <w:color w:val="000000" w:themeColor="text1"/>
                <w:sz w:val="22"/>
                <w:szCs w:val="22"/>
              </w:rPr>
              <w:t xml:space="preserve">To working within budgets whilst securing external funding that enhances the offer or experience for students. </w:t>
            </w:r>
          </w:p>
          <w:p w14:paraId="6B8414CF" w14:textId="3C38FBFE" w:rsidR="00BE0AF1" w:rsidRDefault="00396E31" w:rsidP="791448EF">
            <w:pPr>
              <w:pStyle w:val="ListParagraph"/>
              <w:numPr>
                <w:ilvl w:val="0"/>
                <w:numId w:val="2"/>
              </w:numPr>
              <w:rPr>
                <w:rFonts w:ascii="Arial" w:eastAsia="Arial" w:hAnsi="Arial" w:cs="Arial"/>
                <w:sz w:val="22"/>
                <w:szCs w:val="22"/>
              </w:rPr>
            </w:pPr>
            <w:r w:rsidRPr="791448EF">
              <w:rPr>
                <w:rFonts w:ascii="Arial" w:eastAsia="Arial" w:hAnsi="Arial" w:cs="Arial"/>
                <w:color w:val="000000" w:themeColor="text1"/>
                <w:sz w:val="22"/>
                <w:szCs w:val="22"/>
              </w:rPr>
              <w:t>To oversee effective and efficient staff utilisation within the area of responsibility</w:t>
            </w:r>
            <w:r>
              <w:br/>
            </w:r>
            <w:r w:rsidR="00BE0AF1" w:rsidRPr="791448EF">
              <w:rPr>
                <w:rFonts w:ascii="Arial" w:eastAsia="Arial" w:hAnsi="Arial" w:cs="Arial"/>
                <w:sz w:val="22"/>
                <w:szCs w:val="22"/>
              </w:rPr>
              <w:t>Ensure all printed and online information is correct, up to date and in line with College policy.</w:t>
            </w:r>
          </w:p>
          <w:p w14:paraId="451F49A0" w14:textId="77777777" w:rsidR="00BE0AF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Plan and prepare team for College information and taster events.</w:t>
            </w:r>
          </w:p>
          <w:p w14:paraId="5C5865DA" w14:textId="77777777" w:rsidR="00BE0AF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Plan interviews and information sessions.</w:t>
            </w:r>
          </w:p>
          <w:p w14:paraId="46483728" w14:textId="77777777" w:rsidR="00BE0AF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Plan induction and submit plan to DoF</w:t>
            </w:r>
          </w:p>
          <w:p w14:paraId="5B78E700"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Plan and chair regular programme team meetings ensuring that notes of the meeting are recorded on the Faculty’s approved minute format and actions are recorded in SMART format.  All team meetings should cover:</w:t>
            </w:r>
          </w:p>
          <w:p w14:paraId="4842D34D"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Teaching and learning</w:t>
            </w:r>
          </w:p>
          <w:p w14:paraId="46B104D1"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Sharing good practice</w:t>
            </w:r>
          </w:p>
          <w:p w14:paraId="1012A995"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Punctuality, attendance, retention and success</w:t>
            </w:r>
          </w:p>
          <w:p w14:paraId="370082EF"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Student support</w:t>
            </w:r>
          </w:p>
          <w:p w14:paraId="29ABE171"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Individual student progress</w:t>
            </w:r>
          </w:p>
          <w:p w14:paraId="41F484FE" w14:textId="77777777" w:rsidR="00BE0AF1" w:rsidRPr="00D0658B"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Safeguarding/health &amp; safety</w:t>
            </w:r>
          </w:p>
          <w:p w14:paraId="5C9ECF0D" w14:textId="77777777" w:rsidR="00BE0AF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Checking feedback to students follows and achieves quality standards</w:t>
            </w:r>
          </w:p>
          <w:p w14:paraId="537A0A33" w14:textId="77777777" w:rsidR="00BE0AF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Follow up and implement where appropriate, actions from Learner Voice meetings and learner questionnaires for the programme.</w:t>
            </w:r>
          </w:p>
          <w:p w14:paraId="34F07D71" w14:textId="1745067F" w:rsidR="00786BA1" w:rsidRDefault="00BE0AF1"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Organise a stud</w:t>
            </w:r>
            <w:r w:rsidR="00786BA1">
              <w:rPr>
                <w:rFonts w:ascii="Arial" w:eastAsia="Arial" w:hAnsi="Arial" w:cs="Arial"/>
                <w:sz w:val="22"/>
                <w:szCs w:val="22"/>
              </w:rPr>
              <w:t xml:space="preserve">ent </w:t>
            </w:r>
            <w:r w:rsidR="00786BA1" w:rsidRPr="00786BA1">
              <w:rPr>
                <w:rFonts w:ascii="Arial" w:eastAsia="Arial" w:hAnsi="Arial" w:cs="Arial"/>
                <w:sz w:val="22"/>
                <w:szCs w:val="22"/>
              </w:rPr>
              <w:t>at risk register.  Monitor and report issues to DoF.</w:t>
            </w:r>
          </w:p>
          <w:p w14:paraId="7D970B1E" w14:textId="60211CCD" w:rsidR="00BE0AF1" w:rsidRPr="00786BA1" w:rsidRDefault="19D795EC" w:rsidP="00786BA1">
            <w:pPr>
              <w:pStyle w:val="ListParagraph"/>
              <w:numPr>
                <w:ilvl w:val="0"/>
                <w:numId w:val="2"/>
              </w:numPr>
              <w:rPr>
                <w:rFonts w:ascii="Arial" w:eastAsia="Arial" w:hAnsi="Arial" w:cs="Arial"/>
                <w:sz w:val="22"/>
                <w:szCs w:val="22"/>
              </w:rPr>
            </w:pPr>
            <w:r w:rsidRPr="00786BA1">
              <w:rPr>
                <w:rFonts w:ascii="Arial" w:eastAsia="Arial" w:hAnsi="Arial"/>
              </w:rPr>
              <w:t xml:space="preserve">To attend and fully participate in training and development programmes as required and to adhere to college policies and procedure relating to:   </w:t>
            </w:r>
          </w:p>
          <w:p w14:paraId="7ACD937F" w14:textId="794B00A8" w:rsidR="00BE0AF1" w:rsidRPr="000D240B" w:rsidRDefault="19D795EC"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 xml:space="preserve">Return to work/MAP arrangements. </w:t>
            </w:r>
          </w:p>
          <w:p w14:paraId="4F480D36" w14:textId="794B00A8" w:rsidR="00BE0AF1" w:rsidRPr="000D240B" w:rsidRDefault="19D795EC"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 xml:space="preserve">Quality and Performance Management policies and timescales </w:t>
            </w:r>
          </w:p>
          <w:p w14:paraId="40E28297" w14:textId="0E3C831C" w:rsidR="00BE0AF1" w:rsidRPr="000D240B" w:rsidRDefault="19D795EC"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 xml:space="preserve">Expectation meetings, with staff as required. </w:t>
            </w:r>
          </w:p>
          <w:p w14:paraId="0BE636A0" w14:textId="2684B3FB" w:rsidR="00BE0AF1" w:rsidRPr="000D240B" w:rsidRDefault="19D795EC" w:rsidP="791448EF">
            <w:pPr>
              <w:pStyle w:val="ListParagraph"/>
              <w:numPr>
                <w:ilvl w:val="0"/>
                <w:numId w:val="2"/>
              </w:numPr>
              <w:rPr>
                <w:rFonts w:ascii="Arial" w:eastAsia="Arial" w:hAnsi="Arial" w:cs="Arial"/>
                <w:sz w:val="22"/>
                <w:szCs w:val="22"/>
              </w:rPr>
            </w:pPr>
            <w:r w:rsidRPr="791448EF">
              <w:rPr>
                <w:rFonts w:ascii="Arial" w:eastAsia="Arial" w:hAnsi="Arial" w:cs="Arial"/>
                <w:sz w:val="22"/>
                <w:szCs w:val="22"/>
              </w:rPr>
              <w:t>Appraisal process</w:t>
            </w:r>
            <w:r w:rsidR="00A139D9">
              <w:rPr>
                <w:rFonts w:ascii="Arial" w:eastAsia="Arial" w:hAnsi="Arial" w:cs="Arial"/>
                <w:sz w:val="22"/>
                <w:szCs w:val="22"/>
              </w:rPr>
              <w:t xml:space="preserve"> </w:t>
            </w:r>
            <w:r w:rsidR="00BE0AF1" w:rsidRPr="791448EF">
              <w:rPr>
                <w:rFonts w:ascii="Arial" w:eastAsia="Arial" w:hAnsi="Arial" w:cs="Arial"/>
                <w:sz w:val="22"/>
                <w:szCs w:val="22"/>
              </w:rPr>
              <w:t xml:space="preserve"> </w:t>
            </w:r>
          </w:p>
        </w:tc>
      </w:tr>
      <w:tr w:rsidR="00BE0AF1" w:rsidRPr="000D240B" w14:paraId="3DB7731D" w14:textId="77777777" w:rsidTr="791448EF">
        <w:tc>
          <w:tcPr>
            <w:tcW w:w="3034" w:type="dxa"/>
          </w:tcPr>
          <w:p w14:paraId="7F3C3634"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 xml:space="preserve">Initiative &amp; Problem Solving – identifying actual/potential problems, considering/devising </w:t>
            </w:r>
            <w:r w:rsidRPr="000D240B">
              <w:rPr>
                <w:rFonts w:ascii="Arial" w:hAnsi="Arial" w:cs="Arial"/>
                <w:sz w:val="22"/>
                <w:szCs w:val="22"/>
              </w:rPr>
              <w:lastRenderedPageBreak/>
              <w:t>solutions, implementing.  Consider acting within given boundaries.</w:t>
            </w:r>
          </w:p>
        </w:tc>
        <w:tc>
          <w:tcPr>
            <w:tcW w:w="5987" w:type="dxa"/>
            <w:tcBorders>
              <w:top w:val="single" w:sz="4" w:space="0" w:color="auto"/>
              <w:left w:val="single" w:sz="4" w:space="0" w:color="auto"/>
              <w:bottom w:val="single" w:sz="4" w:space="0" w:color="auto"/>
              <w:right w:val="single" w:sz="4" w:space="0" w:color="auto"/>
            </w:tcBorders>
          </w:tcPr>
          <w:p w14:paraId="43F859A8"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lastRenderedPageBreak/>
              <w:t>Be able to identify problems and provide solutions, particularly where student success is affected.</w:t>
            </w:r>
          </w:p>
          <w:p w14:paraId="52C5803B"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 xml:space="preserve">To identify and lead improvements resulting from monitoring curriculum area performance data and </w:t>
            </w:r>
            <w:r w:rsidRPr="00396E31">
              <w:rPr>
                <w:rFonts w:ascii="Arial" w:hAnsi="Arial" w:cs="Arial"/>
                <w:color w:val="000000"/>
                <w:sz w:val="22"/>
                <w:szCs w:val="22"/>
              </w:rPr>
              <w:lastRenderedPageBreak/>
              <w:t>targets through the College dashboard and College systems such as Pro-solution, Pro-Achieve and Pro-Monitor</w:t>
            </w:r>
          </w:p>
          <w:p w14:paraId="7DD54C2B"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To actively identify and implement ways of improving the offer, its delivery and the experience for students, employers, and stakeholders</w:t>
            </w:r>
          </w:p>
          <w:p w14:paraId="7AD80DAC"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 xml:space="preserve">To seek out best practice and ensure its adoption within the curriculum area in order to secure improvement in the curriculum offer, in growth or in quality. </w:t>
            </w:r>
          </w:p>
          <w:p w14:paraId="29946A1C" w14:textId="4D9169A8" w:rsidR="00BE0AF1" w:rsidRPr="000D240B"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To operate autonomously within the boundaries of the role and budgets provided whilst ensuring the Director of Faculty is well informed at all times</w:t>
            </w:r>
          </w:p>
        </w:tc>
      </w:tr>
      <w:tr w:rsidR="00BE0AF1" w:rsidRPr="000D240B" w14:paraId="1BA46EAE" w14:textId="77777777" w:rsidTr="791448EF">
        <w:tc>
          <w:tcPr>
            <w:tcW w:w="3034" w:type="dxa"/>
          </w:tcPr>
          <w:p w14:paraId="41C7E931"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lastRenderedPageBreak/>
              <w:t>Investigation &amp; Analysis – includes research</w:t>
            </w:r>
          </w:p>
        </w:tc>
        <w:tc>
          <w:tcPr>
            <w:tcW w:w="5987" w:type="dxa"/>
            <w:tcBorders>
              <w:top w:val="single" w:sz="4" w:space="0" w:color="auto"/>
              <w:left w:val="single" w:sz="4" w:space="0" w:color="auto"/>
              <w:bottom w:val="single" w:sz="4" w:space="0" w:color="auto"/>
              <w:right w:val="single" w:sz="4" w:space="0" w:color="auto"/>
            </w:tcBorders>
          </w:tcPr>
          <w:p w14:paraId="2D49C57C"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 xml:space="preserve">Investigate different curriculum models and delivery methods and use to adapt and improve curriculum </w:t>
            </w:r>
          </w:p>
          <w:p w14:paraId="0229E0DF" w14:textId="7ED8568B" w:rsidR="00BE0AF1" w:rsidRPr="00396E31" w:rsidRDefault="00396E31" w:rsidP="000062BA">
            <w:pPr>
              <w:pStyle w:val="ListParagraph"/>
              <w:numPr>
                <w:ilvl w:val="0"/>
                <w:numId w:val="2"/>
              </w:numPr>
              <w:rPr>
                <w:rFonts w:ascii="Arial" w:hAnsi="Arial" w:cs="Arial"/>
                <w:sz w:val="22"/>
                <w:szCs w:val="22"/>
              </w:rPr>
            </w:pPr>
            <w:r w:rsidRPr="00396E31">
              <w:rPr>
                <w:rFonts w:ascii="Arial" w:hAnsi="Arial" w:cs="Arial"/>
                <w:sz w:val="22"/>
                <w:szCs w:val="22"/>
              </w:rPr>
              <w:t>Analyse routine data or information using predetermined procedures and gathering the information from standard sources; work accurately to complete the task precisely as specified, using college systems, such as prosolution, proachieve and the college dashboard</w:t>
            </w:r>
          </w:p>
        </w:tc>
      </w:tr>
      <w:tr w:rsidR="00BE0AF1" w:rsidRPr="000D240B" w14:paraId="6E835752" w14:textId="77777777" w:rsidTr="791448EF">
        <w:tc>
          <w:tcPr>
            <w:tcW w:w="3034" w:type="dxa"/>
          </w:tcPr>
          <w:p w14:paraId="0E36CE60"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Sensory &amp; Physical Demands – uses senses singly or in combination and use of physical skills/ effort</w:t>
            </w:r>
          </w:p>
        </w:tc>
        <w:tc>
          <w:tcPr>
            <w:tcW w:w="5987" w:type="dxa"/>
            <w:tcBorders>
              <w:top w:val="single" w:sz="4" w:space="0" w:color="auto"/>
              <w:left w:val="single" w:sz="4" w:space="0" w:color="auto"/>
              <w:bottom w:val="single" w:sz="4" w:space="0" w:color="auto"/>
              <w:right w:val="single" w:sz="4" w:space="0" w:color="auto"/>
            </w:tcBorders>
          </w:tcPr>
          <w:p w14:paraId="6797F617" w14:textId="77777777"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Ensure that work environments are fit for purpose, welcoming and encourage learners to develop their skills and reach their potential</w:t>
            </w:r>
          </w:p>
          <w:p w14:paraId="7E4FBE02" w14:textId="77777777" w:rsidR="00BE0AF1" w:rsidRDefault="00BE0AF1" w:rsidP="000062BA">
            <w:pPr>
              <w:pStyle w:val="ListParagraph"/>
              <w:numPr>
                <w:ilvl w:val="0"/>
                <w:numId w:val="2"/>
              </w:numPr>
              <w:rPr>
                <w:rFonts w:ascii="Arial" w:hAnsi="Arial" w:cs="Arial"/>
                <w:sz w:val="22"/>
                <w:szCs w:val="22"/>
              </w:rPr>
            </w:pPr>
            <w:r w:rsidRPr="004D7780">
              <w:rPr>
                <w:rFonts w:ascii="Arial" w:hAnsi="Arial" w:cs="Arial"/>
                <w:sz w:val="22"/>
                <w:szCs w:val="22"/>
              </w:rPr>
              <w:t>Identify all students who will require a PEEP (Personal Emergency Evacuation Plan) within their programme and liaise with DoF to ensure that these are completed and disseminated to the College Health and Safety representative and programme teams.</w:t>
            </w:r>
          </w:p>
          <w:p w14:paraId="10E3648A"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sz w:val="22"/>
                <w:szCs w:val="22"/>
              </w:rPr>
              <w:t>To utilise the skillset of all team members to encourage and enthuse staff to improve performance and through that ensure a high level of student and employer satisfaction</w:t>
            </w:r>
          </w:p>
          <w:p w14:paraId="4BC8B98E" w14:textId="14AB04AB" w:rsidR="00396E31" w:rsidRPr="00396E31" w:rsidRDefault="00396E31" w:rsidP="00396E31">
            <w:pPr>
              <w:pStyle w:val="ListParagraph"/>
              <w:numPr>
                <w:ilvl w:val="0"/>
                <w:numId w:val="2"/>
              </w:numPr>
              <w:rPr>
                <w:rFonts w:asciiTheme="minorHAnsi" w:hAnsiTheme="minorHAnsi" w:cstheme="minorHAnsi"/>
                <w:sz w:val="22"/>
                <w:szCs w:val="22"/>
              </w:rPr>
            </w:pPr>
            <w:r w:rsidRPr="00396E31">
              <w:rPr>
                <w:rFonts w:ascii="Arial" w:hAnsi="Arial" w:cs="Arial"/>
                <w:sz w:val="22"/>
                <w:szCs w:val="22"/>
              </w:rPr>
              <w:t>To use a mix of negotiation skills, directives, and engagement strategies, such as leading curriculum meetings, that support the college business/strategic objectives</w:t>
            </w:r>
          </w:p>
        </w:tc>
      </w:tr>
      <w:tr w:rsidR="00BE0AF1" w:rsidRPr="000D240B" w14:paraId="198AA4E6" w14:textId="77777777" w:rsidTr="791448EF">
        <w:tc>
          <w:tcPr>
            <w:tcW w:w="3034" w:type="dxa"/>
          </w:tcPr>
          <w:p w14:paraId="3FB9E3B8"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Work Environment – conditions under which they work. Risk/H&amp;S</w:t>
            </w:r>
          </w:p>
        </w:tc>
        <w:tc>
          <w:tcPr>
            <w:tcW w:w="5987" w:type="dxa"/>
            <w:tcBorders>
              <w:top w:val="single" w:sz="4" w:space="0" w:color="auto"/>
              <w:left w:val="single" w:sz="4" w:space="0" w:color="auto"/>
              <w:bottom w:val="single" w:sz="4" w:space="0" w:color="auto"/>
              <w:right w:val="single" w:sz="4" w:space="0" w:color="auto"/>
            </w:tcBorders>
          </w:tcPr>
          <w:p w14:paraId="5961D84B" w14:textId="77777777" w:rsidR="00BE0AF1" w:rsidRPr="00396E31" w:rsidRDefault="00BE0AF1" w:rsidP="00BE0AF1">
            <w:pPr>
              <w:pStyle w:val="ListParagraph"/>
              <w:numPr>
                <w:ilvl w:val="0"/>
                <w:numId w:val="2"/>
              </w:numPr>
              <w:rPr>
                <w:rFonts w:ascii="Arial" w:hAnsi="Arial" w:cs="Arial"/>
                <w:sz w:val="22"/>
                <w:szCs w:val="22"/>
              </w:rPr>
            </w:pPr>
            <w:r w:rsidRPr="00396E31">
              <w:rPr>
                <w:rFonts w:ascii="Arial" w:hAnsi="Arial" w:cs="Arial"/>
                <w:sz w:val="22"/>
                <w:szCs w:val="22"/>
              </w:rPr>
              <w:t>Ensure that all work areas are compliant with health and safety rules. To ensure the safety of learners at all time and ensure that all your learners use safety equipment and Personal Protective Equipment (PPE) provided for specific tasks or working area.</w:t>
            </w:r>
          </w:p>
          <w:p w14:paraId="19B395E8" w14:textId="6BA9FF73" w:rsidR="00BE0AF1" w:rsidRPr="00396E31" w:rsidRDefault="00396E31" w:rsidP="000062BA">
            <w:pPr>
              <w:pStyle w:val="ListParagraph"/>
              <w:numPr>
                <w:ilvl w:val="0"/>
                <w:numId w:val="2"/>
              </w:numPr>
              <w:rPr>
                <w:rFonts w:ascii="Arial" w:hAnsi="Arial" w:cs="Arial"/>
                <w:sz w:val="22"/>
                <w:szCs w:val="22"/>
              </w:rPr>
            </w:pPr>
            <w:r w:rsidRPr="00396E31">
              <w:rPr>
                <w:rFonts w:ascii="Arial" w:hAnsi="Arial" w:cs="Arial"/>
                <w:color w:val="000000"/>
                <w:sz w:val="22"/>
                <w:szCs w:val="22"/>
              </w:rPr>
              <w:t>To work remotely, as college flexibilities allow, in a safe manner with due regard to your wellbeing, welfare and health &amp; safety including use of Display Screen Equipment</w:t>
            </w:r>
          </w:p>
        </w:tc>
      </w:tr>
      <w:tr w:rsidR="00BE0AF1" w:rsidRPr="000D240B" w14:paraId="18FC3CBB" w14:textId="77777777" w:rsidTr="791448EF">
        <w:trPr>
          <w:trHeight w:val="1335"/>
        </w:trPr>
        <w:tc>
          <w:tcPr>
            <w:tcW w:w="3034" w:type="dxa"/>
          </w:tcPr>
          <w:p w14:paraId="76E4C732"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 xml:space="preserve">Pastoral Care &amp; Welfare – physical, mental health &amp; wellbeing </w:t>
            </w:r>
          </w:p>
        </w:tc>
        <w:tc>
          <w:tcPr>
            <w:tcW w:w="5987" w:type="dxa"/>
            <w:tcBorders>
              <w:top w:val="single" w:sz="4" w:space="0" w:color="auto"/>
              <w:left w:val="single" w:sz="4" w:space="0" w:color="auto"/>
              <w:bottom w:val="single" w:sz="4" w:space="0" w:color="auto"/>
              <w:right w:val="single" w:sz="4" w:space="0" w:color="auto"/>
            </w:tcBorders>
          </w:tcPr>
          <w:p w14:paraId="41BAB97B" w14:textId="77777777" w:rsidR="00BE0AF1" w:rsidRDefault="00BE0AF1" w:rsidP="00BE0AF1">
            <w:pPr>
              <w:pStyle w:val="ListParagraph"/>
              <w:numPr>
                <w:ilvl w:val="0"/>
                <w:numId w:val="2"/>
              </w:numPr>
              <w:rPr>
                <w:rFonts w:ascii="Arial" w:hAnsi="Arial" w:cs="Arial"/>
                <w:sz w:val="22"/>
                <w:szCs w:val="22"/>
              </w:rPr>
            </w:pPr>
            <w:r w:rsidRPr="000D240B">
              <w:rPr>
                <w:rFonts w:ascii="Arial" w:hAnsi="Arial" w:cs="Arial"/>
                <w:sz w:val="22"/>
                <w:szCs w:val="22"/>
              </w:rPr>
              <w:t>To support students in developing their personal, social and employability skills, where appropriate.</w:t>
            </w:r>
          </w:p>
          <w:p w14:paraId="29884791" w14:textId="77777777" w:rsidR="00BE0AF1" w:rsidRDefault="00BE0AF1" w:rsidP="00BE0AF1">
            <w:pPr>
              <w:pStyle w:val="ListParagraph"/>
              <w:numPr>
                <w:ilvl w:val="0"/>
                <w:numId w:val="2"/>
              </w:numPr>
              <w:rPr>
                <w:rFonts w:ascii="Arial" w:hAnsi="Arial" w:cs="Arial"/>
                <w:sz w:val="22"/>
                <w:szCs w:val="22"/>
              </w:rPr>
            </w:pPr>
            <w:r w:rsidRPr="002F1722">
              <w:rPr>
                <w:rFonts w:ascii="Arial" w:hAnsi="Arial" w:cs="Arial"/>
                <w:sz w:val="22"/>
                <w:szCs w:val="22"/>
              </w:rPr>
              <w:t>Ensue that ALS needs of students are picked up at interview and ALS Team are notified.</w:t>
            </w:r>
          </w:p>
          <w:p w14:paraId="369AC59B"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To ensure that Safeguarding and Equality and Diversity are fully embedded into the curriculum and its delivery</w:t>
            </w:r>
          </w:p>
          <w:p w14:paraId="6A9B8B38" w14:textId="77777777" w:rsidR="00396E31" w:rsidRPr="00396E31"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 xml:space="preserve">To be able to deal with matters confidentially e.g., performance, individuals who are coping with </w:t>
            </w:r>
            <w:r w:rsidRPr="00396E31">
              <w:rPr>
                <w:rFonts w:ascii="Arial" w:hAnsi="Arial" w:cs="Arial"/>
                <w:color w:val="000000"/>
                <w:sz w:val="22"/>
                <w:szCs w:val="22"/>
              </w:rPr>
              <w:lastRenderedPageBreak/>
              <w:t xml:space="preserve">illness/absence and to deal with families of individuals where appropriate </w:t>
            </w:r>
          </w:p>
          <w:p w14:paraId="336A8850" w14:textId="6C38E139" w:rsidR="00396E31" w:rsidRPr="000D240B" w:rsidRDefault="00396E31" w:rsidP="00396E31">
            <w:pPr>
              <w:pStyle w:val="ListParagraph"/>
              <w:numPr>
                <w:ilvl w:val="0"/>
                <w:numId w:val="2"/>
              </w:numPr>
              <w:rPr>
                <w:rFonts w:ascii="Arial" w:hAnsi="Arial" w:cs="Arial"/>
                <w:sz w:val="22"/>
                <w:szCs w:val="22"/>
              </w:rPr>
            </w:pPr>
            <w:r w:rsidRPr="00396E31">
              <w:rPr>
                <w:rFonts w:ascii="Arial" w:hAnsi="Arial" w:cs="Arial"/>
                <w:color w:val="000000"/>
                <w:sz w:val="22"/>
                <w:szCs w:val="22"/>
              </w:rPr>
              <w:t>To act mindful of your and others wellbeing with due regard to the ‘right to disconnect’</w:t>
            </w:r>
          </w:p>
        </w:tc>
      </w:tr>
      <w:tr w:rsidR="00BE0AF1" w:rsidRPr="000D240B" w14:paraId="3BBA3496" w14:textId="77777777" w:rsidTr="791448EF">
        <w:tc>
          <w:tcPr>
            <w:tcW w:w="3034" w:type="dxa"/>
          </w:tcPr>
          <w:p w14:paraId="1FB29958"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lastRenderedPageBreak/>
              <w:t>Team Development – coaching, development of team (not others)</w:t>
            </w:r>
          </w:p>
        </w:tc>
        <w:tc>
          <w:tcPr>
            <w:tcW w:w="5987" w:type="dxa"/>
            <w:tcBorders>
              <w:top w:val="single" w:sz="4" w:space="0" w:color="auto"/>
              <w:left w:val="single" w:sz="4" w:space="0" w:color="auto"/>
              <w:bottom w:val="single" w:sz="4" w:space="0" w:color="auto"/>
              <w:right w:val="single" w:sz="4" w:space="0" w:color="auto"/>
            </w:tcBorders>
          </w:tcPr>
          <w:p w14:paraId="21B17C6B" w14:textId="77777777" w:rsidR="00BE0AF1" w:rsidRPr="00DD1E54" w:rsidRDefault="00BE0AF1" w:rsidP="00BE0AF1">
            <w:pPr>
              <w:pStyle w:val="ListParagraph"/>
              <w:numPr>
                <w:ilvl w:val="0"/>
                <w:numId w:val="2"/>
              </w:numPr>
              <w:rPr>
                <w:rFonts w:ascii="Arial" w:hAnsi="Arial" w:cs="Arial"/>
                <w:sz w:val="22"/>
                <w:szCs w:val="22"/>
              </w:rPr>
            </w:pPr>
            <w:r w:rsidRPr="000D240B">
              <w:rPr>
                <w:rFonts w:ascii="Arial" w:hAnsi="Arial" w:cs="Arial"/>
                <w:sz w:val="22"/>
                <w:szCs w:val="22"/>
              </w:rPr>
              <w:t>To work as an active part of a team(s) ensuring quality is maintained through engaging with the programme review process.</w:t>
            </w:r>
          </w:p>
          <w:p w14:paraId="22929AA2" w14:textId="77777777" w:rsidR="00BE0AF1" w:rsidRDefault="00BE0AF1" w:rsidP="000062BA">
            <w:pPr>
              <w:pStyle w:val="ListParagraph"/>
              <w:numPr>
                <w:ilvl w:val="0"/>
                <w:numId w:val="2"/>
              </w:numPr>
              <w:rPr>
                <w:rFonts w:ascii="Arial" w:hAnsi="Arial" w:cs="Arial"/>
                <w:sz w:val="22"/>
                <w:szCs w:val="22"/>
              </w:rPr>
            </w:pPr>
            <w:r w:rsidRPr="00DD1E54">
              <w:rPr>
                <w:rFonts w:ascii="Arial" w:hAnsi="Arial" w:cs="Arial"/>
                <w:sz w:val="22"/>
                <w:szCs w:val="22"/>
              </w:rPr>
              <w:t>Collate key performance data and discuss/action plan with team.</w:t>
            </w:r>
          </w:p>
          <w:p w14:paraId="39E3F04F" w14:textId="77777777" w:rsidR="00C21310" w:rsidRPr="00C21310" w:rsidRDefault="00C21310" w:rsidP="00C21310">
            <w:pPr>
              <w:pStyle w:val="ListParagraph"/>
              <w:numPr>
                <w:ilvl w:val="0"/>
                <w:numId w:val="2"/>
              </w:numPr>
              <w:rPr>
                <w:rFonts w:ascii="Arial" w:hAnsi="Arial" w:cs="Arial"/>
                <w:sz w:val="22"/>
                <w:szCs w:val="22"/>
              </w:rPr>
            </w:pPr>
            <w:r w:rsidRPr="00C21310">
              <w:rPr>
                <w:rFonts w:ascii="Arial" w:hAnsi="Arial" w:cs="Arial"/>
                <w:color w:val="000000"/>
                <w:sz w:val="22"/>
                <w:szCs w:val="22"/>
              </w:rPr>
              <w:t xml:space="preserve">To provide and or arrange relevant CPD for staff both through industry updating and pedagogical approaches </w:t>
            </w:r>
          </w:p>
          <w:p w14:paraId="7886EA47" w14:textId="77777777" w:rsidR="00C21310" w:rsidRPr="00C21310" w:rsidRDefault="00C21310" w:rsidP="00C21310">
            <w:pPr>
              <w:pStyle w:val="ListParagraph"/>
              <w:numPr>
                <w:ilvl w:val="0"/>
                <w:numId w:val="2"/>
              </w:numPr>
              <w:rPr>
                <w:rFonts w:ascii="Arial" w:hAnsi="Arial" w:cs="Arial"/>
                <w:sz w:val="22"/>
                <w:szCs w:val="22"/>
              </w:rPr>
            </w:pPr>
            <w:r w:rsidRPr="00C21310">
              <w:rPr>
                <w:rFonts w:ascii="Arial" w:hAnsi="Arial" w:cs="Arial"/>
                <w:color w:val="000000"/>
                <w:sz w:val="22"/>
                <w:szCs w:val="22"/>
              </w:rPr>
              <w:t>To identify direct reports and team members development needs and coach as appropriate to improve their performance</w:t>
            </w:r>
          </w:p>
          <w:p w14:paraId="44388103" w14:textId="77777777" w:rsidR="00C21310" w:rsidRPr="00C21310" w:rsidRDefault="00C21310" w:rsidP="00C21310">
            <w:pPr>
              <w:pStyle w:val="ListParagraph"/>
              <w:numPr>
                <w:ilvl w:val="0"/>
                <w:numId w:val="2"/>
              </w:numPr>
              <w:rPr>
                <w:rFonts w:ascii="Arial" w:hAnsi="Arial" w:cs="Arial"/>
                <w:sz w:val="22"/>
                <w:szCs w:val="22"/>
              </w:rPr>
            </w:pPr>
            <w:r w:rsidRPr="00C21310">
              <w:rPr>
                <w:rFonts w:ascii="Arial" w:hAnsi="Arial" w:cs="Arial"/>
                <w:color w:val="000000"/>
                <w:sz w:val="22"/>
                <w:szCs w:val="22"/>
              </w:rPr>
              <w:t>To provide feedback on performance via probation and regular and formal reviews</w:t>
            </w:r>
          </w:p>
          <w:p w14:paraId="30FED83C" w14:textId="46BA28BB" w:rsidR="00396E31" w:rsidRPr="000D240B" w:rsidRDefault="00C21310" w:rsidP="00C21310">
            <w:pPr>
              <w:pStyle w:val="ListParagraph"/>
              <w:numPr>
                <w:ilvl w:val="0"/>
                <w:numId w:val="2"/>
              </w:numPr>
              <w:rPr>
                <w:rFonts w:ascii="Arial" w:hAnsi="Arial" w:cs="Arial"/>
                <w:sz w:val="22"/>
                <w:szCs w:val="22"/>
              </w:rPr>
            </w:pPr>
            <w:r w:rsidRPr="00C21310">
              <w:rPr>
                <w:rFonts w:ascii="Arial" w:hAnsi="Arial" w:cs="Arial"/>
                <w:color w:val="000000"/>
                <w:sz w:val="22"/>
                <w:szCs w:val="22"/>
              </w:rPr>
              <w:t>To ensure that there is a level of resilience in the team to cover absence</w:t>
            </w:r>
          </w:p>
        </w:tc>
      </w:tr>
      <w:tr w:rsidR="00BE0AF1" w:rsidRPr="000D240B" w14:paraId="66E909AE" w14:textId="77777777" w:rsidTr="791448EF">
        <w:tc>
          <w:tcPr>
            <w:tcW w:w="3034" w:type="dxa"/>
          </w:tcPr>
          <w:p w14:paraId="71804092"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Teaching &amp; Learning -Support all types of teaching and learning support outside of immediate work team</w:t>
            </w:r>
          </w:p>
        </w:tc>
        <w:tc>
          <w:tcPr>
            <w:tcW w:w="5987" w:type="dxa"/>
            <w:tcBorders>
              <w:top w:val="single" w:sz="4" w:space="0" w:color="auto"/>
              <w:left w:val="single" w:sz="4" w:space="0" w:color="auto"/>
              <w:bottom w:val="single" w:sz="4" w:space="0" w:color="auto"/>
              <w:right w:val="single" w:sz="4" w:space="0" w:color="auto"/>
            </w:tcBorders>
          </w:tcPr>
          <w:p w14:paraId="603A1853" w14:textId="77777777" w:rsidR="00BE0AF1" w:rsidRPr="000D240B" w:rsidRDefault="00BE0AF1" w:rsidP="00BE0AF1">
            <w:pPr>
              <w:pStyle w:val="ListParagraph"/>
              <w:numPr>
                <w:ilvl w:val="0"/>
                <w:numId w:val="2"/>
              </w:numPr>
              <w:rPr>
                <w:rFonts w:ascii="Arial" w:hAnsi="Arial" w:cs="Arial"/>
                <w:sz w:val="22"/>
                <w:szCs w:val="22"/>
              </w:rPr>
            </w:pPr>
            <w:r w:rsidRPr="000D240B">
              <w:rPr>
                <w:rFonts w:ascii="Arial" w:hAnsi="Arial" w:cs="Arial"/>
                <w:sz w:val="22"/>
                <w:szCs w:val="22"/>
              </w:rPr>
              <w:t>To keep up to date with subject specialisms, awarding body requirements and act upon changes with support from the College.</w:t>
            </w:r>
          </w:p>
          <w:p w14:paraId="2FC40896" w14:textId="77777777" w:rsidR="00BE0AF1" w:rsidRPr="000D240B" w:rsidRDefault="00BE0AF1" w:rsidP="00BE0AF1">
            <w:pPr>
              <w:pStyle w:val="ListParagraph"/>
              <w:numPr>
                <w:ilvl w:val="0"/>
                <w:numId w:val="2"/>
              </w:numPr>
              <w:rPr>
                <w:rFonts w:ascii="Arial" w:hAnsi="Arial" w:cs="Arial"/>
                <w:sz w:val="22"/>
                <w:szCs w:val="22"/>
              </w:rPr>
            </w:pPr>
            <w:r w:rsidRPr="000D240B">
              <w:rPr>
                <w:rFonts w:ascii="Arial" w:hAnsi="Arial" w:cs="Arial"/>
                <w:sz w:val="22"/>
                <w:szCs w:val="22"/>
              </w:rPr>
              <w:t>To provide appropriate subject specific/academic support and refer students to other specialist support/guidance where a need is identified.</w:t>
            </w:r>
          </w:p>
          <w:p w14:paraId="18B8CE39" w14:textId="77777777" w:rsidR="00BE0AF1" w:rsidRPr="00C21310" w:rsidRDefault="00BE0AF1" w:rsidP="000062BA">
            <w:pPr>
              <w:pStyle w:val="ListParagraph"/>
              <w:numPr>
                <w:ilvl w:val="0"/>
                <w:numId w:val="2"/>
              </w:numPr>
              <w:rPr>
                <w:rFonts w:ascii="Arial" w:hAnsi="Arial" w:cs="Arial"/>
                <w:sz w:val="22"/>
                <w:szCs w:val="22"/>
              </w:rPr>
            </w:pPr>
            <w:r w:rsidRPr="00C21310">
              <w:rPr>
                <w:rFonts w:ascii="Arial" w:hAnsi="Arial"/>
                <w:sz w:val="22"/>
                <w:szCs w:val="18"/>
              </w:rPr>
              <w:t>Ensure Programme Team are engaged with Advice and Guidance and Enrolment Training</w:t>
            </w:r>
          </w:p>
          <w:p w14:paraId="3B3A512A" w14:textId="77777777" w:rsidR="00C21310" w:rsidRPr="00C21310" w:rsidRDefault="00C21310" w:rsidP="00C21310">
            <w:pPr>
              <w:pStyle w:val="ListParagraph"/>
              <w:numPr>
                <w:ilvl w:val="0"/>
                <w:numId w:val="2"/>
              </w:numPr>
              <w:rPr>
                <w:rFonts w:ascii="Arial" w:hAnsi="Arial" w:cs="Arial"/>
                <w:sz w:val="22"/>
                <w:szCs w:val="22"/>
              </w:rPr>
            </w:pPr>
            <w:r w:rsidRPr="00C21310">
              <w:rPr>
                <w:rFonts w:ascii="Arial" w:hAnsi="Arial" w:cs="Arial"/>
                <w:color w:val="000000"/>
                <w:sz w:val="22"/>
                <w:szCs w:val="22"/>
              </w:rPr>
              <w:t>To establish and maintain high quality delivery, incorporating digital where relevant, that supports learner engagement and their success and progression within the curriculum area</w:t>
            </w:r>
          </w:p>
          <w:p w14:paraId="474899AA" w14:textId="77777777" w:rsidR="00C21310" w:rsidRPr="00C21310" w:rsidRDefault="00C21310" w:rsidP="00C21310">
            <w:pPr>
              <w:pStyle w:val="ListParagraph"/>
              <w:numPr>
                <w:ilvl w:val="0"/>
                <w:numId w:val="2"/>
              </w:numPr>
              <w:rPr>
                <w:rFonts w:ascii="Arial" w:hAnsi="Arial" w:cs="Arial"/>
                <w:sz w:val="22"/>
                <w:szCs w:val="22"/>
              </w:rPr>
            </w:pPr>
            <w:r w:rsidRPr="00C21310">
              <w:rPr>
                <w:rFonts w:ascii="Arial" w:hAnsi="Arial" w:cs="Arial"/>
                <w:sz w:val="22"/>
                <w:szCs w:val="22"/>
              </w:rPr>
              <w:t>To share best practice across college and within your team</w:t>
            </w:r>
          </w:p>
          <w:p w14:paraId="473BEDB1" w14:textId="77777777" w:rsidR="00C21310" w:rsidRPr="00C21310" w:rsidRDefault="00C21310" w:rsidP="00C21310">
            <w:pPr>
              <w:pStyle w:val="ListParagraph"/>
              <w:numPr>
                <w:ilvl w:val="0"/>
                <w:numId w:val="2"/>
              </w:numPr>
              <w:rPr>
                <w:rFonts w:ascii="Arial" w:hAnsi="Arial" w:cs="Arial"/>
                <w:sz w:val="22"/>
                <w:szCs w:val="22"/>
              </w:rPr>
            </w:pPr>
            <w:r w:rsidRPr="00C21310">
              <w:rPr>
                <w:rFonts w:ascii="Arial" w:hAnsi="Arial" w:cs="Arial"/>
                <w:color w:val="000000"/>
                <w:sz w:val="22"/>
                <w:szCs w:val="22"/>
              </w:rPr>
              <w:t>To lead improvements in the standard of delivery (teaching, learning and assessment) that secures high satisfaction rates and outcomes within your area</w:t>
            </w:r>
          </w:p>
          <w:p w14:paraId="0E8A3391" w14:textId="30F94987" w:rsidR="00C21310" w:rsidRPr="00C21310" w:rsidRDefault="00C21310" w:rsidP="00C21310">
            <w:pPr>
              <w:pStyle w:val="ListParagraph"/>
              <w:numPr>
                <w:ilvl w:val="0"/>
                <w:numId w:val="2"/>
              </w:numPr>
              <w:rPr>
                <w:rFonts w:asciiTheme="minorHAnsi" w:hAnsiTheme="minorHAnsi" w:cstheme="minorHAnsi"/>
                <w:sz w:val="22"/>
                <w:szCs w:val="22"/>
              </w:rPr>
            </w:pPr>
            <w:r w:rsidRPr="00C21310">
              <w:rPr>
                <w:rFonts w:ascii="Arial" w:hAnsi="Arial" w:cs="Arial"/>
                <w:color w:val="000000"/>
                <w:sz w:val="22"/>
                <w:szCs w:val="22"/>
              </w:rPr>
              <w:t>To support the implementation of the teaching and learning strategy and associated action plans and ensure the college business/strategic objectives are met</w:t>
            </w:r>
            <w:r w:rsidRPr="00FC1FCC">
              <w:rPr>
                <w:rFonts w:asciiTheme="minorHAnsi" w:hAnsiTheme="minorHAnsi" w:cstheme="minorHAnsi"/>
                <w:color w:val="000000"/>
                <w:sz w:val="22"/>
                <w:szCs w:val="22"/>
              </w:rPr>
              <w:t xml:space="preserve"> </w:t>
            </w:r>
          </w:p>
        </w:tc>
      </w:tr>
      <w:tr w:rsidR="00BE0AF1" w:rsidRPr="000D240B" w14:paraId="57ADA7A4" w14:textId="77777777" w:rsidTr="791448EF">
        <w:tc>
          <w:tcPr>
            <w:tcW w:w="3034" w:type="dxa"/>
          </w:tcPr>
          <w:p w14:paraId="15254768" w14:textId="77777777" w:rsidR="00BE0AF1" w:rsidRPr="000D240B" w:rsidRDefault="00BE0AF1" w:rsidP="000062BA">
            <w:pPr>
              <w:pStyle w:val="ListParagraph"/>
              <w:ind w:left="0"/>
              <w:rPr>
                <w:rFonts w:ascii="Arial" w:hAnsi="Arial" w:cs="Arial"/>
                <w:sz w:val="22"/>
                <w:szCs w:val="22"/>
              </w:rPr>
            </w:pPr>
            <w:r w:rsidRPr="000D240B">
              <w:rPr>
                <w:rFonts w:ascii="Arial" w:hAnsi="Arial" w:cs="Arial"/>
                <w:sz w:val="22"/>
                <w:szCs w:val="22"/>
              </w:rPr>
              <w:t>Knowledge &amp; Experience – knowledge acquired through education/ qualifications and experience</w:t>
            </w:r>
          </w:p>
        </w:tc>
        <w:tc>
          <w:tcPr>
            <w:tcW w:w="5987" w:type="dxa"/>
            <w:tcBorders>
              <w:top w:val="single" w:sz="4" w:space="0" w:color="auto"/>
              <w:left w:val="single" w:sz="4" w:space="0" w:color="auto"/>
              <w:bottom w:val="single" w:sz="4" w:space="0" w:color="auto"/>
              <w:right w:val="single" w:sz="4" w:space="0" w:color="auto"/>
            </w:tcBorders>
          </w:tcPr>
          <w:p w14:paraId="52312989" w14:textId="68E97005" w:rsidR="00BE0AF1" w:rsidRDefault="00BE0AF1" w:rsidP="000062BA">
            <w:pPr>
              <w:pStyle w:val="ListParagraph"/>
              <w:numPr>
                <w:ilvl w:val="0"/>
                <w:numId w:val="2"/>
              </w:numPr>
              <w:rPr>
                <w:rFonts w:ascii="Arial" w:hAnsi="Arial" w:cs="Arial"/>
                <w:sz w:val="22"/>
                <w:szCs w:val="22"/>
              </w:rPr>
            </w:pPr>
            <w:r w:rsidRPr="000D240B">
              <w:rPr>
                <w:rFonts w:ascii="Arial" w:hAnsi="Arial" w:cs="Arial"/>
                <w:sz w:val="22"/>
                <w:szCs w:val="22"/>
              </w:rPr>
              <w:t>To keep industrial skills up to date and ensure that teaching and learning strategies follow all current Ofsted guidance.</w:t>
            </w:r>
          </w:p>
          <w:p w14:paraId="431354EC" w14:textId="77777777" w:rsidR="00BE0AF1" w:rsidRPr="000D240B" w:rsidRDefault="00BE0AF1" w:rsidP="000062BA">
            <w:pPr>
              <w:pStyle w:val="ListParagraph"/>
              <w:numPr>
                <w:ilvl w:val="0"/>
                <w:numId w:val="2"/>
              </w:numPr>
              <w:rPr>
                <w:rFonts w:ascii="Arial" w:hAnsi="Arial" w:cs="Arial"/>
                <w:sz w:val="22"/>
                <w:szCs w:val="22"/>
              </w:rPr>
            </w:pPr>
            <w:r w:rsidRPr="002F1722">
              <w:rPr>
                <w:rFonts w:ascii="Arial" w:hAnsi="Arial" w:cs="Arial"/>
                <w:sz w:val="22"/>
                <w:szCs w:val="22"/>
              </w:rPr>
              <w:t>To ensure all comply to the Colleges retention, punctuality and retention policy.</w:t>
            </w:r>
          </w:p>
        </w:tc>
      </w:tr>
    </w:tbl>
    <w:p w14:paraId="3C052A7A" w14:textId="77777777" w:rsidR="00BE0AF1" w:rsidRPr="000D240B" w:rsidRDefault="00BE0AF1" w:rsidP="00BE0AF1">
      <w:pPr>
        <w:rPr>
          <w:rFonts w:ascii="Arial" w:hAnsi="Arial"/>
        </w:rPr>
      </w:pPr>
    </w:p>
    <w:p w14:paraId="2D3B5360" w14:textId="77777777" w:rsidR="00BE0AF1" w:rsidRDefault="00BE0AF1" w:rsidP="00BE0AF1">
      <w:pPr>
        <w:rPr>
          <w:rFonts w:ascii="Arial" w:hAnsi="Arial"/>
        </w:rPr>
      </w:pPr>
    </w:p>
    <w:p w14:paraId="57FA6789" w14:textId="77777777" w:rsidR="00BE0AF1" w:rsidRDefault="00BE0AF1" w:rsidP="00BE0AF1">
      <w:pPr>
        <w:rPr>
          <w:rFonts w:ascii="Arial" w:hAnsi="Arial"/>
        </w:rPr>
      </w:pPr>
    </w:p>
    <w:p w14:paraId="3C62CE8F" w14:textId="77777777" w:rsidR="00BE0AF1" w:rsidRDefault="00BE0AF1" w:rsidP="00BE0AF1">
      <w:pPr>
        <w:rPr>
          <w:rFonts w:ascii="Arial" w:hAnsi="Arial"/>
        </w:rPr>
      </w:pPr>
    </w:p>
    <w:p w14:paraId="359B0AFB" w14:textId="77777777" w:rsidR="00BE0AF1" w:rsidRDefault="00BE0AF1" w:rsidP="00BE0AF1">
      <w:pPr>
        <w:rPr>
          <w:rFonts w:ascii="Arial" w:hAnsi="Arial"/>
        </w:rPr>
      </w:pPr>
    </w:p>
    <w:p w14:paraId="18012085" w14:textId="77777777" w:rsidR="00BE0AF1" w:rsidRDefault="00BE0AF1" w:rsidP="00BE0AF1">
      <w:pPr>
        <w:rPr>
          <w:rFonts w:ascii="Arial" w:hAnsi="Arial"/>
        </w:rPr>
      </w:pPr>
    </w:p>
    <w:p w14:paraId="7E493FEA" w14:textId="77777777" w:rsidR="00BE0AF1" w:rsidRDefault="00BE0AF1" w:rsidP="00BE0AF1">
      <w:pPr>
        <w:rPr>
          <w:rFonts w:ascii="Arial" w:hAnsi="Arial"/>
        </w:rPr>
      </w:pPr>
    </w:p>
    <w:p w14:paraId="5B25FDA6" w14:textId="77777777" w:rsidR="00BE0AF1" w:rsidRDefault="00BE0AF1" w:rsidP="00BE0AF1">
      <w:pPr>
        <w:rPr>
          <w:rFonts w:ascii="Arial" w:hAnsi="Arial"/>
        </w:rPr>
      </w:pPr>
    </w:p>
    <w:p w14:paraId="5B80BD11" w14:textId="77777777" w:rsidR="00BE0AF1" w:rsidRDefault="00BE0AF1" w:rsidP="00BE0AF1">
      <w:pPr>
        <w:rPr>
          <w:rFonts w:ascii="Arial" w:hAnsi="Arial"/>
        </w:rPr>
      </w:pPr>
    </w:p>
    <w:p w14:paraId="74E2275D" w14:textId="77777777" w:rsidR="00BE0AF1" w:rsidRDefault="00BE0AF1" w:rsidP="00BE0AF1">
      <w:pPr>
        <w:rPr>
          <w:rFonts w:ascii="Arial" w:hAnsi="Arial"/>
        </w:rPr>
      </w:pPr>
    </w:p>
    <w:p w14:paraId="230D1419" w14:textId="77777777" w:rsidR="00BE0AF1" w:rsidRDefault="00BE0AF1" w:rsidP="00BE0AF1">
      <w:pPr>
        <w:rPr>
          <w:rFonts w:ascii="Arial" w:hAnsi="Arial"/>
        </w:rPr>
      </w:pPr>
    </w:p>
    <w:p w14:paraId="47C8B98E" w14:textId="77777777" w:rsidR="00BE0AF1" w:rsidRDefault="00BE0AF1" w:rsidP="00BE0AF1">
      <w:pPr>
        <w:rPr>
          <w:rFonts w:ascii="Arial" w:hAnsi="Arial"/>
        </w:rPr>
      </w:pPr>
    </w:p>
    <w:p w14:paraId="7A835872" w14:textId="77777777" w:rsidR="00BE0AF1" w:rsidRDefault="00BE0AF1" w:rsidP="00BE0AF1">
      <w:pPr>
        <w:rPr>
          <w:rFonts w:ascii="Arial" w:hAnsi="Arial"/>
        </w:rPr>
      </w:pPr>
    </w:p>
    <w:p w14:paraId="1BE501C8" w14:textId="58E6E25B" w:rsidR="00C21310" w:rsidRDefault="00C21310">
      <w:pPr>
        <w:spacing w:after="160" w:line="259" w:lineRule="auto"/>
        <w:rPr>
          <w:rFonts w:ascii="Arial" w:hAnsi="Arial"/>
        </w:rPr>
      </w:pPr>
      <w:r>
        <w:rPr>
          <w:rFonts w:ascii="Arial" w:hAnsi="Arial"/>
        </w:rPr>
        <w:br w:type="page"/>
      </w:r>
    </w:p>
    <w:p w14:paraId="2C868FA2" w14:textId="77777777" w:rsidR="00BE0AF1" w:rsidRPr="000D240B" w:rsidRDefault="00BE0AF1" w:rsidP="00BE0AF1">
      <w:pPr>
        <w:rPr>
          <w:rFonts w:ascii="Arial" w:hAnsi="Arial"/>
        </w:rPr>
      </w:pPr>
    </w:p>
    <w:p w14:paraId="3B820C94" w14:textId="77777777" w:rsidR="00BE0AF1" w:rsidRPr="000D240B" w:rsidRDefault="00BE0AF1" w:rsidP="00BE0AF1">
      <w:pPr>
        <w:jc w:val="center"/>
        <w:rPr>
          <w:rFonts w:ascii="Arial" w:hAnsi="Arial"/>
          <w:b/>
        </w:rPr>
      </w:pPr>
      <w:r w:rsidRPr="000D240B">
        <w:rPr>
          <w:rFonts w:ascii="Arial" w:hAnsi="Arial"/>
          <w:b/>
        </w:rPr>
        <w:t>PERSON SPECIFICATION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276"/>
        <w:gridCol w:w="567"/>
        <w:gridCol w:w="567"/>
      </w:tblGrid>
      <w:tr w:rsidR="00BE0AF1" w:rsidRPr="000D240B" w14:paraId="4CEF672D" w14:textId="77777777" w:rsidTr="00CC77BE">
        <w:tc>
          <w:tcPr>
            <w:tcW w:w="6799" w:type="dxa"/>
          </w:tcPr>
          <w:p w14:paraId="07296914" w14:textId="77777777" w:rsidR="00BE0AF1" w:rsidRPr="000D240B" w:rsidRDefault="00BE0AF1" w:rsidP="000062BA">
            <w:pPr>
              <w:jc w:val="both"/>
              <w:rPr>
                <w:rFonts w:ascii="Arial" w:hAnsi="Arial"/>
                <w:b/>
              </w:rPr>
            </w:pPr>
            <w:r w:rsidRPr="000D240B">
              <w:rPr>
                <w:rFonts w:ascii="Arial" w:hAnsi="Arial"/>
                <w:b/>
              </w:rPr>
              <w:t>Education/Qualifications</w:t>
            </w:r>
          </w:p>
        </w:tc>
        <w:tc>
          <w:tcPr>
            <w:tcW w:w="1276" w:type="dxa"/>
          </w:tcPr>
          <w:p w14:paraId="5AB0D98A" w14:textId="77777777" w:rsidR="00BE0AF1" w:rsidRPr="000D240B" w:rsidRDefault="00BE0AF1" w:rsidP="000062BA">
            <w:pPr>
              <w:jc w:val="both"/>
              <w:rPr>
                <w:rFonts w:ascii="Arial" w:hAnsi="Arial"/>
                <w:b/>
              </w:rPr>
            </w:pPr>
          </w:p>
        </w:tc>
        <w:tc>
          <w:tcPr>
            <w:tcW w:w="567" w:type="dxa"/>
          </w:tcPr>
          <w:p w14:paraId="4D966297" w14:textId="77777777" w:rsidR="00BE0AF1" w:rsidRPr="000D240B" w:rsidRDefault="00BE0AF1" w:rsidP="000062BA">
            <w:pPr>
              <w:jc w:val="both"/>
              <w:rPr>
                <w:rFonts w:ascii="Arial" w:hAnsi="Arial"/>
                <w:b/>
              </w:rPr>
            </w:pPr>
          </w:p>
        </w:tc>
        <w:tc>
          <w:tcPr>
            <w:tcW w:w="567" w:type="dxa"/>
          </w:tcPr>
          <w:p w14:paraId="1D51246F" w14:textId="77777777" w:rsidR="00BE0AF1" w:rsidRPr="000D240B" w:rsidRDefault="00BE0AF1" w:rsidP="000062BA">
            <w:pPr>
              <w:jc w:val="both"/>
              <w:rPr>
                <w:rFonts w:ascii="Arial" w:hAnsi="Arial"/>
                <w:b/>
              </w:rPr>
            </w:pPr>
          </w:p>
        </w:tc>
      </w:tr>
      <w:tr w:rsidR="00BE0AF1" w:rsidRPr="000D240B" w14:paraId="790E4E10" w14:textId="77777777" w:rsidTr="00CC77BE">
        <w:tc>
          <w:tcPr>
            <w:tcW w:w="6799" w:type="dxa"/>
          </w:tcPr>
          <w:p w14:paraId="175613AC" w14:textId="77777777" w:rsidR="00BE0AF1" w:rsidRPr="000D240B" w:rsidRDefault="00BE0AF1" w:rsidP="000062BA">
            <w:pPr>
              <w:jc w:val="both"/>
              <w:rPr>
                <w:rFonts w:ascii="Arial" w:hAnsi="Arial"/>
                <w:i/>
              </w:rPr>
            </w:pPr>
            <w:r w:rsidRPr="000D240B">
              <w:rPr>
                <w:rFonts w:ascii="Arial" w:hAnsi="Arial"/>
                <w:i/>
              </w:rPr>
              <w:t>Essential:</w:t>
            </w:r>
          </w:p>
        </w:tc>
        <w:tc>
          <w:tcPr>
            <w:tcW w:w="1276" w:type="dxa"/>
          </w:tcPr>
          <w:p w14:paraId="5C3D7DA8" w14:textId="77777777" w:rsidR="00BE0AF1" w:rsidRPr="000D240B" w:rsidRDefault="00BE0AF1" w:rsidP="000062BA">
            <w:pPr>
              <w:jc w:val="center"/>
              <w:rPr>
                <w:rFonts w:ascii="Arial" w:hAnsi="Arial"/>
                <w:b/>
              </w:rPr>
            </w:pPr>
            <w:r w:rsidRPr="000D240B">
              <w:rPr>
                <w:rFonts w:ascii="Arial" w:hAnsi="Arial"/>
                <w:b/>
              </w:rPr>
              <w:t>S/L</w:t>
            </w:r>
          </w:p>
        </w:tc>
        <w:tc>
          <w:tcPr>
            <w:tcW w:w="567" w:type="dxa"/>
          </w:tcPr>
          <w:p w14:paraId="3E0A7D82" w14:textId="77777777" w:rsidR="00BE0AF1" w:rsidRPr="000D240B" w:rsidRDefault="00BE0AF1" w:rsidP="000062BA">
            <w:pPr>
              <w:jc w:val="center"/>
              <w:rPr>
                <w:rFonts w:ascii="Arial" w:hAnsi="Arial"/>
                <w:b/>
              </w:rPr>
            </w:pPr>
            <w:r w:rsidRPr="000D240B">
              <w:rPr>
                <w:rFonts w:ascii="Arial" w:hAnsi="Arial"/>
                <w:b/>
              </w:rPr>
              <w:t>I</w:t>
            </w:r>
          </w:p>
        </w:tc>
        <w:tc>
          <w:tcPr>
            <w:tcW w:w="567" w:type="dxa"/>
          </w:tcPr>
          <w:p w14:paraId="337DB826" w14:textId="77777777" w:rsidR="00BE0AF1" w:rsidRPr="000D240B" w:rsidRDefault="00BE0AF1" w:rsidP="000062BA">
            <w:pPr>
              <w:jc w:val="center"/>
              <w:rPr>
                <w:rFonts w:ascii="Arial" w:hAnsi="Arial"/>
                <w:b/>
              </w:rPr>
            </w:pPr>
            <w:r w:rsidRPr="000D240B">
              <w:rPr>
                <w:rFonts w:ascii="Arial" w:hAnsi="Arial"/>
                <w:b/>
              </w:rPr>
              <w:t>A</w:t>
            </w:r>
          </w:p>
        </w:tc>
      </w:tr>
      <w:tr w:rsidR="00BE0AF1" w:rsidRPr="000D240B" w14:paraId="7EE846C6" w14:textId="77777777" w:rsidTr="00CC77BE">
        <w:tc>
          <w:tcPr>
            <w:tcW w:w="6799" w:type="dxa"/>
          </w:tcPr>
          <w:p w14:paraId="34D5A7DC" w14:textId="77777777" w:rsidR="00BE0AF1" w:rsidRPr="000D240B" w:rsidRDefault="00BE0AF1" w:rsidP="000062BA">
            <w:pPr>
              <w:pStyle w:val="ListParagraph"/>
              <w:numPr>
                <w:ilvl w:val="0"/>
                <w:numId w:val="5"/>
              </w:numPr>
              <w:jc w:val="both"/>
              <w:rPr>
                <w:rFonts w:ascii="Arial" w:hAnsi="Arial" w:cs="Arial"/>
                <w:sz w:val="22"/>
                <w:szCs w:val="22"/>
              </w:rPr>
            </w:pPr>
            <w:r w:rsidRPr="000D240B">
              <w:rPr>
                <w:rFonts w:ascii="Arial" w:hAnsi="Arial" w:cs="Arial"/>
                <w:sz w:val="22"/>
                <w:szCs w:val="22"/>
              </w:rPr>
              <w:t>Degree or other level 5 qualification</w:t>
            </w:r>
          </w:p>
          <w:p w14:paraId="03957A11" w14:textId="77777777" w:rsidR="00BE0AF1" w:rsidRPr="000D240B" w:rsidRDefault="00BE0AF1" w:rsidP="000062BA">
            <w:pPr>
              <w:pStyle w:val="ListParagraph"/>
              <w:numPr>
                <w:ilvl w:val="0"/>
                <w:numId w:val="5"/>
              </w:numPr>
              <w:jc w:val="both"/>
              <w:rPr>
                <w:rFonts w:ascii="Arial" w:hAnsi="Arial" w:cs="Arial"/>
                <w:sz w:val="22"/>
                <w:szCs w:val="22"/>
              </w:rPr>
            </w:pPr>
            <w:r w:rsidRPr="000D240B">
              <w:rPr>
                <w:rFonts w:ascii="Arial" w:hAnsi="Arial" w:cs="Arial"/>
                <w:sz w:val="22"/>
                <w:szCs w:val="22"/>
              </w:rPr>
              <w:t>Teaching/assessment qualification</w:t>
            </w:r>
          </w:p>
          <w:p w14:paraId="18789B2C" w14:textId="77777777" w:rsidR="00BE0AF1" w:rsidRPr="000D240B" w:rsidRDefault="00BE0AF1" w:rsidP="000062BA">
            <w:pPr>
              <w:pStyle w:val="ListParagraph"/>
              <w:numPr>
                <w:ilvl w:val="0"/>
                <w:numId w:val="5"/>
              </w:numPr>
              <w:jc w:val="both"/>
              <w:rPr>
                <w:rFonts w:ascii="Arial" w:hAnsi="Arial" w:cs="Arial"/>
                <w:sz w:val="22"/>
                <w:szCs w:val="22"/>
              </w:rPr>
            </w:pPr>
            <w:r w:rsidRPr="000D240B">
              <w:rPr>
                <w:rFonts w:ascii="Arial" w:hAnsi="Arial" w:cs="Arial"/>
                <w:sz w:val="22"/>
                <w:szCs w:val="22"/>
              </w:rPr>
              <w:t>English and Maths GCSE (Grade C or above)</w:t>
            </w:r>
          </w:p>
        </w:tc>
        <w:tc>
          <w:tcPr>
            <w:tcW w:w="1276" w:type="dxa"/>
          </w:tcPr>
          <w:p w14:paraId="65E594EA"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338EBC1C"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5D3559E"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178840E7"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612EA1BA"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54FF452B"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600D7256" w14:textId="77777777" w:rsidR="00BE0AF1" w:rsidRPr="000D240B" w:rsidRDefault="00BE0AF1" w:rsidP="000062BA">
            <w:pPr>
              <w:jc w:val="center"/>
              <w:rPr>
                <w:rFonts w:ascii="Arial" w:hAnsi="Arial"/>
              </w:rPr>
            </w:pPr>
          </w:p>
        </w:tc>
      </w:tr>
      <w:tr w:rsidR="00BE0AF1" w:rsidRPr="000D240B" w14:paraId="60866D12" w14:textId="77777777" w:rsidTr="00CC77BE">
        <w:tc>
          <w:tcPr>
            <w:tcW w:w="6799" w:type="dxa"/>
          </w:tcPr>
          <w:p w14:paraId="2FF00B99" w14:textId="77777777" w:rsidR="00BE0AF1" w:rsidRPr="000D240B" w:rsidRDefault="00BE0AF1" w:rsidP="000062BA">
            <w:pPr>
              <w:jc w:val="both"/>
              <w:rPr>
                <w:rFonts w:ascii="Arial" w:hAnsi="Arial"/>
                <w:i/>
              </w:rPr>
            </w:pPr>
            <w:r w:rsidRPr="000D240B">
              <w:rPr>
                <w:rFonts w:ascii="Arial" w:hAnsi="Arial"/>
                <w:i/>
              </w:rPr>
              <w:t>Desirable:</w:t>
            </w:r>
          </w:p>
        </w:tc>
        <w:tc>
          <w:tcPr>
            <w:tcW w:w="1276" w:type="dxa"/>
          </w:tcPr>
          <w:p w14:paraId="26F9B530" w14:textId="77777777" w:rsidR="00BE0AF1" w:rsidRPr="000D240B" w:rsidRDefault="00BE0AF1" w:rsidP="000062BA">
            <w:pPr>
              <w:jc w:val="center"/>
              <w:rPr>
                <w:rFonts w:ascii="Arial" w:hAnsi="Arial"/>
              </w:rPr>
            </w:pPr>
          </w:p>
        </w:tc>
        <w:tc>
          <w:tcPr>
            <w:tcW w:w="567" w:type="dxa"/>
          </w:tcPr>
          <w:p w14:paraId="54A8CCA6" w14:textId="77777777" w:rsidR="00BE0AF1" w:rsidRPr="000D240B" w:rsidRDefault="00BE0AF1" w:rsidP="000062BA">
            <w:pPr>
              <w:jc w:val="center"/>
              <w:rPr>
                <w:rFonts w:ascii="Arial" w:hAnsi="Arial"/>
              </w:rPr>
            </w:pPr>
          </w:p>
        </w:tc>
        <w:tc>
          <w:tcPr>
            <w:tcW w:w="567" w:type="dxa"/>
          </w:tcPr>
          <w:p w14:paraId="6ABFF0D1" w14:textId="77777777" w:rsidR="00BE0AF1" w:rsidRPr="000D240B" w:rsidRDefault="00BE0AF1" w:rsidP="000062BA">
            <w:pPr>
              <w:jc w:val="center"/>
              <w:rPr>
                <w:rFonts w:ascii="Arial" w:hAnsi="Arial"/>
              </w:rPr>
            </w:pPr>
          </w:p>
        </w:tc>
      </w:tr>
      <w:tr w:rsidR="00BE0AF1" w:rsidRPr="000D240B" w14:paraId="2587D665" w14:textId="77777777" w:rsidTr="00CC77BE">
        <w:tc>
          <w:tcPr>
            <w:tcW w:w="6799" w:type="dxa"/>
          </w:tcPr>
          <w:p w14:paraId="20134201" w14:textId="77777777" w:rsidR="00BE0AF1" w:rsidRPr="000D240B" w:rsidRDefault="00BE0AF1" w:rsidP="000062BA">
            <w:pPr>
              <w:pStyle w:val="ListParagraph"/>
              <w:numPr>
                <w:ilvl w:val="0"/>
                <w:numId w:val="5"/>
              </w:numPr>
              <w:jc w:val="both"/>
              <w:rPr>
                <w:rFonts w:ascii="Arial" w:hAnsi="Arial" w:cs="Arial"/>
                <w:sz w:val="22"/>
                <w:szCs w:val="22"/>
              </w:rPr>
            </w:pPr>
            <w:r w:rsidRPr="000D240B">
              <w:rPr>
                <w:rFonts w:ascii="Arial" w:hAnsi="Arial" w:cs="Arial"/>
                <w:sz w:val="22"/>
                <w:szCs w:val="22"/>
              </w:rPr>
              <w:t>Evidence of post graduate study and continued personal development</w:t>
            </w:r>
          </w:p>
          <w:p w14:paraId="1DD7DA83" w14:textId="77777777" w:rsidR="00BE0AF1" w:rsidRPr="000D240B" w:rsidRDefault="00BE0AF1" w:rsidP="000062BA">
            <w:pPr>
              <w:pStyle w:val="ListParagraph"/>
              <w:numPr>
                <w:ilvl w:val="0"/>
                <w:numId w:val="5"/>
              </w:numPr>
              <w:jc w:val="both"/>
              <w:rPr>
                <w:rFonts w:ascii="Arial" w:hAnsi="Arial" w:cs="Arial"/>
                <w:sz w:val="22"/>
                <w:szCs w:val="22"/>
              </w:rPr>
            </w:pPr>
            <w:r w:rsidRPr="000D240B">
              <w:rPr>
                <w:rFonts w:ascii="Arial" w:hAnsi="Arial" w:cs="Arial"/>
                <w:sz w:val="22"/>
                <w:szCs w:val="22"/>
              </w:rPr>
              <w:t>Evidence of engagement with in house training and development</w:t>
            </w:r>
          </w:p>
        </w:tc>
        <w:tc>
          <w:tcPr>
            <w:tcW w:w="1276" w:type="dxa"/>
          </w:tcPr>
          <w:p w14:paraId="7CE68544"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32936BF4"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5CA138FE" w14:textId="77777777" w:rsidR="00BE0AF1" w:rsidRPr="00C21310" w:rsidRDefault="00BE0AF1" w:rsidP="000062BA">
            <w:pPr>
              <w:jc w:val="center"/>
              <w:rPr>
                <w:rFonts w:ascii="Arial" w:hAnsi="Arial"/>
                <w:bCs/>
              </w:rPr>
            </w:pPr>
            <w:r w:rsidRPr="00C21310">
              <w:rPr>
                <w:rFonts w:ascii="Wingdings" w:eastAsia="Wingdings" w:hAnsi="Wingdings" w:cs="Wingdings"/>
                <w:bCs/>
              </w:rPr>
              <w:t>ü</w:t>
            </w:r>
          </w:p>
          <w:p w14:paraId="301461CF" w14:textId="77777777" w:rsidR="00BE0AF1" w:rsidRPr="000D240B" w:rsidRDefault="00BE0AF1" w:rsidP="000062BA">
            <w:pPr>
              <w:jc w:val="center"/>
              <w:rPr>
                <w:rFonts w:ascii="Arial" w:hAnsi="Arial"/>
                <w:b/>
              </w:rPr>
            </w:pPr>
            <w:r w:rsidRPr="00C21310">
              <w:rPr>
                <w:rFonts w:ascii="Wingdings" w:eastAsia="Wingdings" w:hAnsi="Wingdings" w:cs="Wingdings"/>
                <w:bCs/>
              </w:rPr>
              <w:t>ü</w:t>
            </w:r>
          </w:p>
        </w:tc>
        <w:tc>
          <w:tcPr>
            <w:tcW w:w="567" w:type="dxa"/>
          </w:tcPr>
          <w:p w14:paraId="18F90D81" w14:textId="77777777" w:rsidR="00BE0AF1" w:rsidRPr="000D240B" w:rsidRDefault="00BE0AF1" w:rsidP="000062BA">
            <w:pPr>
              <w:jc w:val="center"/>
              <w:rPr>
                <w:rFonts w:ascii="Arial" w:hAnsi="Arial"/>
                <w:b/>
              </w:rPr>
            </w:pPr>
          </w:p>
        </w:tc>
      </w:tr>
      <w:tr w:rsidR="00BE0AF1" w:rsidRPr="000D240B" w14:paraId="46674742" w14:textId="77777777" w:rsidTr="00CC77BE">
        <w:tc>
          <w:tcPr>
            <w:tcW w:w="6799" w:type="dxa"/>
          </w:tcPr>
          <w:p w14:paraId="6738B3EF" w14:textId="77777777" w:rsidR="00BE0AF1" w:rsidRPr="000D240B" w:rsidRDefault="00BE0AF1" w:rsidP="000062BA">
            <w:pPr>
              <w:jc w:val="both"/>
              <w:rPr>
                <w:rFonts w:ascii="Arial" w:hAnsi="Arial"/>
                <w:b/>
              </w:rPr>
            </w:pPr>
            <w:r w:rsidRPr="000D240B">
              <w:rPr>
                <w:rFonts w:ascii="Arial" w:hAnsi="Arial"/>
                <w:b/>
              </w:rPr>
              <w:t>Experience and Technical Skills</w:t>
            </w:r>
          </w:p>
        </w:tc>
        <w:tc>
          <w:tcPr>
            <w:tcW w:w="1276" w:type="dxa"/>
          </w:tcPr>
          <w:p w14:paraId="055BD076" w14:textId="77777777" w:rsidR="00BE0AF1" w:rsidRPr="000D240B" w:rsidRDefault="00BE0AF1" w:rsidP="000062BA">
            <w:pPr>
              <w:jc w:val="both"/>
              <w:rPr>
                <w:rFonts w:ascii="Arial" w:hAnsi="Arial"/>
                <w:b/>
              </w:rPr>
            </w:pPr>
          </w:p>
        </w:tc>
        <w:tc>
          <w:tcPr>
            <w:tcW w:w="567" w:type="dxa"/>
          </w:tcPr>
          <w:p w14:paraId="2E590347" w14:textId="77777777" w:rsidR="00BE0AF1" w:rsidRPr="000D240B" w:rsidRDefault="00BE0AF1" w:rsidP="000062BA">
            <w:pPr>
              <w:jc w:val="both"/>
              <w:rPr>
                <w:rFonts w:ascii="Arial" w:hAnsi="Arial"/>
                <w:b/>
              </w:rPr>
            </w:pPr>
          </w:p>
        </w:tc>
        <w:tc>
          <w:tcPr>
            <w:tcW w:w="567" w:type="dxa"/>
          </w:tcPr>
          <w:p w14:paraId="27DF8E6A" w14:textId="77777777" w:rsidR="00BE0AF1" w:rsidRPr="000D240B" w:rsidRDefault="00BE0AF1" w:rsidP="000062BA">
            <w:pPr>
              <w:jc w:val="both"/>
              <w:rPr>
                <w:rFonts w:ascii="Arial" w:hAnsi="Arial"/>
                <w:b/>
              </w:rPr>
            </w:pPr>
          </w:p>
        </w:tc>
      </w:tr>
      <w:tr w:rsidR="00BE0AF1" w:rsidRPr="000D240B" w14:paraId="254E578B" w14:textId="77777777" w:rsidTr="00CC77BE">
        <w:tc>
          <w:tcPr>
            <w:tcW w:w="6799" w:type="dxa"/>
          </w:tcPr>
          <w:p w14:paraId="03258526" w14:textId="77777777" w:rsidR="00BE0AF1" w:rsidRPr="000D240B" w:rsidRDefault="00BE0AF1" w:rsidP="000062BA">
            <w:pPr>
              <w:jc w:val="both"/>
              <w:rPr>
                <w:rFonts w:ascii="Arial" w:hAnsi="Arial"/>
                <w:i/>
              </w:rPr>
            </w:pPr>
            <w:r w:rsidRPr="000D240B">
              <w:rPr>
                <w:rFonts w:ascii="Arial" w:hAnsi="Arial"/>
                <w:i/>
              </w:rPr>
              <w:t>Essential:</w:t>
            </w:r>
          </w:p>
        </w:tc>
        <w:tc>
          <w:tcPr>
            <w:tcW w:w="1276" w:type="dxa"/>
          </w:tcPr>
          <w:p w14:paraId="5171B1EF" w14:textId="77777777" w:rsidR="00BE0AF1" w:rsidRPr="000D240B" w:rsidRDefault="00BE0AF1" w:rsidP="000062BA">
            <w:pPr>
              <w:jc w:val="center"/>
              <w:rPr>
                <w:rFonts w:ascii="Arial" w:hAnsi="Arial"/>
                <w:b/>
              </w:rPr>
            </w:pPr>
            <w:r w:rsidRPr="000D240B">
              <w:rPr>
                <w:rFonts w:ascii="Arial" w:hAnsi="Arial"/>
                <w:b/>
              </w:rPr>
              <w:t>S/L</w:t>
            </w:r>
          </w:p>
        </w:tc>
        <w:tc>
          <w:tcPr>
            <w:tcW w:w="567" w:type="dxa"/>
          </w:tcPr>
          <w:p w14:paraId="11C40156" w14:textId="77777777" w:rsidR="00BE0AF1" w:rsidRPr="000D240B" w:rsidRDefault="00BE0AF1" w:rsidP="000062BA">
            <w:pPr>
              <w:jc w:val="center"/>
              <w:rPr>
                <w:rFonts w:ascii="Arial" w:hAnsi="Arial"/>
                <w:b/>
              </w:rPr>
            </w:pPr>
            <w:r w:rsidRPr="000D240B">
              <w:rPr>
                <w:rFonts w:ascii="Arial" w:hAnsi="Arial"/>
                <w:b/>
              </w:rPr>
              <w:t>I</w:t>
            </w:r>
          </w:p>
        </w:tc>
        <w:tc>
          <w:tcPr>
            <w:tcW w:w="567" w:type="dxa"/>
          </w:tcPr>
          <w:p w14:paraId="2773ECC0" w14:textId="77777777" w:rsidR="00BE0AF1" w:rsidRPr="000D240B" w:rsidRDefault="00BE0AF1" w:rsidP="000062BA">
            <w:pPr>
              <w:jc w:val="center"/>
              <w:rPr>
                <w:rFonts w:ascii="Arial" w:hAnsi="Arial"/>
                <w:b/>
              </w:rPr>
            </w:pPr>
            <w:r w:rsidRPr="000D240B">
              <w:rPr>
                <w:rFonts w:ascii="Arial" w:hAnsi="Arial"/>
                <w:b/>
              </w:rPr>
              <w:t>A</w:t>
            </w:r>
          </w:p>
        </w:tc>
      </w:tr>
      <w:tr w:rsidR="00BE0AF1" w:rsidRPr="000D240B" w14:paraId="3F9325F1" w14:textId="77777777" w:rsidTr="00CC77BE">
        <w:tc>
          <w:tcPr>
            <w:tcW w:w="6799" w:type="dxa"/>
          </w:tcPr>
          <w:p w14:paraId="49814883" w14:textId="77777777" w:rsidR="00BE0AF1" w:rsidRPr="000D240B" w:rsidRDefault="00BE0AF1" w:rsidP="000062BA">
            <w:pPr>
              <w:numPr>
                <w:ilvl w:val="0"/>
                <w:numId w:val="4"/>
              </w:numPr>
              <w:rPr>
                <w:rFonts w:ascii="Arial" w:hAnsi="Arial"/>
              </w:rPr>
            </w:pPr>
            <w:r w:rsidRPr="000D240B">
              <w:rPr>
                <w:rFonts w:ascii="Arial" w:hAnsi="Arial"/>
              </w:rPr>
              <w:t>Thorough and demonstrable understanding of the curriculum area, including progression opportunities and scope for extending inclusivity</w:t>
            </w:r>
          </w:p>
          <w:p w14:paraId="7FC79B55" w14:textId="77777777" w:rsidR="00BE0AF1" w:rsidRPr="000D240B" w:rsidRDefault="00BE0AF1" w:rsidP="000062BA">
            <w:pPr>
              <w:numPr>
                <w:ilvl w:val="0"/>
                <w:numId w:val="4"/>
              </w:numPr>
              <w:jc w:val="both"/>
              <w:rPr>
                <w:rFonts w:ascii="Arial" w:hAnsi="Arial"/>
              </w:rPr>
            </w:pPr>
            <w:r w:rsidRPr="000D240B">
              <w:rPr>
                <w:rFonts w:ascii="Arial" w:hAnsi="Arial"/>
              </w:rPr>
              <w:t>A record of excellence in teaching and learning within the relevant curriculum area</w:t>
            </w:r>
          </w:p>
          <w:p w14:paraId="279F129A" w14:textId="77777777" w:rsidR="00BE0AF1" w:rsidRPr="000D240B" w:rsidRDefault="00BE0AF1" w:rsidP="000062BA">
            <w:pPr>
              <w:numPr>
                <w:ilvl w:val="0"/>
                <w:numId w:val="4"/>
              </w:numPr>
              <w:rPr>
                <w:rFonts w:ascii="Arial" w:hAnsi="Arial"/>
              </w:rPr>
            </w:pPr>
            <w:r w:rsidRPr="000D240B">
              <w:rPr>
                <w:rFonts w:ascii="Arial" w:hAnsi="Arial"/>
              </w:rPr>
              <w:t>Proven ability to work as part of a team, making an effective contribution to managing change and embedding quality processes</w:t>
            </w:r>
          </w:p>
          <w:p w14:paraId="1C996834" w14:textId="77777777" w:rsidR="00BE0AF1" w:rsidRPr="000D240B" w:rsidRDefault="00BE0AF1" w:rsidP="000062BA">
            <w:pPr>
              <w:pStyle w:val="ListParagraph"/>
              <w:numPr>
                <w:ilvl w:val="0"/>
                <w:numId w:val="4"/>
              </w:numPr>
              <w:jc w:val="both"/>
              <w:rPr>
                <w:rFonts w:ascii="Arial" w:hAnsi="Arial" w:cs="Arial"/>
                <w:sz w:val="22"/>
                <w:szCs w:val="22"/>
              </w:rPr>
            </w:pPr>
            <w:r w:rsidRPr="000D240B">
              <w:rPr>
                <w:rFonts w:ascii="Arial" w:hAnsi="Arial" w:cs="Arial"/>
                <w:sz w:val="22"/>
                <w:szCs w:val="22"/>
              </w:rPr>
              <w:t>Able to use IT and interrogate cross college IS systems to monitor data and KPIs</w:t>
            </w:r>
          </w:p>
          <w:p w14:paraId="443F4697" w14:textId="77777777" w:rsidR="00BE0AF1" w:rsidRPr="000D240B" w:rsidRDefault="00BE0AF1" w:rsidP="000062BA">
            <w:pPr>
              <w:pStyle w:val="ListParagraph"/>
              <w:numPr>
                <w:ilvl w:val="0"/>
                <w:numId w:val="4"/>
              </w:numPr>
              <w:jc w:val="both"/>
              <w:rPr>
                <w:rFonts w:ascii="Arial" w:hAnsi="Arial" w:cs="Arial"/>
                <w:sz w:val="22"/>
                <w:szCs w:val="22"/>
              </w:rPr>
            </w:pPr>
            <w:r w:rsidRPr="000D240B">
              <w:rPr>
                <w:rFonts w:ascii="Arial" w:hAnsi="Arial" w:cs="Arial"/>
                <w:sz w:val="22"/>
                <w:szCs w:val="22"/>
              </w:rPr>
              <w:t>Awareness of IV/EV requirements and how the regulations of awarding bodies can be met</w:t>
            </w:r>
          </w:p>
          <w:p w14:paraId="4A83F56F" w14:textId="77777777" w:rsidR="00BE0AF1" w:rsidRPr="000D240B" w:rsidRDefault="00BE0AF1" w:rsidP="000062BA">
            <w:pPr>
              <w:pStyle w:val="ListParagraph"/>
              <w:numPr>
                <w:ilvl w:val="0"/>
                <w:numId w:val="4"/>
              </w:numPr>
              <w:jc w:val="both"/>
              <w:rPr>
                <w:rFonts w:ascii="Arial" w:hAnsi="Arial" w:cs="Arial"/>
                <w:sz w:val="22"/>
                <w:szCs w:val="22"/>
              </w:rPr>
            </w:pPr>
            <w:r w:rsidRPr="000D240B">
              <w:rPr>
                <w:rFonts w:ascii="Arial" w:hAnsi="Arial" w:cs="Arial"/>
                <w:sz w:val="22"/>
                <w:szCs w:val="22"/>
              </w:rPr>
              <w:t>To be able to coordinate the work of course leaders and ensure a standardised approach to curriculum coordination</w:t>
            </w:r>
          </w:p>
        </w:tc>
        <w:tc>
          <w:tcPr>
            <w:tcW w:w="1276" w:type="dxa"/>
          </w:tcPr>
          <w:p w14:paraId="436B705A"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BC1FC0C" w14:textId="77777777" w:rsidR="00BE0AF1" w:rsidRPr="000D240B" w:rsidRDefault="00BE0AF1" w:rsidP="000062BA">
            <w:pPr>
              <w:jc w:val="center"/>
              <w:rPr>
                <w:rFonts w:ascii="Arial" w:hAnsi="Arial"/>
              </w:rPr>
            </w:pPr>
          </w:p>
          <w:p w14:paraId="2BEF198C" w14:textId="77777777" w:rsidR="00BE0AF1" w:rsidRPr="000D240B" w:rsidRDefault="00BE0AF1" w:rsidP="000062BA">
            <w:pPr>
              <w:jc w:val="center"/>
              <w:rPr>
                <w:rFonts w:ascii="Arial" w:hAnsi="Arial"/>
              </w:rPr>
            </w:pPr>
          </w:p>
          <w:p w14:paraId="0EB3EAC0"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274187E4" w14:textId="77777777" w:rsidR="00BE0AF1" w:rsidRPr="000D240B" w:rsidRDefault="00BE0AF1" w:rsidP="000062BA">
            <w:pPr>
              <w:jc w:val="center"/>
              <w:rPr>
                <w:rFonts w:ascii="Arial" w:hAnsi="Arial"/>
              </w:rPr>
            </w:pPr>
          </w:p>
          <w:p w14:paraId="1806FBE4"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5EFA06EF" w14:textId="77777777" w:rsidR="00BE0AF1" w:rsidRPr="000D240B" w:rsidRDefault="00BE0AF1" w:rsidP="000062BA">
            <w:pPr>
              <w:jc w:val="center"/>
              <w:rPr>
                <w:rFonts w:ascii="Arial" w:hAnsi="Arial"/>
              </w:rPr>
            </w:pPr>
          </w:p>
          <w:p w14:paraId="38E8E600"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59CC6C69" w14:textId="77777777" w:rsidR="00BE0AF1" w:rsidRPr="000D240B" w:rsidRDefault="00BE0AF1" w:rsidP="000062BA">
            <w:pPr>
              <w:jc w:val="center"/>
              <w:rPr>
                <w:rFonts w:ascii="Arial" w:hAnsi="Arial"/>
              </w:rPr>
            </w:pPr>
          </w:p>
          <w:p w14:paraId="1267CCE4" w14:textId="77777777" w:rsidR="00BE0AF1" w:rsidRPr="000D240B" w:rsidRDefault="00BE0AF1" w:rsidP="00C21310">
            <w:pPr>
              <w:jc w:val="center"/>
              <w:rPr>
                <w:rFonts w:ascii="Arial" w:hAnsi="Arial"/>
              </w:rPr>
            </w:pPr>
            <w:r w:rsidRPr="000D240B">
              <w:rPr>
                <w:rFonts w:ascii="Wingdings" w:eastAsia="Wingdings" w:hAnsi="Wingdings" w:cs="Wingdings"/>
              </w:rPr>
              <w:t>ü</w:t>
            </w:r>
          </w:p>
          <w:p w14:paraId="332C0B04" w14:textId="77777777" w:rsidR="00BE0AF1" w:rsidRPr="000D240B" w:rsidRDefault="00BE0AF1" w:rsidP="00C21310">
            <w:pPr>
              <w:jc w:val="center"/>
              <w:rPr>
                <w:rFonts w:ascii="Arial" w:hAnsi="Arial"/>
              </w:rPr>
            </w:pPr>
          </w:p>
          <w:p w14:paraId="3BAF572B" w14:textId="77777777" w:rsidR="00BE0AF1" w:rsidRPr="000D240B" w:rsidRDefault="00BE0AF1" w:rsidP="00C21310">
            <w:pPr>
              <w:jc w:val="center"/>
              <w:rPr>
                <w:rFonts w:ascii="Arial" w:hAnsi="Arial"/>
              </w:rPr>
            </w:pPr>
            <w:r w:rsidRPr="000D240B">
              <w:rPr>
                <w:rFonts w:ascii="Wingdings" w:eastAsia="Wingdings" w:hAnsi="Wingdings" w:cs="Wingdings"/>
              </w:rPr>
              <w:t>ü</w:t>
            </w:r>
          </w:p>
        </w:tc>
        <w:tc>
          <w:tcPr>
            <w:tcW w:w="567" w:type="dxa"/>
          </w:tcPr>
          <w:p w14:paraId="50AFE7BC"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759EC58" w14:textId="77777777" w:rsidR="00BE0AF1" w:rsidRPr="000D240B" w:rsidRDefault="00BE0AF1" w:rsidP="000062BA">
            <w:pPr>
              <w:jc w:val="center"/>
              <w:rPr>
                <w:rFonts w:ascii="Arial" w:hAnsi="Arial"/>
              </w:rPr>
            </w:pPr>
          </w:p>
          <w:p w14:paraId="1FCCA5AA" w14:textId="77777777" w:rsidR="00BE0AF1" w:rsidRPr="000D240B" w:rsidRDefault="00BE0AF1" w:rsidP="000062BA">
            <w:pPr>
              <w:jc w:val="center"/>
              <w:rPr>
                <w:rFonts w:ascii="Arial" w:hAnsi="Arial"/>
              </w:rPr>
            </w:pPr>
          </w:p>
          <w:p w14:paraId="08FC3F5B"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50173C4E" w14:textId="77777777" w:rsidR="00BE0AF1" w:rsidRPr="000D240B" w:rsidRDefault="00BE0AF1" w:rsidP="000062BA">
            <w:pPr>
              <w:jc w:val="center"/>
              <w:rPr>
                <w:rFonts w:ascii="Arial" w:hAnsi="Arial"/>
              </w:rPr>
            </w:pPr>
          </w:p>
          <w:p w14:paraId="267169A8"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67EF2C65" w14:textId="77777777" w:rsidR="00BE0AF1" w:rsidRPr="000D240B" w:rsidRDefault="00BE0AF1" w:rsidP="000062BA">
            <w:pPr>
              <w:jc w:val="center"/>
              <w:rPr>
                <w:rFonts w:ascii="Arial" w:hAnsi="Arial"/>
              </w:rPr>
            </w:pPr>
          </w:p>
          <w:p w14:paraId="5D86FAC7"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1E4F8733" w14:textId="77777777" w:rsidR="00BE0AF1" w:rsidRPr="000D240B" w:rsidRDefault="00BE0AF1" w:rsidP="000062BA">
            <w:pPr>
              <w:jc w:val="center"/>
              <w:rPr>
                <w:rFonts w:ascii="Arial" w:hAnsi="Arial"/>
              </w:rPr>
            </w:pPr>
          </w:p>
          <w:p w14:paraId="6C02805F"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3703BC57" w14:textId="77777777" w:rsidR="00BE0AF1" w:rsidRPr="000D240B" w:rsidRDefault="00BE0AF1" w:rsidP="000062BA">
            <w:pPr>
              <w:jc w:val="center"/>
              <w:rPr>
                <w:rFonts w:ascii="Arial" w:hAnsi="Arial"/>
              </w:rPr>
            </w:pPr>
          </w:p>
          <w:p w14:paraId="255D2AF3"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36B55A5E" w14:textId="77777777" w:rsidR="00BE0AF1" w:rsidRDefault="00BE0AF1" w:rsidP="000062BA">
            <w:pPr>
              <w:jc w:val="center"/>
              <w:rPr>
                <w:rFonts w:ascii="Arial" w:hAnsi="Arial"/>
              </w:rPr>
            </w:pPr>
          </w:p>
          <w:p w14:paraId="72340E1B" w14:textId="77777777" w:rsidR="001A440F" w:rsidRDefault="001A440F" w:rsidP="000062BA">
            <w:pPr>
              <w:jc w:val="center"/>
              <w:rPr>
                <w:rFonts w:ascii="Arial" w:hAnsi="Arial"/>
              </w:rPr>
            </w:pPr>
          </w:p>
          <w:p w14:paraId="7F226E1D" w14:textId="77777777" w:rsidR="001A440F" w:rsidRDefault="001A440F" w:rsidP="000062BA">
            <w:pPr>
              <w:jc w:val="center"/>
              <w:rPr>
                <w:rFonts w:ascii="Arial" w:hAnsi="Arial"/>
              </w:rPr>
            </w:pPr>
          </w:p>
          <w:p w14:paraId="503DB794" w14:textId="77777777" w:rsidR="001A440F" w:rsidRDefault="001A440F" w:rsidP="000062BA">
            <w:pPr>
              <w:jc w:val="center"/>
              <w:rPr>
                <w:rFonts w:ascii="Arial" w:hAnsi="Arial"/>
              </w:rPr>
            </w:pPr>
          </w:p>
          <w:p w14:paraId="4676C373" w14:textId="77777777" w:rsidR="001A440F" w:rsidRDefault="001A440F" w:rsidP="000062BA">
            <w:pPr>
              <w:jc w:val="center"/>
              <w:rPr>
                <w:rFonts w:ascii="Arial" w:hAnsi="Arial"/>
              </w:rPr>
            </w:pPr>
          </w:p>
          <w:p w14:paraId="6C2986C4" w14:textId="77777777" w:rsidR="001A440F" w:rsidRDefault="001A440F" w:rsidP="000062BA">
            <w:pPr>
              <w:jc w:val="center"/>
              <w:rPr>
                <w:rFonts w:ascii="Arial" w:hAnsi="Arial"/>
              </w:rPr>
            </w:pPr>
          </w:p>
          <w:p w14:paraId="4D187AAB" w14:textId="77777777" w:rsidR="001A440F" w:rsidRDefault="001A440F" w:rsidP="000062BA">
            <w:pPr>
              <w:jc w:val="center"/>
              <w:rPr>
                <w:rFonts w:ascii="Arial" w:hAnsi="Arial"/>
              </w:rPr>
            </w:pPr>
          </w:p>
          <w:p w14:paraId="3F26E25D" w14:textId="77777777" w:rsidR="001A440F" w:rsidRPr="000D240B" w:rsidRDefault="001A440F" w:rsidP="001A440F">
            <w:pPr>
              <w:jc w:val="center"/>
              <w:rPr>
                <w:rFonts w:ascii="Arial" w:hAnsi="Arial"/>
              </w:rPr>
            </w:pPr>
            <w:r w:rsidRPr="000D240B">
              <w:rPr>
                <w:rFonts w:ascii="Wingdings" w:eastAsia="Wingdings" w:hAnsi="Wingdings" w:cs="Wingdings"/>
              </w:rPr>
              <w:t>ü</w:t>
            </w:r>
          </w:p>
          <w:p w14:paraId="024581D9" w14:textId="1023EBC4" w:rsidR="001A440F" w:rsidRPr="000D240B" w:rsidRDefault="001A440F" w:rsidP="000062BA">
            <w:pPr>
              <w:jc w:val="center"/>
              <w:rPr>
                <w:rFonts w:ascii="Arial" w:hAnsi="Arial"/>
              </w:rPr>
            </w:pPr>
          </w:p>
        </w:tc>
      </w:tr>
      <w:tr w:rsidR="00BE0AF1" w:rsidRPr="000D240B" w14:paraId="0410E6A0" w14:textId="77777777" w:rsidTr="00CC77BE">
        <w:tc>
          <w:tcPr>
            <w:tcW w:w="6799" w:type="dxa"/>
          </w:tcPr>
          <w:p w14:paraId="0B236CAB" w14:textId="77777777" w:rsidR="00BE0AF1" w:rsidRPr="000D240B" w:rsidRDefault="00BE0AF1" w:rsidP="000062BA">
            <w:pPr>
              <w:jc w:val="both"/>
              <w:rPr>
                <w:rFonts w:ascii="Arial" w:hAnsi="Arial"/>
                <w:i/>
              </w:rPr>
            </w:pPr>
            <w:r w:rsidRPr="000D240B">
              <w:rPr>
                <w:rFonts w:ascii="Arial" w:hAnsi="Arial"/>
                <w:i/>
              </w:rPr>
              <w:t>Desirable:</w:t>
            </w:r>
          </w:p>
        </w:tc>
        <w:tc>
          <w:tcPr>
            <w:tcW w:w="1276" w:type="dxa"/>
          </w:tcPr>
          <w:p w14:paraId="690C85A1" w14:textId="77777777" w:rsidR="00BE0AF1" w:rsidRPr="000D240B" w:rsidRDefault="00BE0AF1" w:rsidP="000062BA">
            <w:pPr>
              <w:jc w:val="center"/>
              <w:rPr>
                <w:rFonts w:ascii="Arial" w:hAnsi="Arial"/>
              </w:rPr>
            </w:pPr>
          </w:p>
        </w:tc>
        <w:tc>
          <w:tcPr>
            <w:tcW w:w="567" w:type="dxa"/>
          </w:tcPr>
          <w:p w14:paraId="206F6375" w14:textId="77777777" w:rsidR="00BE0AF1" w:rsidRPr="000D240B" w:rsidRDefault="00BE0AF1" w:rsidP="000062BA">
            <w:pPr>
              <w:jc w:val="center"/>
              <w:rPr>
                <w:rFonts w:ascii="Arial" w:hAnsi="Arial"/>
              </w:rPr>
            </w:pPr>
          </w:p>
        </w:tc>
        <w:tc>
          <w:tcPr>
            <w:tcW w:w="567" w:type="dxa"/>
          </w:tcPr>
          <w:p w14:paraId="6C473D8B" w14:textId="77777777" w:rsidR="00BE0AF1" w:rsidRPr="000D240B" w:rsidRDefault="00BE0AF1" w:rsidP="000062BA">
            <w:pPr>
              <w:jc w:val="center"/>
              <w:rPr>
                <w:rFonts w:ascii="Arial" w:hAnsi="Arial"/>
              </w:rPr>
            </w:pPr>
          </w:p>
        </w:tc>
      </w:tr>
      <w:tr w:rsidR="00BE0AF1" w:rsidRPr="000D240B" w14:paraId="39C8F8D7" w14:textId="77777777" w:rsidTr="00CC77BE">
        <w:tc>
          <w:tcPr>
            <w:tcW w:w="6799" w:type="dxa"/>
          </w:tcPr>
          <w:p w14:paraId="176C359C" w14:textId="77777777" w:rsidR="00BE0AF1" w:rsidRPr="000D240B" w:rsidRDefault="00BE0AF1" w:rsidP="000062BA">
            <w:pPr>
              <w:pStyle w:val="ListParagraph"/>
              <w:numPr>
                <w:ilvl w:val="0"/>
                <w:numId w:val="4"/>
              </w:numPr>
              <w:jc w:val="both"/>
              <w:rPr>
                <w:rFonts w:ascii="Arial" w:hAnsi="Arial" w:cs="Arial"/>
                <w:b/>
                <w:sz w:val="22"/>
                <w:szCs w:val="22"/>
              </w:rPr>
            </w:pPr>
            <w:r w:rsidRPr="000D240B">
              <w:rPr>
                <w:rFonts w:ascii="Arial" w:hAnsi="Arial" w:cs="Arial"/>
                <w:sz w:val="22"/>
                <w:szCs w:val="22"/>
              </w:rPr>
              <w:t>Ability to mentor and support teachings staff to improve classroom practice</w:t>
            </w:r>
          </w:p>
          <w:p w14:paraId="2D515EF7" w14:textId="77777777" w:rsidR="00BE0AF1" w:rsidRPr="000D240B" w:rsidRDefault="00BE0AF1" w:rsidP="000062BA">
            <w:pPr>
              <w:pStyle w:val="ListParagraph"/>
              <w:numPr>
                <w:ilvl w:val="0"/>
                <w:numId w:val="4"/>
              </w:numPr>
              <w:jc w:val="both"/>
              <w:rPr>
                <w:rFonts w:ascii="Arial" w:hAnsi="Arial" w:cs="Arial"/>
                <w:sz w:val="22"/>
                <w:szCs w:val="22"/>
              </w:rPr>
            </w:pPr>
            <w:r w:rsidRPr="000D240B">
              <w:rPr>
                <w:rFonts w:ascii="Arial" w:hAnsi="Arial" w:cs="Arial"/>
                <w:sz w:val="22"/>
                <w:szCs w:val="22"/>
              </w:rPr>
              <w:t>Evidence of engagement with the learner voice</w:t>
            </w:r>
          </w:p>
        </w:tc>
        <w:tc>
          <w:tcPr>
            <w:tcW w:w="1276" w:type="dxa"/>
          </w:tcPr>
          <w:p w14:paraId="25B4F389"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29EFA563" w14:textId="77777777" w:rsidR="00BE0AF1" w:rsidRPr="000D240B" w:rsidRDefault="00BE0AF1" w:rsidP="000062BA">
            <w:pPr>
              <w:jc w:val="center"/>
              <w:rPr>
                <w:rFonts w:ascii="Arial" w:hAnsi="Arial"/>
              </w:rPr>
            </w:pPr>
          </w:p>
          <w:p w14:paraId="69A89FE7"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050B5210"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1E57EDEE" w14:textId="77777777" w:rsidR="00BE0AF1" w:rsidRPr="000D240B" w:rsidRDefault="00BE0AF1" w:rsidP="000062BA">
            <w:pPr>
              <w:jc w:val="center"/>
              <w:rPr>
                <w:rFonts w:ascii="Arial" w:hAnsi="Arial"/>
              </w:rPr>
            </w:pPr>
          </w:p>
          <w:p w14:paraId="2E4F8D31"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3CE86073" w14:textId="77777777" w:rsidR="00BE0AF1" w:rsidRPr="000D240B" w:rsidRDefault="00BE0AF1" w:rsidP="000062BA">
            <w:pPr>
              <w:jc w:val="center"/>
              <w:rPr>
                <w:rFonts w:ascii="Arial" w:hAnsi="Arial"/>
              </w:rPr>
            </w:pPr>
          </w:p>
        </w:tc>
      </w:tr>
      <w:tr w:rsidR="00BE0AF1" w:rsidRPr="000D240B" w14:paraId="295B7D21" w14:textId="77777777" w:rsidTr="00CC77BE">
        <w:tc>
          <w:tcPr>
            <w:tcW w:w="6799" w:type="dxa"/>
          </w:tcPr>
          <w:p w14:paraId="6DFF1A82" w14:textId="77777777" w:rsidR="00BE0AF1" w:rsidRPr="000D240B" w:rsidRDefault="00BE0AF1" w:rsidP="000062BA">
            <w:pPr>
              <w:jc w:val="both"/>
              <w:rPr>
                <w:rFonts w:ascii="Arial" w:hAnsi="Arial"/>
                <w:b/>
              </w:rPr>
            </w:pPr>
            <w:r w:rsidRPr="000D240B">
              <w:rPr>
                <w:rFonts w:ascii="Arial" w:hAnsi="Arial"/>
                <w:b/>
              </w:rPr>
              <w:t>Personal/Behavioural Attributes</w:t>
            </w:r>
          </w:p>
        </w:tc>
        <w:tc>
          <w:tcPr>
            <w:tcW w:w="1276" w:type="dxa"/>
          </w:tcPr>
          <w:p w14:paraId="6EA8D539" w14:textId="77777777" w:rsidR="00BE0AF1" w:rsidRPr="000D240B" w:rsidRDefault="00BE0AF1" w:rsidP="000062BA">
            <w:pPr>
              <w:jc w:val="both"/>
              <w:rPr>
                <w:rFonts w:ascii="Arial" w:hAnsi="Arial"/>
                <w:b/>
              </w:rPr>
            </w:pPr>
          </w:p>
        </w:tc>
        <w:tc>
          <w:tcPr>
            <w:tcW w:w="567" w:type="dxa"/>
          </w:tcPr>
          <w:p w14:paraId="5E08F067" w14:textId="77777777" w:rsidR="00BE0AF1" w:rsidRPr="000D240B" w:rsidRDefault="00BE0AF1" w:rsidP="000062BA">
            <w:pPr>
              <w:jc w:val="both"/>
              <w:rPr>
                <w:rFonts w:ascii="Arial" w:hAnsi="Arial"/>
                <w:b/>
              </w:rPr>
            </w:pPr>
          </w:p>
        </w:tc>
        <w:tc>
          <w:tcPr>
            <w:tcW w:w="567" w:type="dxa"/>
          </w:tcPr>
          <w:p w14:paraId="17FB93A2" w14:textId="77777777" w:rsidR="00BE0AF1" w:rsidRPr="000D240B" w:rsidRDefault="00BE0AF1" w:rsidP="000062BA">
            <w:pPr>
              <w:jc w:val="both"/>
              <w:rPr>
                <w:rFonts w:ascii="Arial" w:hAnsi="Arial"/>
                <w:b/>
              </w:rPr>
            </w:pPr>
          </w:p>
        </w:tc>
      </w:tr>
      <w:tr w:rsidR="00BE0AF1" w:rsidRPr="000D240B" w14:paraId="29B9B636" w14:textId="77777777" w:rsidTr="00CC77BE">
        <w:tc>
          <w:tcPr>
            <w:tcW w:w="6799" w:type="dxa"/>
          </w:tcPr>
          <w:p w14:paraId="35DC1535" w14:textId="77777777" w:rsidR="00BE0AF1" w:rsidRPr="000D240B" w:rsidRDefault="00BE0AF1" w:rsidP="000062BA">
            <w:pPr>
              <w:jc w:val="both"/>
              <w:rPr>
                <w:rFonts w:ascii="Arial" w:hAnsi="Arial"/>
                <w:i/>
              </w:rPr>
            </w:pPr>
            <w:r w:rsidRPr="000D240B">
              <w:rPr>
                <w:rFonts w:ascii="Arial" w:hAnsi="Arial"/>
                <w:i/>
              </w:rPr>
              <w:t>Essential:</w:t>
            </w:r>
          </w:p>
        </w:tc>
        <w:tc>
          <w:tcPr>
            <w:tcW w:w="1276" w:type="dxa"/>
          </w:tcPr>
          <w:p w14:paraId="57267143" w14:textId="77777777" w:rsidR="00BE0AF1" w:rsidRPr="000D240B" w:rsidRDefault="00BE0AF1" w:rsidP="000062BA">
            <w:pPr>
              <w:jc w:val="center"/>
              <w:rPr>
                <w:rFonts w:ascii="Arial" w:hAnsi="Arial"/>
                <w:b/>
              </w:rPr>
            </w:pPr>
            <w:r w:rsidRPr="000D240B">
              <w:rPr>
                <w:rFonts w:ascii="Arial" w:hAnsi="Arial"/>
                <w:b/>
              </w:rPr>
              <w:t>S/L</w:t>
            </w:r>
          </w:p>
        </w:tc>
        <w:tc>
          <w:tcPr>
            <w:tcW w:w="567" w:type="dxa"/>
          </w:tcPr>
          <w:p w14:paraId="78D3FD77" w14:textId="77777777" w:rsidR="00BE0AF1" w:rsidRPr="000D240B" w:rsidRDefault="00BE0AF1" w:rsidP="000062BA">
            <w:pPr>
              <w:jc w:val="center"/>
              <w:rPr>
                <w:rFonts w:ascii="Arial" w:hAnsi="Arial"/>
                <w:b/>
              </w:rPr>
            </w:pPr>
            <w:r w:rsidRPr="000D240B">
              <w:rPr>
                <w:rFonts w:ascii="Arial" w:hAnsi="Arial"/>
                <w:b/>
              </w:rPr>
              <w:t>I</w:t>
            </w:r>
          </w:p>
        </w:tc>
        <w:tc>
          <w:tcPr>
            <w:tcW w:w="567" w:type="dxa"/>
          </w:tcPr>
          <w:p w14:paraId="77AFAE2C" w14:textId="77777777" w:rsidR="00BE0AF1" w:rsidRPr="000D240B" w:rsidRDefault="00BE0AF1" w:rsidP="000062BA">
            <w:pPr>
              <w:jc w:val="center"/>
              <w:rPr>
                <w:rFonts w:ascii="Arial" w:hAnsi="Arial"/>
                <w:b/>
              </w:rPr>
            </w:pPr>
            <w:r w:rsidRPr="000D240B">
              <w:rPr>
                <w:rFonts w:ascii="Arial" w:hAnsi="Arial"/>
                <w:b/>
              </w:rPr>
              <w:t>A</w:t>
            </w:r>
          </w:p>
        </w:tc>
      </w:tr>
      <w:tr w:rsidR="00BE0AF1" w:rsidRPr="000D240B" w14:paraId="22E03B9E" w14:textId="77777777" w:rsidTr="00CC77BE">
        <w:tc>
          <w:tcPr>
            <w:tcW w:w="6799" w:type="dxa"/>
          </w:tcPr>
          <w:p w14:paraId="54900291" w14:textId="77777777" w:rsidR="00BE0AF1" w:rsidRPr="000D240B" w:rsidRDefault="00BE0AF1" w:rsidP="000062BA">
            <w:pPr>
              <w:numPr>
                <w:ilvl w:val="0"/>
                <w:numId w:val="4"/>
              </w:numPr>
              <w:jc w:val="both"/>
              <w:rPr>
                <w:rFonts w:ascii="Arial" w:hAnsi="Arial"/>
              </w:rPr>
            </w:pPr>
            <w:r w:rsidRPr="000D240B">
              <w:rPr>
                <w:rFonts w:ascii="Arial" w:hAnsi="Arial"/>
              </w:rPr>
              <w:t>Proactive, with good organisational and interpersonal skills</w:t>
            </w:r>
          </w:p>
          <w:p w14:paraId="33BF636C" w14:textId="77777777" w:rsidR="00BE0AF1" w:rsidRPr="000D240B" w:rsidRDefault="00BE0AF1" w:rsidP="000062BA">
            <w:pPr>
              <w:numPr>
                <w:ilvl w:val="0"/>
                <w:numId w:val="4"/>
              </w:numPr>
              <w:rPr>
                <w:rFonts w:ascii="Arial" w:hAnsi="Arial"/>
              </w:rPr>
            </w:pPr>
            <w:r w:rsidRPr="000D240B">
              <w:rPr>
                <w:rFonts w:ascii="Arial" w:hAnsi="Arial"/>
              </w:rPr>
              <w:t>Able to support lecturers in matters of classroom management and student discipline</w:t>
            </w:r>
          </w:p>
          <w:p w14:paraId="5055EB8B" w14:textId="77777777" w:rsidR="00BE0AF1" w:rsidRPr="000D240B" w:rsidRDefault="00BE0AF1" w:rsidP="000062BA">
            <w:pPr>
              <w:numPr>
                <w:ilvl w:val="0"/>
                <w:numId w:val="4"/>
              </w:numPr>
              <w:rPr>
                <w:rFonts w:ascii="Arial" w:hAnsi="Arial"/>
              </w:rPr>
            </w:pPr>
            <w:r w:rsidRPr="000D240B">
              <w:rPr>
                <w:rFonts w:ascii="Arial" w:hAnsi="Arial"/>
              </w:rPr>
              <w:t>Able to relate to and work with staff, students and external stakeholders</w:t>
            </w:r>
          </w:p>
          <w:p w14:paraId="0B3A0E03" w14:textId="77777777" w:rsidR="00BE0AF1" w:rsidRPr="000D240B" w:rsidRDefault="00BE0AF1" w:rsidP="000062BA">
            <w:pPr>
              <w:pStyle w:val="ListParagraph"/>
              <w:numPr>
                <w:ilvl w:val="0"/>
                <w:numId w:val="4"/>
              </w:numPr>
              <w:jc w:val="both"/>
              <w:rPr>
                <w:rFonts w:ascii="Arial" w:hAnsi="Arial" w:cs="Arial"/>
                <w:sz w:val="22"/>
                <w:szCs w:val="22"/>
              </w:rPr>
            </w:pPr>
            <w:r w:rsidRPr="000D240B">
              <w:rPr>
                <w:rFonts w:ascii="Arial" w:hAnsi="Arial" w:cs="Arial"/>
                <w:sz w:val="22"/>
                <w:szCs w:val="22"/>
              </w:rPr>
              <w:t>Creative and innovative thinker, able to articulate ideas and strategy</w:t>
            </w:r>
          </w:p>
          <w:p w14:paraId="4D384CC0" w14:textId="77777777" w:rsidR="00BE0AF1" w:rsidRPr="000D240B" w:rsidRDefault="00BE0AF1" w:rsidP="000062BA">
            <w:pPr>
              <w:pStyle w:val="ListParagraph"/>
              <w:numPr>
                <w:ilvl w:val="0"/>
                <w:numId w:val="4"/>
              </w:numPr>
              <w:jc w:val="both"/>
              <w:rPr>
                <w:rFonts w:ascii="Arial" w:hAnsi="Arial" w:cs="Arial"/>
                <w:sz w:val="22"/>
                <w:szCs w:val="22"/>
              </w:rPr>
            </w:pPr>
            <w:r w:rsidRPr="000D240B">
              <w:rPr>
                <w:rFonts w:ascii="Arial" w:hAnsi="Arial" w:cs="Arial"/>
                <w:sz w:val="22"/>
                <w:szCs w:val="22"/>
              </w:rPr>
              <w:t>Able to work under pressure</w:t>
            </w:r>
          </w:p>
        </w:tc>
        <w:tc>
          <w:tcPr>
            <w:tcW w:w="1276" w:type="dxa"/>
          </w:tcPr>
          <w:p w14:paraId="03E53C6B"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C4B801C"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477E5E3B" w14:textId="77777777" w:rsidR="00BE0AF1" w:rsidRPr="000D240B" w:rsidRDefault="00BE0AF1" w:rsidP="000062BA">
            <w:pPr>
              <w:jc w:val="center"/>
              <w:rPr>
                <w:rFonts w:ascii="Arial" w:hAnsi="Arial"/>
              </w:rPr>
            </w:pPr>
          </w:p>
          <w:p w14:paraId="55F1CFC7"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38BCF709" w14:textId="77777777" w:rsidR="00BE0AF1" w:rsidRPr="000D240B" w:rsidRDefault="00BE0AF1" w:rsidP="000062BA">
            <w:pPr>
              <w:jc w:val="center"/>
              <w:rPr>
                <w:rFonts w:ascii="Arial" w:hAnsi="Arial"/>
              </w:rPr>
            </w:pPr>
          </w:p>
          <w:p w14:paraId="445DE3C5"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60F7CBB0"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1D4E17F3" w14:textId="77777777" w:rsidR="00BE0AF1" w:rsidRPr="000D240B" w:rsidRDefault="00BE0AF1" w:rsidP="000062BA">
            <w:pPr>
              <w:jc w:val="center"/>
              <w:rPr>
                <w:rFonts w:ascii="Arial" w:hAnsi="Arial"/>
              </w:rPr>
            </w:pPr>
          </w:p>
        </w:tc>
        <w:tc>
          <w:tcPr>
            <w:tcW w:w="567" w:type="dxa"/>
          </w:tcPr>
          <w:p w14:paraId="57F9862A"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1A9CDEA3"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F15E3D7" w14:textId="77777777" w:rsidR="00BE0AF1" w:rsidRPr="000D240B" w:rsidRDefault="00BE0AF1" w:rsidP="000062BA">
            <w:pPr>
              <w:jc w:val="center"/>
              <w:rPr>
                <w:rFonts w:ascii="Arial" w:hAnsi="Arial"/>
              </w:rPr>
            </w:pPr>
          </w:p>
          <w:p w14:paraId="55D273AA"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5AC2251" w14:textId="77777777" w:rsidR="00BE0AF1" w:rsidRPr="000D240B" w:rsidRDefault="00BE0AF1" w:rsidP="000062BA">
            <w:pPr>
              <w:jc w:val="center"/>
              <w:rPr>
                <w:rFonts w:ascii="Arial" w:hAnsi="Arial"/>
              </w:rPr>
            </w:pPr>
          </w:p>
          <w:p w14:paraId="37AD43EF"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D13FEBF"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3C05C9C2" w14:textId="77777777" w:rsidR="00BE0AF1" w:rsidRDefault="00BE0AF1" w:rsidP="000062BA">
            <w:pPr>
              <w:jc w:val="center"/>
              <w:rPr>
                <w:rFonts w:ascii="Arial" w:hAnsi="Arial"/>
              </w:rPr>
            </w:pPr>
          </w:p>
          <w:p w14:paraId="0D37BA07" w14:textId="77777777" w:rsidR="006B6C5A" w:rsidRDefault="006B6C5A" w:rsidP="000062BA">
            <w:pPr>
              <w:jc w:val="center"/>
              <w:rPr>
                <w:rFonts w:ascii="Arial" w:hAnsi="Arial"/>
              </w:rPr>
            </w:pPr>
          </w:p>
          <w:p w14:paraId="43D344AC" w14:textId="77777777" w:rsidR="006B6C5A" w:rsidRDefault="006B6C5A" w:rsidP="000062BA">
            <w:pPr>
              <w:jc w:val="center"/>
              <w:rPr>
                <w:rFonts w:ascii="Arial" w:hAnsi="Arial"/>
              </w:rPr>
            </w:pPr>
          </w:p>
          <w:p w14:paraId="27BF7F4E" w14:textId="77777777" w:rsidR="006B6C5A" w:rsidRDefault="006B6C5A" w:rsidP="000062BA">
            <w:pPr>
              <w:jc w:val="center"/>
              <w:rPr>
                <w:rFonts w:ascii="Arial" w:hAnsi="Arial"/>
              </w:rPr>
            </w:pPr>
          </w:p>
          <w:p w14:paraId="69B50146" w14:textId="77777777" w:rsidR="006B6C5A" w:rsidRDefault="006B6C5A" w:rsidP="000062BA">
            <w:pPr>
              <w:jc w:val="center"/>
              <w:rPr>
                <w:rFonts w:ascii="Arial" w:hAnsi="Arial"/>
              </w:rPr>
            </w:pPr>
          </w:p>
          <w:p w14:paraId="1D9A3FD1" w14:textId="77777777" w:rsidR="006B6C5A" w:rsidRPr="000D240B" w:rsidRDefault="006B6C5A" w:rsidP="006B6C5A">
            <w:pPr>
              <w:jc w:val="center"/>
              <w:rPr>
                <w:rFonts w:ascii="Arial" w:hAnsi="Arial"/>
              </w:rPr>
            </w:pPr>
            <w:r w:rsidRPr="000D240B">
              <w:rPr>
                <w:rFonts w:ascii="Wingdings" w:eastAsia="Wingdings" w:hAnsi="Wingdings" w:cs="Wingdings"/>
              </w:rPr>
              <w:t>ü</w:t>
            </w:r>
          </w:p>
          <w:p w14:paraId="53208D79" w14:textId="78838C94" w:rsidR="006B6C5A" w:rsidRPr="000D240B" w:rsidRDefault="006B6C5A" w:rsidP="000062BA">
            <w:pPr>
              <w:jc w:val="center"/>
              <w:rPr>
                <w:rFonts w:ascii="Arial" w:hAnsi="Arial"/>
              </w:rPr>
            </w:pPr>
          </w:p>
        </w:tc>
      </w:tr>
      <w:tr w:rsidR="00BE0AF1" w:rsidRPr="000D240B" w14:paraId="38B46E80" w14:textId="77777777" w:rsidTr="00CC77BE">
        <w:tc>
          <w:tcPr>
            <w:tcW w:w="6799" w:type="dxa"/>
          </w:tcPr>
          <w:p w14:paraId="0F5BDC04" w14:textId="77777777" w:rsidR="00BE0AF1" w:rsidRPr="000D240B" w:rsidRDefault="00BE0AF1" w:rsidP="000062BA">
            <w:pPr>
              <w:jc w:val="both"/>
              <w:rPr>
                <w:rFonts w:ascii="Arial" w:hAnsi="Arial"/>
                <w:b/>
              </w:rPr>
            </w:pPr>
            <w:r w:rsidRPr="000D240B">
              <w:rPr>
                <w:rFonts w:ascii="Arial" w:hAnsi="Arial"/>
                <w:b/>
              </w:rPr>
              <w:t>Other Requirements</w:t>
            </w:r>
          </w:p>
        </w:tc>
        <w:tc>
          <w:tcPr>
            <w:tcW w:w="1276" w:type="dxa"/>
          </w:tcPr>
          <w:p w14:paraId="52144118" w14:textId="77777777" w:rsidR="00BE0AF1" w:rsidRPr="000D240B" w:rsidRDefault="00BE0AF1" w:rsidP="000062BA">
            <w:pPr>
              <w:jc w:val="both"/>
              <w:rPr>
                <w:rFonts w:ascii="Arial" w:hAnsi="Arial"/>
                <w:b/>
              </w:rPr>
            </w:pPr>
          </w:p>
        </w:tc>
        <w:tc>
          <w:tcPr>
            <w:tcW w:w="567" w:type="dxa"/>
          </w:tcPr>
          <w:p w14:paraId="6E122609" w14:textId="77777777" w:rsidR="00BE0AF1" w:rsidRPr="000D240B" w:rsidRDefault="00BE0AF1" w:rsidP="000062BA">
            <w:pPr>
              <w:jc w:val="both"/>
              <w:rPr>
                <w:rFonts w:ascii="Arial" w:hAnsi="Arial"/>
              </w:rPr>
            </w:pPr>
          </w:p>
        </w:tc>
        <w:tc>
          <w:tcPr>
            <w:tcW w:w="567" w:type="dxa"/>
          </w:tcPr>
          <w:p w14:paraId="494A0BD3" w14:textId="77777777" w:rsidR="00BE0AF1" w:rsidRPr="000D240B" w:rsidRDefault="00BE0AF1" w:rsidP="000062BA">
            <w:pPr>
              <w:jc w:val="both"/>
              <w:rPr>
                <w:rFonts w:ascii="Arial" w:hAnsi="Arial"/>
                <w:b/>
              </w:rPr>
            </w:pPr>
          </w:p>
        </w:tc>
      </w:tr>
      <w:tr w:rsidR="00BE0AF1" w:rsidRPr="000D240B" w14:paraId="182A29C6" w14:textId="77777777" w:rsidTr="00CC77BE">
        <w:tc>
          <w:tcPr>
            <w:tcW w:w="6799" w:type="dxa"/>
          </w:tcPr>
          <w:p w14:paraId="7CFFFDF6" w14:textId="77777777" w:rsidR="00BE0AF1" w:rsidRPr="000D240B" w:rsidRDefault="00BE0AF1" w:rsidP="000062BA">
            <w:pPr>
              <w:jc w:val="both"/>
              <w:rPr>
                <w:rFonts w:ascii="Arial" w:hAnsi="Arial"/>
                <w:i/>
              </w:rPr>
            </w:pPr>
            <w:r w:rsidRPr="000D240B">
              <w:rPr>
                <w:rFonts w:ascii="Arial" w:hAnsi="Arial"/>
                <w:i/>
              </w:rPr>
              <w:t>Essential:</w:t>
            </w:r>
          </w:p>
        </w:tc>
        <w:tc>
          <w:tcPr>
            <w:tcW w:w="1276" w:type="dxa"/>
          </w:tcPr>
          <w:p w14:paraId="03BEC1EE" w14:textId="77777777" w:rsidR="00BE0AF1" w:rsidRPr="000D240B" w:rsidRDefault="00BE0AF1" w:rsidP="000062BA">
            <w:pPr>
              <w:jc w:val="center"/>
              <w:rPr>
                <w:rFonts w:ascii="Arial" w:hAnsi="Arial"/>
                <w:b/>
              </w:rPr>
            </w:pPr>
            <w:r w:rsidRPr="000D240B">
              <w:rPr>
                <w:rFonts w:ascii="Arial" w:hAnsi="Arial"/>
                <w:b/>
              </w:rPr>
              <w:t>S/L</w:t>
            </w:r>
          </w:p>
        </w:tc>
        <w:tc>
          <w:tcPr>
            <w:tcW w:w="567" w:type="dxa"/>
          </w:tcPr>
          <w:p w14:paraId="482268CE" w14:textId="77777777" w:rsidR="00BE0AF1" w:rsidRPr="000D240B" w:rsidRDefault="00BE0AF1" w:rsidP="000062BA">
            <w:pPr>
              <w:jc w:val="center"/>
              <w:rPr>
                <w:rFonts w:ascii="Arial" w:hAnsi="Arial"/>
                <w:b/>
              </w:rPr>
            </w:pPr>
            <w:r w:rsidRPr="000D240B">
              <w:rPr>
                <w:rFonts w:ascii="Arial" w:hAnsi="Arial"/>
                <w:b/>
              </w:rPr>
              <w:t>I</w:t>
            </w:r>
          </w:p>
        </w:tc>
        <w:tc>
          <w:tcPr>
            <w:tcW w:w="567" w:type="dxa"/>
          </w:tcPr>
          <w:p w14:paraId="6B1B7A27" w14:textId="77777777" w:rsidR="00BE0AF1" w:rsidRPr="000D240B" w:rsidRDefault="00BE0AF1" w:rsidP="000062BA">
            <w:pPr>
              <w:jc w:val="center"/>
              <w:rPr>
                <w:rFonts w:ascii="Arial" w:hAnsi="Arial"/>
                <w:b/>
              </w:rPr>
            </w:pPr>
            <w:r w:rsidRPr="000D240B">
              <w:rPr>
                <w:rFonts w:ascii="Arial" w:hAnsi="Arial"/>
                <w:b/>
              </w:rPr>
              <w:t>A</w:t>
            </w:r>
          </w:p>
        </w:tc>
      </w:tr>
      <w:tr w:rsidR="00BE0AF1" w:rsidRPr="000D240B" w14:paraId="3CCA91C5" w14:textId="77777777" w:rsidTr="00CC77BE">
        <w:tc>
          <w:tcPr>
            <w:tcW w:w="6799" w:type="dxa"/>
            <w:shd w:val="clear" w:color="auto" w:fill="auto"/>
          </w:tcPr>
          <w:p w14:paraId="2491514C" w14:textId="77777777" w:rsidR="00BE0AF1" w:rsidRPr="000D240B" w:rsidRDefault="00BE0AF1" w:rsidP="000062BA">
            <w:pPr>
              <w:pStyle w:val="ListParagraph"/>
              <w:numPr>
                <w:ilvl w:val="0"/>
                <w:numId w:val="6"/>
              </w:numPr>
              <w:jc w:val="both"/>
              <w:rPr>
                <w:rFonts w:ascii="Arial" w:hAnsi="Arial" w:cs="Arial"/>
                <w:sz w:val="22"/>
                <w:szCs w:val="22"/>
              </w:rPr>
            </w:pPr>
            <w:r w:rsidRPr="000D240B">
              <w:rPr>
                <w:rFonts w:ascii="Arial" w:hAnsi="Arial" w:cs="Arial"/>
                <w:sz w:val="22"/>
                <w:szCs w:val="22"/>
              </w:rPr>
              <w:t>Clean enhanced DBS record.</w:t>
            </w:r>
          </w:p>
          <w:p w14:paraId="75E88535" w14:textId="77777777" w:rsidR="00BE0AF1" w:rsidRPr="000D240B" w:rsidRDefault="00BE0AF1" w:rsidP="000062BA">
            <w:pPr>
              <w:pStyle w:val="ListParagraph"/>
              <w:numPr>
                <w:ilvl w:val="0"/>
                <w:numId w:val="6"/>
              </w:numPr>
              <w:jc w:val="both"/>
              <w:rPr>
                <w:rFonts w:ascii="Arial" w:hAnsi="Arial" w:cs="Arial"/>
                <w:sz w:val="22"/>
                <w:szCs w:val="22"/>
              </w:rPr>
            </w:pPr>
            <w:r w:rsidRPr="000D240B">
              <w:rPr>
                <w:rFonts w:ascii="Arial" w:hAnsi="Arial" w:cs="Arial"/>
                <w:sz w:val="22"/>
                <w:szCs w:val="22"/>
              </w:rPr>
              <w:t>Good team player with evidence of contributing to cross college initiatives</w:t>
            </w:r>
          </w:p>
          <w:p w14:paraId="744B2FB9" w14:textId="77777777" w:rsidR="00BE0AF1" w:rsidRPr="000D240B" w:rsidRDefault="00BE0AF1" w:rsidP="000062BA">
            <w:pPr>
              <w:pStyle w:val="ListParagraph"/>
              <w:numPr>
                <w:ilvl w:val="0"/>
                <w:numId w:val="6"/>
              </w:numPr>
              <w:jc w:val="both"/>
              <w:rPr>
                <w:rFonts w:ascii="Arial" w:hAnsi="Arial" w:cs="Arial"/>
                <w:sz w:val="22"/>
                <w:szCs w:val="22"/>
              </w:rPr>
            </w:pPr>
            <w:r w:rsidRPr="000D240B">
              <w:rPr>
                <w:rFonts w:ascii="Arial" w:hAnsi="Arial" w:cs="Arial"/>
                <w:sz w:val="22"/>
                <w:szCs w:val="22"/>
              </w:rPr>
              <w:t>Able to work to deadlines and prioritise as necessary</w:t>
            </w:r>
          </w:p>
        </w:tc>
        <w:tc>
          <w:tcPr>
            <w:tcW w:w="1276" w:type="dxa"/>
          </w:tcPr>
          <w:p w14:paraId="0372B496"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62869304"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5FC2E6F4" w14:textId="77777777" w:rsidR="00BE0AF1" w:rsidRPr="000D240B" w:rsidRDefault="00BE0AF1" w:rsidP="000062BA">
            <w:pPr>
              <w:jc w:val="center"/>
              <w:rPr>
                <w:rFonts w:ascii="Arial" w:hAnsi="Arial"/>
              </w:rPr>
            </w:pPr>
          </w:p>
          <w:p w14:paraId="53230B10"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026C3849"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CB80956" w14:textId="77777777" w:rsidR="00BE0AF1" w:rsidRPr="000D240B" w:rsidRDefault="00BE0AF1" w:rsidP="000062BA">
            <w:pPr>
              <w:jc w:val="center"/>
              <w:rPr>
                <w:rFonts w:ascii="Arial" w:hAnsi="Arial"/>
              </w:rPr>
            </w:pPr>
            <w:r w:rsidRPr="000D240B">
              <w:rPr>
                <w:rFonts w:ascii="Wingdings" w:eastAsia="Wingdings" w:hAnsi="Wingdings" w:cs="Wingdings"/>
              </w:rPr>
              <w:t>ü</w:t>
            </w:r>
          </w:p>
          <w:p w14:paraId="0B4AE04B" w14:textId="77777777" w:rsidR="00BE0AF1" w:rsidRPr="000D240B" w:rsidRDefault="00BE0AF1" w:rsidP="000062BA">
            <w:pPr>
              <w:jc w:val="center"/>
              <w:rPr>
                <w:rFonts w:ascii="Arial" w:hAnsi="Arial"/>
              </w:rPr>
            </w:pPr>
          </w:p>
          <w:p w14:paraId="528B629F" w14:textId="77777777" w:rsidR="00BE0AF1" w:rsidRPr="000D240B" w:rsidRDefault="00BE0AF1" w:rsidP="000062BA">
            <w:pPr>
              <w:jc w:val="center"/>
              <w:rPr>
                <w:rFonts w:ascii="Arial" w:hAnsi="Arial"/>
              </w:rPr>
            </w:pPr>
            <w:r w:rsidRPr="000D240B">
              <w:rPr>
                <w:rFonts w:ascii="Wingdings" w:eastAsia="Wingdings" w:hAnsi="Wingdings" w:cs="Wingdings"/>
              </w:rPr>
              <w:t>ü</w:t>
            </w:r>
          </w:p>
        </w:tc>
        <w:tc>
          <w:tcPr>
            <w:tcW w:w="567" w:type="dxa"/>
          </w:tcPr>
          <w:p w14:paraId="48533FFC" w14:textId="77777777" w:rsidR="00BE0AF1" w:rsidRPr="000D240B" w:rsidRDefault="00BE0AF1" w:rsidP="000062BA">
            <w:pPr>
              <w:jc w:val="center"/>
              <w:rPr>
                <w:rFonts w:ascii="Arial" w:hAnsi="Arial"/>
              </w:rPr>
            </w:pPr>
          </w:p>
        </w:tc>
      </w:tr>
      <w:tr w:rsidR="00BE0AF1" w:rsidRPr="000D240B" w14:paraId="462725BF" w14:textId="77777777" w:rsidTr="00CC77BE">
        <w:tc>
          <w:tcPr>
            <w:tcW w:w="6799" w:type="dxa"/>
            <w:shd w:val="clear" w:color="auto" w:fill="auto"/>
          </w:tcPr>
          <w:p w14:paraId="424709A2" w14:textId="77777777" w:rsidR="00BE0AF1" w:rsidRPr="000D240B" w:rsidRDefault="00BE0AF1" w:rsidP="000062BA">
            <w:pPr>
              <w:jc w:val="both"/>
              <w:rPr>
                <w:rFonts w:ascii="Arial" w:hAnsi="Arial"/>
                <w:b/>
              </w:rPr>
            </w:pPr>
            <w:r w:rsidRPr="000D240B">
              <w:rPr>
                <w:rFonts w:ascii="Arial" w:hAnsi="Arial"/>
                <w:b/>
              </w:rPr>
              <w:t>Safety Critical Role</w:t>
            </w:r>
          </w:p>
          <w:p w14:paraId="3A49683D" w14:textId="77777777" w:rsidR="00BE0AF1" w:rsidRPr="000D240B" w:rsidRDefault="00BE0AF1" w:rsidP="000062BA">
            <w:pPr>
              <w:jc w:val="both"/>
              <w:rPr>
                <w:rFonts w:ascii="Arial" w:hAnsi="Arial"/>
                <w:b/>
              </w:rPr>
            </w:pPr>
            <w:r w:rsidRPr="000D240B">
              <w:rPr>
                <w:rFonts w:ascii="Arial" w:hAnsi="Arial"/>
                <w:b/>
              </w:rPr>
              <w:t>Able to travel between sites timely</w:t>
            </w:r>
          </w:p>
        </w:tc>
        <w:tc>
          <w:tcPr>
            <w:tcW w:w="1276" w:type="dxa"/>
          </w:tcPr>
          <w:p w14:paraId="2D30C494" w14:textId="77777777" w:rsidR="00BE0AF1" w:rsidRPr="000D240B" w:rsidRDefault="00BE0AF1" w:rsidP="000062BA">
            <w:pPr>
              <w:jc w:val="both"/>
              <w:rPr>
                <w:rFonts w:ascii="Arial" w:hAnsi="Arial"/>
                <w:b/>
              </w:rPr>
            </w:pPr>
          </w:p>
        </w:tc>
        <w:tc>
          <w:tcPr>
            <w:tcW w:w="567" w:type="dxa"/>
          </w:tcPr>
          <w:p w14:paraId="42F22221" w14:textId="77777777" w:rsidR="00BE0AF1" w:rsidRPr="000D240B" w:rsidRDefault="00BE0AF1" w:rsidP="000062BA">
            <w:pPr>
              <w:jc w:val="both"/>
              <w:rPr>
                <w:rFonts w:ascii="Arial" w:hAnsi="Arial"/>
                <w:b/>
              </w:rPr>
            </w:pPr>
          </w:p>
        </w:tc>
        <w:tc>
          <w:tcPr>
            <w:tcW w:w="567" w:type="dxa"/>
          </w:tcPr>
          <w:p w14:paraId="5E1426F3" w14:textId="77777777" w:rsidR="00BE0AF1" w:rsidRPr="000D240B" w:rsidRDefault="00BE0AF1" w:rsidP="000062BA">
            <w:pPr>
              <w:jc w:val="both"/>
              <w:rPr>
                <w:rFonts w:ascii="Arial" w:hAnsi="Arial"/>
                <w:b/>
              </w:rPr>
            </w:pPr>
          </w:p>
        </w:tc>
      </w:tr>
    </w:tbl>
    <w:p w14:paraId="66DFF8AF" w14:textId="77777777" w:rsidR="00BE0AF1" w:rsidRPr="000D240B" w:rsidRDefault="00BE0AF1" w:rsidP="00BE0AF1">
      <w:pPr>
        <w:rPr>
          <w:rFonts w:ascii="Arial" w:hAnsi="Arial"/>
          <w:b/>
        </w:rPr>
      </w:pPr>
    </w:p>
    <w:p w14:paraId="39544BC8" w14:textId="77777777" w:rsidR="00BE0AF1" w:rsidRPr="000D240B" w:rsidRDefault="00BE0AF1" w:rsidP="00BE0AF1">
      <w:pPr>
        <w:rPr>
          <w:rFonts w:ascii="Arial" w:hAnsi="Arial"/>
          <w:i/>
        </w:rPr>
      </w:pPr>
      <w:r w:rsidRPr="000D240B">
        <w:rPr>
          <w:rFonts w:ascii="Arial" w:hAnsi="Arial"/>
          <w:i/>
        </w:rPr>
        <w:t xml:space="preserve">S/L = Short Listing        I= Interview         A=Assessment </w:t>
      </w:r>
    </w:p>
    <w:p w14:paraId="71EC1B4F" w14:textId="77777777" w:rsidR="00BE0AF1" w:rsidRPr="000D240B" w:rsidRDefault="00BE0AF1" w:rsidP="00BE0AF1">
      <w:pPr>
        <w:rPr>
          <w:rFonts w:ascii="Arial" w:hAnsi="Arial"/>
        </w:rPr>
      </w:pPr>
    </w:p>
    <w:p w14:paraId="00DEF194" w14:textId="77777777" w:rsidR="00DC18E1" w:rsidRDefault="00DC18E1"/>
    <w:sectPr w:rsidR="00DC18E1" w:rsidSect="000062BA">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C9F3" w14:textId="77777777" w:rsidR="00D61EDD" w:rsidRDefault="00D61EDD" w:rsidP="00C21310">
      <w:r>
        <w:separator/>
      </w:r>
    </w:p>
  </w:endnote>
  <w:endnote w:type="continuationSeparator" w:id="0">
    <w:p w14:paraId="420F5B43" w14:textId="77777777" w:rsidR="00D61EDD" w:rsidRDefault="00D61EDD" w:rsidP="00C2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szCs w:val="20"/>
      </w:rPr>
      <w:id w:val="-149675604"/>
      <w:docPartObj>
        <w:docPartGallery w:val="Page Numbers (Bottom of Page)"/>
        <w:docPartUnique/>
      </w:docPartObj>
    </w:sdtPr>
    <w:sdtEndPr/>
    <w:sdtContent>
      <w:sdt>
        <w:sdtPr>
          <w:rPr>
            <w:rFonts w:ascii="Arial" w:hAnsi="Arial"/>
            <w:sz w:val="20"/>
            <w:szCs w:val="20"/>
          </w:rPr>
          <w:id w:val="-1705238520"/>
          <w:docPartObj>
            <w:docPartGallery w:val="Page Numbers (Top of Page)"/>
            <w:docPartUnique/>
          </w:docPartObj>
        </w:sdtPr>
        <w:sdtEndPr/>
        <w:sdtContent>
          <w:p w14:paraId="539F8DA8" w14:textId="29DB60B3" w:rsidR="000062BA" w:rsidRPr="001736CC" w:rsidRDefault="00C96A0A">
            <w:pPr>
              <w:pStyle w:val="Footer"/>
              <w:rPr>
                <w:rFonts w:ascii="Arial" w:hAnsi="Arial"/>
                <w:sz w:val="20"/>
                <w:szCs w:val="20"/>
              </w:rPr>
            </w:pPr>
            <w:r w:rsidRPr="001736CC">
              <w:rPr>
                <w:rFonts w:ascii="Arial" w:hAnsi="Arial"/>
                <w:sz w:val="20"/>
                <w:szCs w:val="20"/>
              </w:rPr>
              <w:t xml:space="preserve">Page </w:t>
            </w:r>
            <w:r w:rsidRPr="001736CC">
              <w:rPr>
                <w:rFonts w:ascii="Arial" w:hAnsi="Arial"/>
                <w:b/>
                <w:bCs/>
                <w:sz w:val="20"/>
                <w:szCs w:val="20"/>
              </w:rPr>
              <w:fldChar w:fldCharType="begin"/>
            </w:r>
            <w:r w:rsidRPr="001736CC">
              <w:rPr>
                <w:rFonts w:ascii="Arial" w:hAnsi="Arial"/>
                <w:b/>
                <w:bCs/>
                <w:sz w:val="20"/>
                <w:szCs w:val="20"/>
              </w:rPr>
              <w:instrText xml:space="preserve"> PAGE </w:instrText>
            </w:r>
            <w:r w:rsidRPr="001736CC">
              <w:rPr>
                <w:rFonts w:ascii="Arial" w:hAnsi="Arial"/>
                <w:b/>
                <w:bCs/>
                <w:sz w:val="20"/>
                <w:szCs w:val="20"/>
              </w:rPr>
              <w:fldChar w:fldCharType="separate"/>
            </w:r>
            <w:r w:rsidRPr="001736CC">
              <w:rPr>
                <w:rFonts w:ascii="Arial" w:hAnsi="Arial"/>
                <w:b/>
                <w:bCs/>
                <w:noProof/>
                <w:sz w:val="20"/>
                <w:szCs w:val="20"/>
              </w:rPr>
              <w:t>2</w:t>
            </w:r>
            <w:r w:rsidRPr="001736CC">
              <w:rPr>
                <w:rFonts w:ascii="Arial" w:hAnsi="Arial"/>
                <w:b/>
                <w:bCs/>
                <w:sz w:val="20"/>
                <w:szCs w:val="20"/>
              </w:rPr>
              <w:fldChar w:fldCharType="end"/>
            </w:r>
            <w:r w:rsidRPr="001736CC">
              <w:rPr>
                <w:rFonts w:ascii="Arial" w:hAnsi="Arial"/>
                <w:sz w:val="20"/>
                <w:szCs w:val="20"/>
              </w:rPr>
              <w:t xml:space="preserve"> of </w:t>
            </w:r>
            <w:r w:rsidRPr="001736CC">
              <w:rPr>
                <w:rFonts w:ascii="Arial" w:hAnsi="Arial"/>
                <w:b/>
                <w:bCs/>
                <w:sz w:val="20"/>
                <w:szCs w:val="20"/>
              </w:rPr>
              <w:fldChar w:fldCharType="begin"/>
            </w:r>
            <w:r w:rsidRPr="001736CC">
              <w:rPr>
                <w:rFonts w:ascii="Arial" w:hAnsi="Arial"/>
                <w:b/>
                <w:bCs/>
                <w:sz w:val="20"/>
                <w:szCs w:val="20"/>
              </w:rPr>
              <w:instrText xml:space="preserve"> NUMPAGES  </w:instrText>
            </w:r>
            <w:r w:rsidRPr="001736CC">
              <w:rPr>
                <w:rFonts w:ascii="Arial" w:hAnsi="Arial"/>
                <w:b/>
                <w:bCs/>
                <w:sz w:val="20"/>
                <w:szCs w:val="20"/>
              </w:rPr>
              <w:fldChar w:fldCharType="separate"/>
            </w:r>
            <w:r w:rsidRPr="001736CC">
              <w:rPr>
                <w:rFonts w:ascii="Arial" w:hAnsi="Arial"/>
                <w:b/>
                <w:bCs/>
                <w:noProof/>
                <w:sz w:val="20"/>
                <w:szCs w:val="20"/>
              </w:rPr>
              <w:t>2</w:t>
            </w:r>
            <w:r w:rsidRPr="001736CC">
              <w:rPr>
                <w:rFonts w:ascii="Arial" w:hAnsi="Arial"/>
                <w:b/>
                <w:bCs/>
                <w:sz w:val="20"/>
                <w:szCs w:val="20"/>
              </w:rPr>
              <w:fldChar w:fldCharType="end"/>
            </w:r>
            <w:r w:rsidRPr="001736CC">
              <w:rPr>
                <w:rFonts w:ascii="Arial" w:hAnsi="Arial"/>
                <w:b/>
                <w:bCs/>
                <w:sz w:val="20"/>
                <w:szCs w:val="20"/>
              </w:rPr>
              <w:tab/>
              <w:t xml:space="preserve">             Date:</w:t>
            </w:r>
            <w:r w:rsidR="00C21310">
              <w:rPr>
                <w:rFonts w:ascii="Arial" w:hAnsi="Arial"/>
                <w:b/>
                <w:bCs/>
                <w:sz w:val="20"/>
                <w:szCs w:val="20"/>
              </w:rPr>
              <w:t xml:space="preserve"> </w:t>
            </w:r>
            <w:r w:rsidR="000556F3">
              <w:rPr>
                <w:rFonts w:ascii="Arial" w:hAnsi="Arial"/>
                <w:b/>
                <w:bCs/>
                <w:sz w:val="20"/>
                <w:szCs w:val="20"/>
              </w:rPr>
              <w:t>June</w:t>
            </w:r>
            <w:r w:rsidR="00C21310">
              <w:rPr>
                <w:rFonts w:ascii="Arial" w:hAnsi="Arial"/>
                <w:b/>
                <w:bCs/>
                <w:sz w:val="20"/>
                <w:szCs w:val="20"/>
              </w:rPr>
              <w:t xml:space="preserve"> 2022</w:t>
            </w:r>
          </w:p>
        </w:sdtContent>
      </w:sdt>
    </w:sdtContent>
  </w:sdt>
  <w:p w14:paraId="2B0A44F8" w14:textId="77777777" w:rsidR="000062BA" w:rsidRDefault="0000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411C" w14:textId="77777777" w:rsidR="00D61EDD" w:rsidRDefault="00D61EDD" w:rsidP="00C21310">
      <w:r>
        <w:separator/>
      </w:r>
    </w:p>
  </w:footnote>
  <w:footnote w:type="continuationSeparator" w:id="0">
    <w:p w14:paraId="610AB83F" w14:textId="77777777" w:rsidR="00D61EDD" w:rsidRDefault="00D61EDD" w:rsidP="00C2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7686" w14:textId="77777777" w:rsidR="000062BA" w:rsidRDefault="00C96A0A" w:rsidP="000062BA">
    <w:pPr>
      <w:pStyle w:val="Header"/>
    </w:pPr>
    <w:r w:rsidRPr="00500CBB">
      <w:rPr>
        <w:rFonts w:ascii="Arial" w:hAnsi="Arial"/>
        <w:b/>
        <w:bCs/>
        <w:sz w:val="40"/>
        <w:szCs w:val="40"/>
      </w:rPr>
      <w:t>Job Specification</w:t>
    </w:r>
    <w:r>
      <w:rPr>
        <w:rFonts w:ascii="Arial" w:hAnsi="Arial"/>
        <w:b/>
        <w:bCs/>
        <w:sz w:val="40"/>
        <w:szCs w:val="40"/>
      </w:rPr>
      <w:t xml:space="preserve">                            </w:t>
    </w:r>
    <w:r w:rsidRPr="00AA065B">
      <w:rPr>
        <w:noProof/>
        <w:szCs w:val="24"/>
      </w:rPr>
      <w:drawing>
        <wp:inline distT="0" distB="0" distL="0" distR="0" wp14:anchorId="222CEA37" wp14:editId="3022012B">
          <wp:extent cx="15240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p w14:paraId="285900BF" w14:textId="77777777" w:rsidR="000062BA" w:rsidRDefault="0000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D1"/>
    <w:multiLevelType w:val="hybridMultilevel"/>
    <w:tmpl w:val="DBC47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9786B"/>
    <w:multiLevelType w:val="hybridMultilevel"/>
    <w:tmpl w:val="69D45A26"/>
    <w:lvl w:ilvl="0" w:tplc="0A9A13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20848"/>
    <w:multiLevelType w:val="hybridMultilevel"/>
    <w:tmpl w:val="0B4CDCC2"/>
    <w:lvl w:ilvl="0" w:tplc="C826FD2A">
      <w:numFmt w:val="bullet"/>
      <w:lvlText w:val=""/>
      <w:lvlJc w:val="left"/>
      <w:pPr>
        <w:tabs>
          <w:tab w:val="num" w:pos="360"/>
        </w:tabs>
        <w:ind w:left="360" w:hanging="360"/>
      </w:pPr>
      <w:rPr>
        <w:rFonts w:ascii="Symbol" w:eastAsia="Times New Roman" w:hAnsi="Symbol"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31C57"/>
    <w:multiLevelType w:val="hybridMultilevel"/>
    <w:tmpl w:val="FB4C2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FC3EDC"/>
    <w:multiLevelType w:val="hybridMultilevel"/>
    <w:tmpl w:val="C482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0E5E60"/>
    <w:multiLevelType w:val="hybridMultilevel"/>
    <w:tmpl w:val="5CB4FBD8"/>
    <w:lvl w:ilvl="0" w:tplc="D80CBBB4">
      <w:numFmt w:val="bullet"/>
      <w:lvlText w:val=""/>
      <w:lvlJc w:val="left"/>
      <w:pPr>
        <w:tabs>
          <w:tab w:val="num" w:pos="360"/>
        </w:tabs>
        <w:ind w:left="360" w:hanging="360"/>
      </w:pPr>
      <w:rPr>
        <w:rFonts w:ascii="Symbol" w:eastAsia="Times New Roman"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970EBC"/>
    <w:multiLevelType w:val="hybridMultilevel"/>
    <w:tmpl w:val="4B08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6631645">
    <w:abstractNumId w:val="0"/>
  </w:num>
  <w:num w:numId="2" w16cid:durableId="1288002829">
    <w:abstractNumId w:val="4"/>
  </w:num>
  <w:num w:numId="3" w16cid:durableId="679623608">
    <w:abstractNumId w:val="3"/>
  </w:num>
  <w:num w:numId="4" w16cid:durableId="760301558">
    <w:abstractNumId w:val="2"/>
  </w:num>
  <w:num w:numId="5" w16cid:durableId="939332801">
    <w:abstractNumId w:val="6"/>
  </w:num>
  <w:num w:numId="6" w16cid:durableId="1312950461">
    <w:abstractNumId w:val="5"/>
  </w:num>
  <w:num w:numId="7" w16cid:durableId="29788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1"/>
    <w:rsid w:val="000062BA"/>
    <w:rsid w:val="000556F3"/>
    <w:rsid w:val="00067B7D"/>
    <w:rsid w:val="001A440F"/>
    <w:rsid w:val="00396E31"/>
    <w:rsid w:val="004A680E"/>
    <w:rsid w:val="005070AE"/>
    <w:rsid w:val="00522A11"/>
    <w:rsid w:val="0067183C"/>
    <w:rsid w:val="00682655"/>
    <w:rsid w:val="006B6C5A"/>
    <w:rsid w:val="00761D41"/>
    <w:rsid w:val="00786BA1"/>
    <w:rsid w:val="0088220F"/>
    <w:rsid w:val="00A139D9"/>
    <w:rsid w:val="00B27D91"/>
    <w:rsid w:val="00BD0496"/>
    <w:rsid w:val="00BE0AF1"/>
    <w:rsid w:val="00C14791"/>
    <w:rsid w:val="00C21310"/>
    <w:rsid w:val="00C96A0A"/>
    <w:rsid w:val="00CC77BE"/>
    <w:rsid w:val="00D30821"/>
    <w:rsid w:val="00D61EDD"/>
    <w:rsid w:val="00DC18E1"/>
    <w:rsid w:val="00DD1CED"/>
    <w:rsid w:val="00DF0EB1"/>
    <w:rsid w:val="00E32FA4"/>
    <w:rsid w:val="00E81B29"/>
    <w:rsid w:val="19D795EC"/>
    <w:rsid w:val="1C665EF7"/>
    <w:rsid w:val="586F4E54"/>
    <w:rsid w:val="5DF3A5D1"/>
    <w:rsid w:val="791448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C3A2"/>
  <w15:chartTrackingRefBased/>
  <w15:docId w15:val="{E3DD8728-7415-4924-8DE3-1E5B5ED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F1"/>
    <w:pPr>
      <w:spacing w:after="0" w:line="240" w:lineRule="auto"/>
    </w:pPr>
    <w:rPr>
      <w:rFonts w:ascii="Verdana" w:eastAsia="Times New Roman" w:hAnsi="Verdan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A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0AF1"/>
    <w:pPr>
      <w:ind w:left="720"/>
    </w:pPr>
    <w:rPr>
      <w:rFonts w:ascii="Univers" w:hAnsi="Univers" w:cs="Times New Roman"/>
      <w:sz w:val="24"/>
      <w:szCs w:val="20"/>
      <w:lang w:val="en-GB"/>
    </w:rPr>
  </w:style>
  <w:style w:type="paragraph" w:styleId="Header">
    <w:name w:val="header"/>
    <w:basedOn w:val="Normal"/>
    <w:link w:val="HeaderChar"/>
    <w:uiPriority w:val="99"/>
    <w:unhideWhenUsed/>
    <w:rsid w:val="00BE0AF1"/>
    <w:pPr>
      <w:tabs>
        <w:tab w:val="center" w:pos="4513"/>
        <w:tab w:val="right" w:pos="9026"/>
      </w:tabs>
    </w:pPr>
  </w:style>
  <w:style w:type="character" w:customStyle="1" w:styleId="HeaderChar">
    <w:name w:val="Header Char"/>
    <w:basedOn w:val="DefaultParagraphFont"/>
    <w:link w:val="Header"/>
    <w:uiPriority w:val="99"/>
    <w:rsid w:val="00BE0AF1"/>
    <w:rPr>
      <w:rFonts w:ascii="Verdana" w:eastAsia="Times New Roman" w:hAnsi="Verdana" w:cs="Arial"/>
      <w:lang w:val="en-US"/>
    </w:rPr>
  </w:style>
  <w:style w:type="paragraph" w:styleId="Footer">
    <w:name w:val="footer"/>
    <w:basedOn w:val="Normal"/>
    <w:link w:val="FooterChar"/>
    <w:uiPriority w:val="99"/>
    <w:unhideWhenUsed/>
    <w:rsid w:val="00BE0AF1"/>
    <w:pPr>
      <w:tabs>
        <w:tab w:val="center" w:pos="4513"/>
        <w:tab w:val="right" w:pos="9026"/>
      </w:tabs>
    </w:pPr>
  </w:style>
  <w:style w:type="character" w:customStyle="1" w:styleId="FooterChar">
    <w:name w:val="Footer Char"/>
    <w:basedOn w:val="DefaultParagraphFont"/>
    <w:link w:val="Footer"/>
    <w:uiPriority w:val="99"/>
    <w:rsid w:val="00BE0AF1"/>
    <w:rPr>
      <w:rFonts w:ascii="Verdana" w:eastAsia="Times New Roman" w:hAnsi="Verdana" w:cs="Arial"/>
      <w:lang w:val="en-US"/>
    </w:rPr>
  </w:style>
  <w:style w:type="paragraph" w:styleId="BalloonText">
    <w:name w:val="Balloon Text"/>
    <w:basedOn w:val="Normal"/>
    <w:link w:val="BalloonTextChar"/>
    <w:uiPriority w:val="99"/>
    <w:semiHidden/>
    <w:unhideWhenUsed/>
    <w:rsid w:val="00396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31"/>
    <w:rPr>
      <w:rFonts w:ascii="Segoe UI" w:eastAsia="Times New Roman" w:hAnsi="Segoe UI" w:cs="Segoe UI"/>
      <w:sz w:val="18"/>
      <w:szCs w:val="18"/>
      <w:lang w:val="en-US"/>
    </w:rPr>
  </w:style>
  <w:style w:type="paragraph" w:styleId="BodyText2">
    <w:name w:val="Body Text 2"/>
    <w:basedOn w:val="Normal"/>
    <w:link w:val="BodyText2Char"/>
    <w:rsid w:val="005070AE"/>
    <w:pPr>
      <w:jc w:val="both"/>
    </w:pPr>
    <w:rPr>
      <w:rFonts w:ascii="Times New Roman" w:hAnsi="Times New Roman" w:cs="Times New Roman"/>
      <w:sz w:val="24"/>
      <w:szCs w:val="20"/>
    </w:rPr>
  </w:style>
  <w:style w:type="character" w:customStyle="1" w:styleId="BodyText2Char">
    <w:name w:val="Body Text 2 Char"/>
    <w:basedOn w:val="DefaultParagraphFont"/>
    <w:link w:val="BodyText2"/>
    <w:rsid w:val="005070AE"/>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3D38BE9088A4DBE0DA0E501D06579" ma:contentTypeVersion="16" ma:contentTypeDescription="Create a new document." ma:contentTypeScope="" ma:versionID="98ed1be054b944e9857be6d39077e9af">
  <xsd:schema xmlns:xsd="http://www.w3.org/2001/XMLSchema" xmlns:xs="http://www.w3.org/2001/XMLSchema" xmlns:p="http://schemas.microsoft.com/office/2006/metadata/properties" xmlns:ns2="102dc0ba-1b72-4709-a670-17ed4f58dc31" xmlns:ns3="a8922941-3025-4612-96b0-12fb5b99b2b7" targetNamespace="http://schemas.microsoft.com/office/2006/metadata/properties" ma:root="true" ma:fieldsID="72763681bab0722320dc6c2f46b75196" ns2:_="" ns3:_="">
    <xsd:import namespace="102dc0ba-1b72-4709-a670-17ed4f58dc31"/>
    <xsd:import namespace="a8922941-3025-4612-96b0-12fb5b99b2b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c0ba-1b72-4709-a670-17ed4f58d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ccb10-84cb-4b9d-ada9-813a970182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22941-3025-4612-96b0-12fb5b99b2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5148c-3326-4c16-9cdc-f51923020a9e}" ma:internalName="TaxCatchAll" ma:showField="CatchAllData" ma:web="a8922941-3025-4612-96b0-12fb5b99b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dc0ba-1b72-4709-a670-17ed4f58dc31">
      <Terms xmlns="http://schemas.microsoft.com/office/infopath/2007/PartnerControls"/>
    </lcf76f155ced4ddcb4097134ff3c332f>
    <TaxCatchAll xmlns="a8922941-3025-4612-96b0-12fb5b99b2b7" xsi:nil="true"/>
  </documentManagement>
</p:properties>
</file>

<file path=customXml/itemProps1.xml><?xml version="1.0" encoding="utf-8"?>
<ds:datastoreItem xmlns:ds="http://schemas.openxmlformats.org/officeDocument/2006/customXml" ds:itemID="{5B8B3340-0114-4126-A6BB-598CB9E5E562}">
  <ds:schemaRefs>
    <ds:schemaRef ds:uri="http://schemas.microsoft.com/sharepoint/v3/contenttype/forms"/>
  </ds:schemaRefs>
</ds:datastoreItem>
</file>

<file path=customXml/itemProps2.xml><?xml version="1.0" encoding="utf-8"?>
<ds:datastoreItem xmlns:ds="http://schemas.openxmlformats.org/officeDocument/2006/customXml" ds:itemID="{087C7353-BF00-47BF-BD6D-64F0B048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c0ba-1b72-4709-a670-17ed4f58dc31"/>
    <ds:schemaRef ds:uri="a8922941-3025-4612-96b0-12fb5b99b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AA810-10EC-4068-A9FC-9D3FBF24D530}">
  <ds:schemaRefs>
    <ds:schemaRef ds:uri="http://schemas.microsoft.com/office/2006/metadata/properties"/>
    <ds:schemaRef ds:uri="http://schemas.microsoft.com/office/infopath/2007/PartnerControls"/>
    <ds:schemaRef ds:uri="102dc0ba-1b72-4709-a670-17ed4f58dc31"/>
    <ds:schemaRef ds:uri="a8922941-3025-4612-96b0-12fb5b99b2b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Hulme</dc:creator>
  <cp:keywords/>
  <dc:description/>
  <cp:lastModifiedBy>Allison Holmes</cp:lastModifiedBy>
  <cp:revision>4</cp:revision>
  <dcterms:created xsi:type="dcterms:W3CDTF">2022-06-13T15:11:00Z</dcterms:created>
  <dcterms:modified xsi:type="dcterms:W3CDTF">2022-07-05T15:58:00Z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0x0101002853D38BE9088A4DBE0DA0E501D06579</vt:lpwstr>
  </property>
  <property fmtid="{D5CDD505-2E9C-101B-9397-08002B2CF9AE}" pid="3" name="MediaServiceImageTags">
    <vt:lpwstr/>
  </property>
</Properties>
</file>