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C58" w:rsidRPr="00775259" w:rsidRDefault="00B60C58" w:rsidP="00B60C58">
      <w:pPr>
        <w:tabs>
          <w:tab w:val="left" w:pos="-720"/>
        </w:tabs>
        <w:suppressAutoHyphens/>
        <w:jc w:val="right"/>
        <w:rPr>
          <w:rFonts w:cs="Arial"/>
          <w:spacing w:val="-2"/>
          <w:szCs w:val="22"/>
        </w:rPr>
      </w:pPr>
    </w:p>
    <w:p w:rsidR="00DD1BB6" w:rsidRPr="00EB2D52" w:rsidRDefault="00DD1BB6" w:rsidP="00C50C22">
      <w:pPr>
        <w:suppressAutoHyphens/>
        <w:rPr>
          <w:rFonts w:cs="Arial"/>
          <w:b/>
          <w:bCs/>
          <w:spacing w:val="-2"/>
          <w:sz w:val="20"/>
        </w:rPr>
      </w:pPr>
    </w:p>
    <w:p w:rsidR="00DD1BB6" w:rsidRPr="00775259" w:rsidRDefault="00DD1BB6" w:rsidP="00DD1BB6">
      <w:pPr>
        <w:suppressAutoHyphens/>
        <w:jc w:val="center"/>
        <w:rPr>
          <w:rFonts w:cs="Arial"/>
          <w:b/>
          <w:bCs/>
          <w:spacing w:val="-2"/>
          <w:szCs w:val="22"/>
        </w:rPr>
      </w:pPr>
      <w:r w:rsidRPr="00775259">
        <w:rPr>
          <w:rFonts w:cs="Arial"/>
          <w:b/>
          <w:bCs/>
          <w:spacing w:val="-2"/>
          <w:szCs w:val="22"/>
        </w:rPr>
        <w:t xml:space="preserve">JOB DESCRIPTION </w:t>
      </w:r>
    </w:p>
    <w:tbl>
      <w:tblPr>
        <w:tblW w:w="10247" w:type="dxa"/>
        <w:tblInd w:w="-41" w:type="dxa"/>
        <w:tblLayout w:type="fixed"/>
        <w:tblCellMar>
          <w:left w:w="43" w:type="dxa"/>
          <w:right w:w="43" w:type="dxa"/>
        </w:tblCellMar>
        <w:tblLook w:val="0000" w:firstRow="0" w:lastRow="0" w:firstColumn="0" w:lastColumn="0" w:noHBand="0" w:noVBand="0"/>
      </w:tblPr>
      <w:tblGrid>
        <w:gridCol w:w="10247"/>
      </w:tblGrid>
      <w:tr w:rsidR="00DD1BB6" w:rsidRPr="00775259" w:rsidTr="00AF25FE">
        <w:tc>
          <w:tcPr>
            <w:tcW w:w="10247" w:type="dxa"/>
            <w:tcBorders>
              <w:top w:val="single" w:sz="6" w:space="0" w:color="auto"/>
            </w:tcBorders>
            <w:vAlign w:val="bottom"/>
          </w:tcPr>
          <w:p w:rsidR="00DD1BB6" w:rsidRPr="00334F11" w:rsidRDefault="0084490F" w:rsidP="00AF7AB4">
            <w:pPr>
              <w:tabs>
                <w:tab w:val="left" w:pos="-720"/>
              </w:tabs>
              <w:suppressAutoHyphens/>
              <w:spacing w:before="90"/>
              <w:rPr>
                <w:rFonts w:cs="Arial"/>
                <w:bCs/>
                <w:spacing w:val="-2"/>
                <w:szCs w:val="22"/>
              </w:rPr>
            </w:pPr>
            <w:r w:rsidRPr="00775259">
              <w:rPr>
                <w:rFonts w:cs="Arial"/>
                <w:b/>
                <w:bCs/>
                <w:spacing w:val="-2"/>
                <w:szCs w:val="22"/>
              </w:rPr>
              <w:fldChar w:fldCharType="begin"/>
            </w:r>
            <w:r w:rsidR="00DD1BB6" w:rsidRPr="00775259">
              <w:rPr>
                <w:rFonts w:cs="Arial"/>
                <w:b/>
                <w:bCs/>
                <w:spacing w:val="-2"/>
                <w:szCs w:val="22"/>
              </w:rPr>
              <w:instrText xml:space="preserve">PRIVATE </w:instrText>
            </w:r>
            <w:r w:rsidRPr="00775259">
              <w:rPr>
                <w:rFonts w:cs="Arial"/>
                <w:b/>
                <w:bCs/>
                <w:spacing w:val="-2"/>
                <w:szCs w:val="22"/>
              </w:rPr>
              <w:fldChar w:fldCharType="end"/>
            </w:r>
            <w:r w:rsidRPr="00775259">
              <w:rPr>
                <w:rFonts w:cs="Arial"/>
                <w:b/>
                <w:bCs/>
                <w:spacing w:val="-2"/>
                <w:szCs w:val="22"/>
              </w:rPr>
              <w:fldChar w:fldCharType="begin"/>
            </w:r>
            <w:r w:rsidR="00DD1BB6" w:rsidRPr="00775259">
              <w:rPr>
                <w:rFonts w:cs="Arial"/>
                <w:b/>
                <w:bCs/>
                <w:spacing w:val="-2"/>
                <w:szCs w:val="22"/>
              </w:rPr>
              <w:instrText>ADVANCE \D 7.20</w:instrText>
            </w:r>
            <w:r w:rsidRPr="00775259">
              <w:rPr>
                <w:rFonts w:cs="Arial"/>
                <w:b/>
                <w:bCs/>
                <w:spacing w:val="-2"/>
                <w:szCs w:val="22"/>
              </w:rPr>
              <w:fldChar w:fldCharType="end"/>
            </w:r>
            <w:r w:rsidR="00DD1BB6" w:rsidRPr="00775259">
              <w:rPr>
                <w:rFonts w:cs="Arial"/>
                <w:b/>
                <w:bCs/>
                <w:spacing w:val="-2"/>
                <w:szCs w:val="22"/>
              </w:rPr>
              <w:t xml:space="preserve">Faculty:              </w:t>
            </w:r>
            <w:r w:rsidR="00AF7AB4" w:rsidRPr="00775259">
              <w:rPr>
                <w:rFonts w:cs="Arial"/>
                <w:b/>
                <w:bCs/>
                <w:spacing w:val="-2"/>
                <w:szCs w:val="22"/>
              </w:rPr>
              <w:t xml:space="preserve">  </w:t>
            </w:r>
            <w:r w:rsidR="006C55F6" w:rsidRPr="00334F11">
              <w:rPr>
                <w:rFonts w:cs="Arial"/>
                <w:bCs/>
                <w:spacing w:val="-2"/>
                <w:szCs w:val="22"/>
              </w:rPr>
              <w:t>Curriculum &amp; Digital</w:t>
            </w:r>
          </w:p>
          <w:p w:rsidR="00DD1BB6" w:rsidRPr="006C55F6" w:rsidRDefault="00DD1BB6" w:rsidP="00AF7AB4">
            <w:pPr>
              <w:tabs>
                <w:tab w:val="left" w:pos="-720"/>
              </w:tabs>
              <w:suppressAutoHyphens/>
              <w:spacing w:before="90"/>
              <w:rPr>
                <w:rFonts w:cs="Arial"/>
                <w:b/>
                <w:bCs/>
                <w:spacing w:val="-2"/>
                <w:szCs w:val="22"/>
              </w:rPr>
            </w:pPr>
          </w:p>
          <w:p w:rsidR="00DD1BB6" w:rsidRPr="00775259" w:rsidRDefault="00DD1BB6" w:rsidP="00AF7AB4">
            <w:pPr>
              <w:tabs>
                <w:tab w:val="left" w:pos="1923"/>
                <w:tab w:val="left" w:pos="6917"/>
                <w:tab w:val="right" w:pos="8940"/>
              </w:tabs>
              <w:suppressAutoHyphens/>
              <w:rPr>
                <w:rFonts w:cs="Arial"/>
                <w:b/>
                <w:bCs/>
                <w:spacing w:val="-2"/>
                <w:szCs w:val="22"/>
              </w:rPr>
            </w:pPr>
            <w:r w:rsidRPr="00775259">
              <w:rPr>
                <w:rFonts w:cs="Arial"/>
                <w:b/>
                <w:bCs/>
                <w:spacing w:val="-2"/>
                <w:szCs w:val="22"/>
              </w:rPr>
              <w:t xml:space="preserve">Post Title:           </w:t>
            </w:r>
            <w:r w:rsidR="00AF7AB4" w:rsidRPr="00775259">
              <w:rPr>
                <w:rFonts w:cs="Arial"/>
                <w:b/>
                <w:bCs/>
                <w:spacing w:val="-2"/>
                <w:szCs w:val="22"/>
              </w:rPr>
              <w:t xml:space="preserve"> </w:t>
            </w:r>
            <w:r w:rsidR="009D64EC" w:rsidRPr="00141050">
              <w:rPr>
                <w:rFonts w:cs="Arial"/>
                <w:szCs w:val="22"/>
              </w:rPr>
              <w:t>Adult and Online Team Leader</w:t>
            </w:r>
          </w:p>
          <w:p w:rsidR="00DD1BB6" w:rsidRDefault="00DD1BB6" w:rsidP="00AF7AB4">
            <w:pPr>
              <w:tabs>
                <w:tab w:val="left" w:pos="1923"/>
                <w:tab w:val="left" w:pos="6917"/>
                <w:tab w:val="right" w:pos="8940"/>
              </w:tabs>
              <w:suppressAutoHyphens/>
              <w:rPr>
                <w:rFonts w:cs="Arial"/>
                <w:b/>
                <w:bCs/>
                <w:spacing w:val="-2"/>
                <w:szCs w:val="22"/>
              </w:rPr>
            </w:pPr>
          </w:p>
          <w:p w:rsidR="006C55F6" w:rsidRPr="006C55F6" w:rsidRDefault="006C55F6" w:rsidP="00AF7AB4">
            <w:pPr>
              <w:tabs>
                <w:tab w:val="left" w:pos="1923"/>
                <w:tab w:val="left" w:pos="6917"/>
                <w:tab w:val="right" w:pos="8940"/>
              </w:tabs>
              <w:suppressAutoHyphens/>
              <w:rPr>
                <w:rFonts w:cs="Arial"/>
                <w:b/>
                <w:bCs/>
                <w:spacing w:val="-2"/>
                <w:szCs w:val="22"/>
              </w:rPr>
            </w:pPr>
            <w:r>
              <w:rPr>
                <w:rFonts w:cs="Arial"/>
                <w:b/>
                <w:bCs/>
                <w:spacing w:val="-2"/>
                <w:szCs w:val="22"/>
              </w:rPr>
              <w:t>Salary:</w:t>
            </w:r>
            <w:r w:rsidRPr="006C55F6">
              <w:rPr>
                <w:rFonts w:cs="Arial"/>
                <w:bCs/>
                <w:spacing w:val="-2"/>
                <w:szCs w:val="22"/>
              </w:rPr>
              <w:t xml:space="preserve">                  </w:t>
            </w:r>
            <w:r w:rsidR="009D64EC" w:rsidRPr="00141050">
              <w:rPr>
                <w:rFonts w:cs="Arial"/>
                <w:szCs w:val="22"/>
              </w:rPr>
              <w:t>£26,746</w:t>
            </w:r>
          </w:p>
          <w:p w:rsidR="006C55F6" w:rsidRPr="00775259" w:rsidRDefault="006C55F6" w:rsidP="00AF7AB4">
            <w:pPr>
              <w:tabs>
                <w:tab w:val="left" w:pos="1923"/>
                <w:tab w:val="left" w:pos="6917"/>
                <w:tab w:val="right" w:pos="8940"/>
              </w:tabs>
              <w:suppressAutoHyphens/>
              <w:rPr>
                <w:rFonts w:cs="Arial"/>
                <w:b/>
                <w:bCs/>
                <w:spacing w:val="-2"/>
                <w:szCs w:val="22"/>
              </w:rPr>
            </w:pPr>
          </w:p>
          <w:p w:rsidR="00DD1BB6" w:rsidRPr="006C55F6" w:rsidRDefault="00DD1BB6" w:rsidP="00AF7AB4">
            <w:pPr>
              <w:tabs>
                <w:tab w:val="left" w:pos="-1483"/>
                <w:tab w:val="left" w:pos="-763"/>
                <w:tab w:val="left" w:pos="-43"/>
                <w:tab w:val="left" w:pos="1923"/>
                <w:tab w:val="left" w:pos="6917"/>
              </w:tabs>
              <w:suppressAutoHyphens/>
              <w:rPr>
                <w:rFonts w:cs="Arial"/>
                <w:b/>
                <w:szCs w:val="22"/>
              </w:rPr>
            </w:pPr>
            <w:r w:rsidRPr="00775259">
              <w:rPr>
                <w:rFonts w:cs="Arial"/>
                <w:b/>
                <w:bCs/>
                <w:spacing w:val="-2"/>
                <w:szCs w:val="22"/>
              </w:rPr>
              <w:t>Responsible to</w:t>
            </w:r>
            <w:r w:rsidRPr="006C55F6">
              <w:rPr>
                <w:rFonts w:cs="Arial"/>
                <w:bCs/>
                <w:spacing w:val="-2"/>
                <w:szCs w:val="22"/>
              </w:rPr>
              <w:t xml:space="preserve">:  </w:t>
            </w:r>
            <w:r w:rsidR="009D64EC" w:rsidRPr="00141050">
              <w:rPr>
                <w:rFonts w:cs="Arial"/>
                <w:szCs w:val="22"/>
              </w:rPr>
              <w:t>Head of Adult and Online</w:t>
            </w:r>
          </w:p>
          <w:p w:rsidR="006C55F6" w:rsidRPr="006C55F6" w:rsidRDefault="006C55F6" w:rsidP="00AF7AB4">
            <w:pPr>
              <w:tabs>
                <w:tab w:val="left" w:pos="-1483"/>
                <w:tab w:val="left" w:pos="-763"/>
                <w:tab w:val="left" w:pos="-43"/>
                <w:tab w:val="left" w:pos="1923"/>
                <w:tab w:val="left" w:pos="6917"/>
              </w:tabs>
              <w:suppressAutoHyphens/>
              <w:rPr>
                <w:rFonts w:cs="Arial"/>
                <w:b/>
                <w:szCs w:val="22"/>
              </w:rPr>
            </w:pPr>
          </w:p>
          <w:p w:rsidR="006C55F6" w:rsidRPr="00775259" w:rsidRDefault="006C55F6" w:rsidP="00AF7AB4">
            <w:pPr>
              <w:tabs>
                <w:tab w:val="left" w:pos="-1483"/>
                <w:tab w:val="left" w:pos="-763"/>
                <w:tab w:val="left" w:pos="-43"/>
                <w:tab w:val="left" w:pos="1923"/>
                <w:tab w:val="left" w:pos="6917"/>
              </w:tabs>
              <w:suppressAutoHyphens/>
              <w:rPr>
                <w:rFonts w:cs="Arial"/>
                <w:b/>
                <w:bCs/>
                <w:spacing w:val="-2"/>
                <w:szCs w:val="22"/>
              </w:rPr>
            </w:pPr>
            <w:r w:rsidRPr="006C55F6">
              <w:rPr>
                <w:b/>
                <w:szCs w:val="22"/>
              </w:rPr>
              <w:t>Responsible For</w:t>
            </w:r>
            <w:r w:rsidRPr="006C55F6">
              <w:rPr>
                <w:szCs w:val="22"/>
              </w:rPr>
              <w:t xml:space="preserve">: </w:t>
            </w:r>
            <w:r w:rsidR="009D64EC" w:rsidRPr="00141050">
              <w:rPr>
                <w:rFonts w:cs="Arial"/>
                <w:szCs w:val="22"/>
              </w:rPr>
              <w:t>Online Trainers</w:t>
            </w:r>
            <w:r w:rsidR="009D64EC" w:rsidRPr="00775259">
              <w:rPr>
                <w:rFonts w:cs="Arial"/>
                <w:b/>
                <w:bCs/>
                <w:spacing w:val="-2"/>
                <w:szCs w:val="22"/>
              </w:rPr>
              <w:t xml:space="preserve"> </w:t>
            </w:r>
          </w:p>
        </w:tc>
      </w:tr>
      <w:tr w:rsidR="00DD1BB6" w:rsidRPr="00775259" w:rsidTr="00AF25FE">
        <w:tblPrEx>
          <w:tblCellMar>
            <w:left w:w="120" w:type="dxa"/>
            <w:right w:w="120" w:type="dxa"/>
          </w:tblCellMar>
        </w:tblPrEx>
        <w:tc>
          <w:tcPr>
            <w:tcW w:w="10247" w:type="dxa"/>
            <w:tcBorders>
              <w:top w:val="single" w:sz="6" w:space="0" w:color="auto"/>
              <w:bottom w:val="single" w:sz="6" w:space="0" w:color="auto"/>
            </w:tcBorders>
          </w:tcPr>
          <w:p w:rsidR="00DD1BB6" w:rsidRPr="00775259" w:rsidRDefault="0084490F" w:rsidP="00AF7AB4">
            <w:pPr>
              <w:tabs>
                <w:tab w:val="left" w:pos="-720"/>
              </w:tabs>
              <w:suppressAutoHyphens/>
              <w:spacing w:before="90"/>
              <w:jc w:val="both"/>
              <w:rPr>
                <w:rFonts w:cs="Arial"/>
                <w:b/>
                <w:bCs/>
                <w:spacing w:val="-2"/>
                <w:szCs w:val="22"/>
                <w:u w:val="single"/>
              </w:rPr>
            </w:pPr>
            <w:r w:rsidRPr="00775259">
              <w:rPr>
                <w:rFonts w:cs="Arial"/>
                <w:b/>
                <w:bCs/>
                <w:spacing w:val="-2"/>
                <w:szCs w:val="22"/>
              </w:rPr>
              <w:fldChar w:fldCharType="begin"/>
            </w:r>
            <w:r w:rsidR="00DD1BB6" w:rsidRPr="00775259">
              <w:rPr>
                <w:rFonts w:cs="Arial"/>
                <w:b/>
                <w:bCs/>
                <w:spacing w:val="-2"/>
                <w:szCs w:val="22"/>
              </w:rPr>
              <w:instrText xml:space="preserve">PRIVATE </w:instrText>
            </w:r>
            <w:r w:rsidRPr="00775259">
              <w:rPr>
                <w:rFonts w:cs="Arial"/>
                <w:b/>
                <w:bCs/>
                <w:spacing w:val="-2"/>
                <w:szCs w:val="22"/>
              </w:rPr>
              <w:fldChar w:fldCharType="end"/>
            </w:r>
            <w:r w:rsidR="00DD1BB6" w:rsidRPr="00775259">
              <w:rPr>
                <w:rFonts w:cs="Arial"/>
                <w:b/>
                <w:bCs/>
                <w:spacing w:val="-2"/>
                <w:szCs w:val="22"/>
                <w:u w:val="single"/>
              </w:rPr>
              <w:t>OUTCOMES</w:t>
            </w:r>
          </w:p>
          <w:p w:rsidR="009D64EC" w:rsidRPr="00141050" w:rsidRDefault="009D64EC" w:rsidP="009D64EC">
            <w:pPr>
              <w:pStyle w:val="ListParagraph"/>
              <w:numPr>
                <w:ilvl w:val="0"/>
                <w:numId w:val="14"/>
              </w:numPr>
              <w:contextualSpacing/>
              <w:rPr>
                <w:sz w:val="22"/>
                <w:szCs w:val="22"/>
              </w:rPr>
            </w:pPr>
            <w:r w:rsidRPr="00141050">
              <w:rPr>
                <w:sz w:val="22"/>
                <w:szCs w:val="22"/>
              </w:rPr>
              <w:t>To lead Trainer and Online Trainer colleagues so as to achieve funding and outcome targets.</w:t>
            </w:r>
          </w:p>
          <w:p w:rsidR="009D64EC" w:rsidRDefault="009D64EC" w:rsidP="009D64EC">
            <w:pPr>
              <w:pStyle w:val="ListParagraph"/>
              <w:numPr>
                <w:ilvl w:val="0"/>
                <w:numId w:val="14"/>
              </w:numPr>
              <w:contextualSpacing/>
              <w:rPr>
                <w:sz w:val="22"/>
                <w:szCs w:val="22"/>
              </w:rPr>
            </w:pPr>
            <w:r w:rsidRPr="00141050">
              <w:rPr>
                <w:sz w:val="22"/>
                <w:szCs w:val="22"/>
              </w:rPr>
              <w:t>To lead Trainer and Online Trainer colleagues to deliver the innovative and unrivalled adult learning offer accessed through a range of delivery modes.</w:t>
            </w:r>
          </w:p>
          <w:p w:rsidR="00DD1BB6" w:rsidRPr="009D64EC" w:rsidRDefault="009D64EC" w:rsidP="009D64EC">
            <w:pPr>
              <w:pStyle w:val="ListParagraph"/>
              <w:numPr>
                <w:ilvl w:val="0"/>
                <w:numId w:val="14"/>
              </w:numPr>
              <w:contextualSpacing/>
              <w:rPr>
                <w:sz w:val="22"/>
                <w:szCs w:val="22"/>
              </w:rPr>
            </w:pPr>
            <w:r w:rsidRPr="009D64EC">
              <w:rPr>
                <w:sz w:val="22"/>
                <w:szCs w:val="22"/>
              </w:rPr>
              <w:t>To manage the Eastleigh College Online team of online trainers so as to rapidly establish the College as a leading online education and training provider in England.</w:t>
            </w:r>
          </w:p>
        </w:tc>
      </w:tr>
    </w:tbl>
    <w:p w:rsidR="00DD1BB6" w:rsidRPr="00775259" w:rsidRDefault="00DD1BB6" w:rsidP="00DD1BB6">
      <w:pPr>
        <w:tabs>
          <w:tab w:val="left" w:pos="-720"/>
        </w:tabs>
        <w:suppressAutoHyphens/>
        <w:jc w:val="both"/>
        <w:rPr>
          <w:rFonts w:cs="Arial"/>
          <w:i/>
          <w:iCs/>
          <w:spacing w:val="-2"/>
          <w:szCs w:val="22"/>
        </w:rPr>
      </w:pPr>
      <w:r w:rsidRPr="00775259">
        <w:rPr>
          <w:rFonts w:cs="Arial"/>
          <w:spacing w:val="-2"/>
          <w:szCs w:val="22"/>
          <w:u w:val="single"/>
        </w:rPr>
        <w:t xml:space="preserve">KEY COMPETENCIES FOR THE POST </w:t>
      </w:r>
      <w:r w:rsidRPr="00775259">
        <w:rPr>
          <w:rFonts w:cs="Arial"/>
          <w:i/>
          <w:iCs/>
          <w:spacing w:val="-2"/>
          <w:szCs w:val="22"/>
        </w:rPr>
        <w:t xml:space="preserve">  </w:t>
      </w:r>
    </w:p>
    <w:p w:rsidR="00DD1BB6" w:rsidRPr="00775259" w:rsidRDefault="00DD1BB6" w:rsidP="00DD1BB6">
      <w:pPr>
        <w:tabs>
          <w:tab w:val="left" w:pos="-720"/>
        </w:tabs>
        <w:suppressAutoHyphens/>
        <w:jc w:val="both"/>
        <w:rPr>
          <w:rFonts w:cs="Arial"/>
          <w:spacing w:val="-2"/>
          <w:szCs w:val="22"/>
        </w:rPr>
      </w:pPr>
      <w:r w:rsidRPr="00775259">
        <w:rPr>
          <w:rFonts w:cs="Arial"/>
          <w:spacing w:val="-2"/>
          <w:szCs w:val="22"/>
        </w:rPr>
        <w:t>The selection criteria will be based only on those listed below.</w:t>
      </w:r>
    </w:p>
    <w:p w:rsidR="00824BB8" w:rsidRPr="00775259" w:rsidRDefault="00824BB8" w:rsidP="00DD1BB6">
      <w:pPr>
        <w:tabs>
          <w:tab w:val="left" w:pos="-720"/>
        </w:tabs>
        <w:suppressAutoHyphens/>
        <w:jc w:val="both"/>
        <w:rPr>
          <w:rFonts w:cs="Arial"/>
          <w:spacing w:val="-2"/>
          <w:szCs w:val="22"/>
        </w:rPr>
      </w:pPr>
    </w:p>
    <w:tbl>
      <w:tblPr>
        <w:tblStyle w:val="TableGrid"/>
        <w:tblpPr w:leftFromText="180" w:rightFromText="180" w:vertAnchor="text" w:horzAnchor="margin" w:tblpXSpec="center" w:tblpY="12"/>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785"/>
      </w:tblGrid>
      <w:tr w:rsidR="00AF25FE" w:rsidRPr="00AF25FE" w:rsidTr="00AF25FE">
        <w:trPr>
          <w:trHeight w:val="259"/>
        </w:trPr>
        <w:tc>
          <w:tcPr>
            <w:tcW w:w="9785" w:type="dxa"/>
          </w:tcPr>
          <w:p w:rsidR="00AF25FE" w:rsidRPr="00AF25FE" w:rsidRDefault="00AF25FE" w:rsidP="00AF25FE">
            <w:pPr>
              <w:pStyle w:val="ListParagraph"/>
              <w:numPr>
                <w:ilvl w:val="0"/>
                <w:numId w:val="24"/>
              </w:numPr>
              <w:spacing w:after="60"/>
            </w:pPr>
            <w:r w:rsidRPr="00AF25FE">
              <w:t>Communicating</w:t>
            </w:r>
          </w:p>
        </w:tc>
      </w:tr>
      <w:tr w:rsidR="00AF25FE" w:rsidRPr="00AF25FE" w:rsidTr="00AF25FE">
        <w:trPr>
          <w:trHeight w:val="249"/>
        </w:trPr>
        <w:tc>
          <w:tcPr>
            <w:tcW w:w="9785" w:type="dxa"/>
          </w:tcPr>
          <w:p w:rsidR="00AF25FE" w:rsidRPr="00AF25FE" w:rsidRDefault="00AF25FE" w:rsidP="00AF25FE">
            <w:pPr>
              <w:pStyle w:val="ListParagraph"/>
              <w:numPr>
                <w:ilvl w:val="0"/>
                <w:numId w:val="24"/>
              </w:numPr>
              <w:spacing w:after="60"/>
            </w:pPr>
            <w:r w:rsidRPr="00AF25FE">
              <w:t>Customer/Student Care</w:t>
            </w:r>
          </w:p>
        </w:tc>
      </w:tr>
      <w:tr w:rsidR="00AF25FE" w:rsidRPr="00AF25FE" w:rsidTr="00AF25FE">
        <w:trPr>
          <w:trHeight w:val="249"/>
        </w:trPr>
        <w:tc>
          <w:tcPr>
            <w:tcW w:w="9785" w:type="dxa"/>
          </w:tcPr>
          <w:p w:rsidR="00AF25FE" w:rsidRPr="00AF25FE" w:rsidRDefault="00AF25FE" w:rsidP="00AF25FE">
            <w:pPr>
              <w:pStyle w:val="ListParagraph"/>
              <w:numPr>
                <w:ilvl w:val="0"/>
                <w:numId w:val="24"/>
              </w:numPr>
              <w:spacing w:after="60"/>
            </w:pPr>
            <w:r w:rsidRPr="00AF25FE">
              <w:t>Developing (Self and/or others)</w:t>
            </w:r>
          </w:p>
        </w:tc>
      </w:tr>
      <w:tr w:rsidR="00AF25FE" w:rsidRPr="00AF25FE" w:rsidTr="00AF25FE">
        <w:trPr>
          <w:trHeight w:val="249"/>
        </w:trPr>
        <w:tc>
          <w:tcPr>
            <w:tcW w:w="9785" w:type="dxa"/>
          </w:tcPr>
          <w:p w:rsidR="00AF25FE" w:rsidRPr="00AF25FE" w:rsidRDefault="00AF25FE" w:rsidP="00AF25FE">
            <w:pPr>
              <w:pStyle w:val="ListParagraph"/>
              <w:numPr>
                <w:ilvl w:val="0"/>
                <w:numId w:val="24"/>
              </w:numPr>
              <w:spacing w:after="60"/>
            </w:pPr>
            <w:r w:rsidRPr="00AF25FE">
              <w:t>Planning and Organising</w:t>
            </w:r>
          </w:p>
        </w:tc>
      </w:tr>
    </w:tbl>
    <w:p w:rsidR="00824BB8" w:rsidRPr="00775259" w:rsidRDefault="00824BB8" w:rsidP="00824BB8">
      <w:pPr>
        <w:tabs>
          <w:tab w:val="left" w:pos="-720"/>
        </w:tabs>
        <w:suppressAutoHyphens/>
        <w:ind w:left="360"/>
        <w:jc w:val="both"/>
        <w:rPr>
          <w:rFonts w:cs="Arial"/>
          <w:spacing w:val="-2"/>
          <w:szCs w:val="22"/>
        </w:rPr>
      </w:pPr>
    </w:p>
    <w:p w:rsidR="00DD1BB6" w:rsidRPr="00775259" w:rsidRDefault="00DD1BB6" w:rsidP="00DD1BB6">
      <w:pPr>
        <w:tabs>
          <w:tab w:val="left" w:pos="-720"/>
        </w:tabs>
        <w:suppressAutoHyphens/>
        <w:jc w:val="both"/>
        <w:rPr>
          <w:rFonts w:cs="Arial"/>
          <w:spacing w:val="-2"/>
          <w:szCs w:val="22"/>
          <w:u w:val="single"/>
        </w:rPr>
      </w:pPr>
      <w:r w:rsidRPr="00775259">
        <w:rPr>
          <w:rFonts w:cs="Arial"/>
          <w:i/>
          <w:iCs/>
          <w:spacing w:val="-2"/>
          <w:szCs w:val="22"/>
        </w:rPr>
        <w:t>(</w:t>
      </w:r>
      <w:r w:rsidR="00BC4ADB">
        <w:rPr>
          <w:rFonts w:cs="Arial"/>
          <w:i/>
          <w:iCs/>
          <w:spacing w:val="-2"/>
          <w:szCs w:val="22"/>
        </w:rPr>
        <w:t>see below a</w:t>
      </w:r>
      <w:r w:rsidRPr="00775259">
        <w:rPr>
          <w:rFonts w:cs="Arial"/>
          <w:i/>
          <w:iCs/>
          <w:spacing w:val="-2"/>
          <w:szCs w:val="22"/>
        </w:rPr>
        <w:t xml:space="preserve"> list of college competencies with definitions).</w:t>
      </w:r>
    </w:p>
    <w:p w:rsidR="00DD1BB6" w:rsidRPr="00775259" w:rsidRDefault="00DD1BB6" w:rsidP="00DD1BB6">
      <w:pPr>
        <w:tabs>
          <w:tab w:val="left" w:pos="-720"/>
        </w:tabs>
        <w:suppressAutoHyphens/>
        <w:jc w:val="both"/>
        <w:rPr>
          <w:rFonts w:cs="Arial"/>
          <w:spacing w:val="-2"/>
          <w:szCs w:val="22"/>
          <w:u w:val="single"/>
        </w:rPr>
      </w:pPr>
    </w:p>
    <w:p w:rsidR="00DD1BB6" w:rsidRPr="00775259" w:rsidRDefault="00DD1BB6" w:rsidP="00DD1BB6">
      <w:pPr>
        <w:tabs>
          <w:tab w:val="left" w:pos="-720"/>
        </w:tabs>
        <w:suppressAutoHyphens/>
        <w:jc w:val="both"/>
        <w:rPr>
          <w:rFonts w:cs="Arial"/>
          <w:spacing w:val="-2"/>
          <w:szCs w:val="22"/>
          <w:u w:val="single"/>
        </w:rPr>
      </w:pPr>
      <w:r w:rsidRPr="00775259">
        <w:rPr>
          <w:rFonts w:cs="Arial"/>
          <w:spacing w:val="-2"/>
          <w:szCs w:val="22"/>
          <w:u w:val="single"/>
        </w:rPr>
        <w:t>MAIN DUTIES AND RESPONSIBILITIES</w:t>
      </w:r>
    </w:p>
    <w:tbl>
      <w:tblPr>
        <w:tblStyle w:val="TableGrid"/>
        <w:tblW w:w="10201" w:type="dxa"/>
        <w:tblInd w:w="-5" w:type="dxa"/>
        <w:tblLook w:val="04A0" w:firstRow="1" w:lastRow="0" w:firstColumn="1" w:lastColumn="0" w:noHBand="0" w:noVBand="1"/>
      </w:tblPr>
      <w:tblGrid>
        <w:gridCol w:w="10201"/>
      </w:tblGrid>
      <w:tr w:rsidR="009D64EC" w:rsidRPr="00327FE2" w:rsidTr="00AF25FE">
        <w:tc>
          <w:tcPr>
            <w:tcW w:w="10201" w:type="dxa"/>
            <w:tcBorders>
              <w:top w:val="nil"/>
              <w:left w:val="nil"/>
              <w:bottom w:val="nil"/>
              <w:right w:val="nil"/>
            </w:tcBorders>
          </w:tcPr>
          <w:p w:rsidR="009D64EC" w:rsidRPr="009D64EC" w:rsidRDefault="009D64EC" w:rsidP="009D64EC">
            <w:pPr>
              <w:pStyle w:val="ListParagraph"/>
              <w:numPr>
                <w:ilvl w:val="0"/>
                <w:numId w:val="23"/>
              </w:numPr>
              <w:contextualSpacing/>
              <w:rPr>
                <w:szCs w:val="22"/>
              </w:rPr>
            </w:pPr>
            <w:r w:rsidRPr="009D64EC">
              <w:rPr>
                <w:szCs w:val="22"/>
              </w:rPr>
              <w:t>To lead Trainer and Online Trainer colleagues so as to achieve funding and outcome targets.</w:t>
            </w:r>
          </w:p>
          <w:p w:rsidR="009D64EC" w:rsidRDefault="009D64EC" w:rsidP="009D64EC">
            <w:pPr>
              <w:pStyle w:val="ListParagraph"/>
              <w:numPr>
                <w:ilvl w:val="0"/>
                <w:numId w:val="22"/>
              </w:numPr>
              <w:contextualSpacing/>
              <w:rPr>
                <w:sz w:val="22"/>
                <w:szCs w:val="22"/>
              </w:rPr>
            </w:pPr>
            <w:r w:rsidRPr="00141050">
              <w:rPr>
                <w:sz w:val="22"/>
                <w:szCs w:val="22"/>
              </w:rPr>
              <w:t>To lead Trainer and Online Trainer colleagues to deliver the innovative and unrivalled adult learning offer accessed through a range of delivery modes.</w:t>
            </w:r>
          </w:p>
          <w:p w:rsidR="009D64EC" w:rsidRPr="00327FE2" w:rsidRDefault="009D64EC" w:rsidP="009D64EC">
            <w:pPr>
              <w:pStyle w:val="ListParagraph"/>
              <w:numPr>
                <w:ilvl w:val="0"/>
                <w:numId w:val="22"/>
              </w:numPr>
              <w:contextualSpacing/>
              <w:rPr>
                <w:sz w:val="22"/>
                <w:szCs w:val="22"/>
              </w:rPr>
            </w:pPr>
            <w:r w:rsidRPr="00141050">
              <w:rPr>
                <w:sz w:val="22"/>
                <w:szCs w:val="22"/>
              </w:rPr>
              <w:t xml:space="preserve">To </w:t>
            </w:r>
            <w:r>
              <w:rPr>
                <w:sz w:val="22"/>
                <w:szCs w:val="22"/>
              </w:rPr>
              <w:t xml:space="preserve">manage the </w:t>
            </w:r>
            <w:r w:rsidRPr="00141050">
              <w:rPr>
                <w:sz w:val="22"/>
                <w:szCs w:val="22"/>
              </w:rPr>
              <w:t xml:space="preserve">Eastleigh College Online </w:t>
            </w:r>
            <w:r>
              <w:rPr>
                <w:sz w:val="22"/>
                <w:szCs w:val="22"/>
              </w:rPr>
              <w:t xml:space="preserve">team of online trainers </w:t>
            </w:r>
            <w:r w:rsidRPr="00141050">
              <w:rPr>
                <w:sz w:val="22"/>
                <w:szCs w:val="22"/>
              </w:rPr>
              <w:t>so as to rapidly establish the College as a leading online education and training provider in England.</w:t>
            </w:r>
          </w:p>
        </w:tc>
      </w:tr>
      <w:tr w:rsidR="009D64EC" w:rsidRPr="00141050" w:rsidTr="00AF25FE">
        <w:tc>
          <w:tcPr>
            <w:tcW w:w="10201" w:type="dxa"/>
            <w:tcBorders>
              <w:top w:val="nil"/>
              <w:left w:val="nil"/>
              <w:bottom w:val="nil"/>
              <w:right w:val="nil"/>
            </w:tcBorders>
          </w:tcPr>
          <w:p w:rsidR="009D64EC" w:rsidRPr="005B4162" w:rsidRDefault="009D64EC" w:rsidP="009D64EC">
            <w:pPr>
              <w:pStyle w:val="ListParagraph"/>
              <w:numPr>
                <w:ilvl w:val="0"/>
                <w:numId w:val="22"/>
              </w:numPr>
              <w:contextualSpacing/>
              <w:rPr>
                <w:sz w:val="22"/>
                <w:szCs w:val="22"/>
              </w:rPr>
            </w:pPr>
            <w:r w:rsidRPr="0015390A">
              <w:rPr>
                <w:sz w:val="22"/>
                <w:szCs w:val="22"/>
              </w:rPr>
              <w:t xml:space="preserve">To </w:t>
            </w:r>
            <w:r>
              <w:rPr>
                <w:sz w:val="22"/>
                <w:szCs w:val="22"/>
              </w:rPr>
              <w:t>manage</w:t>
            </w:r>
            <w:r w:rsidRPr="0015390A">
              <w:rPr>
                <w:sz w:val="22"/>
                <w:szCs w:val="22"/>
              </w:rPr>
              <w:t xml:space="preserve"> </w:t>
            </w:r>
            <w:r>
              <w:rPr>
                <w:sz w:val="22"/>
                <w:szCs w:val="22"/>
              </w:rPr>
              <w:t xml:space="preserve">Adult and Online trainers so as to </w:t>
            </w:r>
            <w:r w:rsidRPr="0015390A">
              <w:rPr>
                <w:sz w:val="22"/>
                <w:szCs w:val="22"/>
              </w:rPr>
              <w:t>successfully implement College strategy ensuring that</w:t>
            </w:r>
            <w:r>
              <w:rPr>
                <w:sz w:val="22"/>
                <w:szCs w:val="22"/>
              </w:rPr>
              <w:t xml:space="preserve"> adults </w:t>
            </w:r>
            <w:r w:rsidRPr="0015390A">
              <w:rPr>
                <w:sz w:val="22"/>
                <w:szCs w:val="22"/>
              </w:rPr>
              <w:t>receive the highest standard of customer service, and to provide</w:t>
            </w:r>
            <w:r>
              <w:rPr>
                <w:sz w:val="22"/>
                <w:szCs w:val="22"/>
              </w:rPr>
              <w:t xml:space="preserve"> adults with education and training </w:t>
            </w:r>
            <w:r w:rsidRPr="0015390A">
              <w:rPr>
                <w:sz w:val="22"/>
                <w:szCs w:val="22"/>
              </w:rPr>
              <w:t>solutions that respond to their needs and requirements.</w:t>
            </w:r>
          </w:p>
          <w:p w:rsidR="009D64EC" w:rsidRDefault="009D64EC" w:rsidP="009D64EC">
            <w:pPr>
              <w:pStyle w:val="ListParagraph"/>
              <w:numPr>
                <w:ilvl w:val="0"/>
                <w:numId w:val="22"/>
              </w:numPr>
              <w:contextualSpacing/>
              <w:rPr>
                <w:sz w:val="22"/>
                <w:szCs w:val="22"/>
              </w:rPr>
            </w:pPr>
            <w:r>
              <w:rPr>
                <w:sz w:val="22"/>
                <w:szCs w:val="22"/>
              </w:rPr>
              <w:t>To ensure that trainers deliver the planned strong and robust safeguarding and prevent provision included at all learner inductions.</w:t>
            </w:r>
          </w:p>
          <w:p w:rsidR="009D64EC" w:rsidRPr="0015390A" w:rsidRDefault="009D64EC" w:rsidP="009D64EC">
            <w:pPr>
              <w:pStyle w:val="ListParagraph"/>
              <w:numPr>
                <w:ilvl w:val="0"/>
                <w:numId w:val="22"/>
              </w:numPr>
              <w:contextualSpacing/>
              <w:rPr>
                <w:sz w:val="22"/>
                <w:szCs w:val="22"/>
              </w:rPr>
            </w:pPr>
            <w:r w:rsidRPr="0015390A">
              <w:rPr>
                <w:sz w:val="22"/>
                <w:szCs w:val="22"/>
              </w:rPr>
              <w:t>To work with nominated staff to organise and operate procedures for external and internal moderation and verification, including arrangement for external visits and the requirements for external and internal validation systems.</w:t>
            </w:r>
          </w:p>
          <w:p w:rsidR="009D64EC" w:rsidRDefault="009D64EC" w:rsidP="009D64EC">
            <w:pPr>
              <w:pStyle w:val="ListParagraph"/>
              <w:numPr>
                <w:ilvl w:val="0"/>
                <w:numId w:val="22"/>
              </w:numPr>
              <w:contextualSpacing/>
              <w:rPr>
                <w:sz w:val="22"/>
                <w:szCs w:val="22"/>
              </w:rPr>
            </w:pPr>
            <w:r w:rsidRPr="0015390A">
              <w:rPr>
                <w:sz w:val="22"/>
                <w:szCs w:val="22"/>
              </w:rPr>
              <w:t>To lead and manage the monitoring and evaluation of learner progress and ensure high quality learner support within the area in line with College policy.</w:t>
            </w:r>
          </w:p>
          <w:p w:rsidR="009D64EC" w:rsidRDefault="009D64EC" w:rsidP="009D64EC">
            <w:pPr>
              <w:pStyle w:val="ListParagraph"/>
              <w:numPr>
                <w:ilvl w:val="0"/>
                <w:numId w:val="22"/>
              </w:numPr>
              <w:contextualSpacing/>
              <w:rPr>
                <w:sz w:val="22"/>
                <w:szCs w:val="22"/>
              </w:rPr>
            </w:pPr>
            <w:r w:rsidRPr="0082699B">
              <w:rPr>
                <w:sz w:val="22"/>
                <w:szCs w:val="22"/>
              </w:rPr>
              <w:t>Ensure cover for staff absence meets policy and expectation requirements</w:t>
            </w:r>
            <w:r>
              <w:rPr>
                <w:sz w:val="22"/>
                <w:szCs w:val="22"/>
              </w:rPr>
              <w:t>.</w:t>
            </w:r>
          </w:p>
          <w:p w:rsidR="009D64EC" w:rsidRDefault="009D64EC" w:rsidP="009D64EC">
            <w:pPr>
              <w:pStyle w:val="ListParagraph"/>
              <w:numPr>
                <w:ilvl w:val="0"/>
                <w:numId w:val="22"/>
              </w:numPr>
              <w:contextualSpacing/>
              <w:rPr>
                <w:sz w:val="22"/>
                <w:szCs w:val="22"/>
              </w:rPr>
            </w:pPr>
            <w:r w:rsidRPr="00DA03E9">
              <w:rPr>
                <w:sz w:val="22"/>
                <w:szCs w:val="22"/>
              </w:rPr>
              <w:t xml:space="preserve">Allocate individual timetables </w:t>
            </w:r>
            <w:r>
              <w:rPr>
                <w:sz w:val="22"/>
                <w:szCs w:val="22"/>
              </w:rPr>
              <w:t xml:space="preserve">/ caseloads </w:t>
            </w:r>
            <w:r w:rsidRPr="00DA03E9">
              <w:rPr>
                <w:sz w:val="22"/>
                <w:szCs w:val="22"/>
              </w:rPr>
              <w:t>and monitor and report teaching hours</w:t>
            </w:r>
            <w:r>
              <w:rPr>
                <w:sz w:val="22"/>
                <w:szCs w:val="22"/>
              </w:rPr>
              <w:t xml:space="preserve"> / outcomes.</w:t>
            </w:r>
          </w:p>
          <w:p w:rsidR="009D64EC" w:rsidRDefault="009D64EC" w:rsidP="009D64EC">
            <w:pPr>
              <w:pStyle w:val="ListParagraph"/>
              <w:numPr>
                <w:ilvl w:val="0"/>
                <w:numId w:val="22"/>
              </w:numPr>
              <w:contextualSpacing/>
              <w:rPr>
                <w:sz w:val="22"/>
                <w:szCs w:val="22"/>
              </w:rPr>
            </w:pPr>
            <w:r>
              <w:rPr>
                <w:sz w:val="22"/>
                <w:szCs w:val="22"/>
              </w:rPr>
              <w:t>Hold</w:t>
            </w:r>
            <w:r w:rsidRPr="00495207">
              <w:rPr>
                <w:sz w:val="22"/>
                <w:szCs w:val="22"/>
              </w:rPr>
              <w:t xml:space="preserve"> team meetings and ensur</w:t>
            </w:r>
            <w:r>
              <w:rPr>
                <w:sz w:val="22"/>
                <w:szCs w:val="22"/>
              </w:rPr>
              <w:t>e</w:t>
            </w:r>
            <w:r w:rsidRPr="00495207">
              <w:rPr>
                <w:sz w:val="22"/>
                <w:szCs w:val="22"/>
              </w:rPr>
              <w:t xml:space="preserve"> that minutes are taken with actions arising noted and monitored</w:t>
            </w:r>
            <w:r>
              <w:rPr>
                <w:sz w:val="22"/>
                <w:szCs w:val="22"/>
              </w:rPr>
              <w:t>.</w:t>
            </w:r>
          </w:p>
          <w:p w:rsidR="009D64EC" w:rsidRDefault="009D64EC" w:rsidP="009D64EC">
            <w:pPr>
              <w:pStyle w:val="ListParagraph"/>
              <w:numPr>
                <w:ilvl w:val="0"/>
                <w:numId w:val="22"/>
              </w:numPr>
              <w:contextualSpacing/>
              <w:rPr>
                <w:sz w:val="22"/>
                <w:szCs w:val="22"/>
                <w:lang w:val="en-US"/>
              </w:rPr>
            </w:pPr>
            <w:r w:rsidRPr="00CA5AED">
              <w:rPr>
                <w:sz w:val="22"/>
                <w:szCs w:val="22"/>
                <w:lang w:val="en-US"/>
              </w:rPr>
              <w:t>Fully contribute to marketing, admissions, enrolment, and induction processes and procedures, ensuring staff are deployed to support college events</w:t>
            </w:r>
            <w:r>
              <w:rPr>
                <w:sz w:val="22"/>
                <w:szCs w:val="22"/>
                <w:lang w:val="en-US"/>
              </w:rPr>
              <w:t>.</w:t>
            </w:r>
          </w:p>
          <w:p w:rsidR="009D64EC" w:rsidRDefault="009D64EC" w:rsidP="009D64EC">
            <w:pPr>
              <w:pStyle w:val="ListParagraph"/>
              <w:numPr>
                <w:ilvl w:val="0"/>
                <w:numId w:val="22"/>
              </w:numPr>
              <w:contextualSpacing/>
              <w:rPr>
                <w:sz w:val="22"/>
                <w:szCs w:val="22"/>
              </w:rPr>
            </w:pPr>
            <w:r w:rsidRPr="00382B04">
              <w:rPr>
                <w:sz w:val="22"/>
                <w:szCs w:val="22"/>
              </w:rPr>
              <w:t xml:space="preserve">Set and monitor enrolment, class </w:t>
            </w:r>
            <w:r>
              <w:rPr>
                <w:sz w:val="22"/>
                <w:szCs w:val="22"/>
              </w:rPr>
              <w:t xml:space="preserve">/ caseload </w:t>
            </w:r>
            <w:r w:rsidRPr="00382B04">
              <w:rPr>
                <w:sz w:val="22"/>
                <w:szCs w:val="22"/>
              </w:rPr>
              <w:t>size, progression and learner performance targets</w:t>
            </w:r>
            <w:r>
              <w:rPr>
                <w:sz w:val="22"/>
                <w:szCs w:val="22"/>
              </w:rPr>
              <w:t>.</w:t>
            </w:r>
          </w:p>
          <w:p w:rsidR="009D64EC" w:rsidRPr="00532FE0" w:rsidRDefault="009D64EC" w:rsidP="009D64EC">
            <w:pPr>
              <w:pStyle w:val="ListParagraph"/>
              <w:numPr>
                <w:ilvl w:val="0"/>
                <w:numId w:val="22"/>
              </w:numPr>
              <w:contextualSpacing/>
              <w:rPr>
                <w:sz w:val="22"/>
                <w:szCs w:val="22"/>
              </w:rPr>
            </w:pPr>
            <w:r w:rsidRPr="00456BF3">
              <w:rPr>
                <w:sz w:val="22"/>
                <w:szCs w:val="22"/>
              </w:rPr>
              <w:lastRenderedPageBreak/>
              <w:t>Ensure that all learners receive the full range of support to which they are entitled</w:t>
            </w:r>
            <w:r>
              <w:rPr>
                <w:sz w:val="22"/>
                <w:szCs w:val="22"/>
              </w:rPr>
              <w:t xml:space="preserve"> (e.g.</w:t>
            </w:r>
            <w:r w:rsidRPr="00456BF3">
              <w:rPr>
                <w:sz w:val="22"/>
                <w:szCs w:val="22"/>
              </w:rPr>
              <w:t xml:space="preserve"> induction and additional learning support</w:t>
            </w:r>
            <w:r>
              <w:rPr>
                <w:sz w:val="22"/>
                <w:szCs w:val="22"/>
              </w:rPr>
              <w:t>).</w:t>
            </w:r>
          </w:p>
          <w:p w:rsidR="009D64EC" w:rsidRPr="00532FE0" w:rsidRDefault="009D64EC" w:rsidP="009D64EC">
            <w:pPr>
              <w:pStyle w:val="ListParagraph"/>
              <w:numPr>
                <w:ilvl w:val="0"/>
                <w:numId w:val="22"/>
              </w:numPr>
              <w:contextualSpacing/>
              <w:rPr>
                <w:sz w:val="22"/>
                <w:szCs w:val="22"/>
              </w:rPr>
            </w:pPr>
            <w:r w:rsidRPr="00456BF3">
              <w:rPr>
                <w:sz w:val="22"/>
                <w:szCs w:val="22"/>
              </w:rPr>
              <w:t>Ensure that challenging targets are in place for all learners and that their progress is rigorously monitored</w:t>
            </w:r>
            <w:r>
              <w:rPr>
                <w:sz w:val="22"/>
                <w:szCs w:val="22"/>
              </w:rPr>
              <w:t>.</w:t>
            </w:r>
          </w:p>
          <w:p w:rsidR="009D64EC" w:rsidRPr="00141050" w:rsidRDefault="009D64EC" w:rsidP="009D64EC">
            <w:pPr>
              <w:pStyle w:val="ListParagraph"/>
              <w:numPr>
                <w:ilvl w:val="0"/>
                <w:numId w:val="22"/>
              </w:numPr>
              <w:contextualSpacing/>
              <w:rPr>
                <w:sz w:val="22"/>
                <w:szCs w:val="22"/>
              </w:rPr>
            </w:pPr>
            <w:r w:rsidRPr="00141050">
              <w:rPr>
                <w:sz w:val="22"/>
                <w:szCs w:val="22"/>
              </w:rPr>
              <w:t>Devise interventions where performance falls below acceptable / minimum level of performance.</w:t>
            </w:r>
          </w:p>
          <w:p w:rsidR="009D64EC" w:rsidRPr="00141050" w:rsidRDefault="009D64EC" w:rsidP="009D64EC">
            <w:pPr>
              <w:pStyle w:val="ListParagraph"/>
              <w:numPr>
                <w:ilvl w:val="0"/>
                <w:numId w:val="22"/>
              </w:numPr>
              <w:contextualSpacing/>
              <w:rPr>
                <w:sz w:val="22"/>
                <w:szCs w:val="22"/>
              </w:rPr>
            </w:pPr>
            <w:r w:rsidRPr="00141050">
              <w:rPr>
                <w:sz w:val="22"/>
                <w:szCs w:val="22"/>
              </w:rPr>
              <w:t>Be accountable for own performance and meet agreed targets.</w:t>
            </w:r>
          </w:p>
          <w:p w:rsidR="009D64EC" w:rsidRPr="00141050" w:rsidRDefault="009D64EC" w:rsidP="009D64EC">
            <w:pPr>
              <w:pStyle w:val="ListParagraph"/>
              <w:numPr>
                <w:ilvl w:val="0"/>
                <w:numId w:val="22"/>
              </w:numPr>
              <w:contextualSpacing/>
              <w:rPr>
                <w:sz w:val="22"/>
                <w:szCs w:val="22"/>
              </w:rPr>
            </w:pPr>
            <w:r w:rsidRPr="00141050">
              <w:rPr>
                <w:sz w:val="22"/>
                <w:szCs w:val="22"/>
              </w:rPr>
              <w:t>Grow as a coach and develop the coaching capacity across the College so as staff development is a daily priority where individual growth, recognition and thanks can be a consistent expectation of all staff.</w:t>
            </w:r>
          </w:p>
          <w:p w:rsidR="009D64EC" w:rsidRPr="00141050" w:rsidRDefault="009D64EC" w:rsidP="009D64EC">
            <w:pPr>
              <w:pStyle w:val="ListParagraph"/>
              <w:numPr>
                <w:ilvl w:val="0"/>
                <w:numId w:val="22"/>
              </w:numPr>
              <w:contextualSpacing/>
              <w:rPr>
                <w:sz w:val="22"/>
                <w:szCs w:val="22"/>
              </w:rPr>
            </w:pPr>
            <w:r w:rsidRPr="00141050">
              <w:rPr>
                <w:sz w:val="22"/>
                <w:szCs w:val="22"/>
              </w:rPr>
              <w:t>Establish, model and set ambitious targets underpinned by an expectation of excellence. Recruit, induct, appraise, support and performance managing staff accordingly.</w:t>
            </w:r>
          </w:p>
          <w:p w:rsidR="009D64EC" w:rsidRPr="00141050" w:rsidRDefault="009D64EC" w:rsidP="009D64EC">
            <w:pPr>
              <w:pStyle w:val="ListParagraph"/>
              <w:numPr>
                <w:ilvl w:val="0"/>
                <w:numId w:val="22"/>
              </w:numPr>
              <w:contextualSpacing/>
              <w:rPr>
                <w:sz w:val="22"/>
                <w:szCs w:val="22"/>
              </w:rPr>
            </w:pPr>
            <w:r w:rsidRPr="00141050">
              <w:rPr>
                <w:sz w:val="22"/>
                <w:szCs w:val="22"/>
              </w:rPr>
              <w:t>Participate in the College’s Appraisal Scheme.</w:t>
            </w:r>
          </w:p>
          <w:p w:rsidR="009D64EC" w:rsidRPr="00141050" w:rsidRDefault="009D64EC" w:rsidP="009D64EC">
            <w:pPr>
              <w:pStyle w:val="ListParagraph"/>
              <w:numPr>
                <w:ilvl w:val="0"/>
                <w:numId w:val="22"/>
              </w:numPr>
              <w:contextualSpacing/>
              <w:rPr>
                <w:sz w:val="22"/>
                <w:szCs w:val="22"/>
              </w:rPr>
            </w:pPr>
            <w:r w:rsidRPr="00141050">
              <w:rPr>
                <w:sz w:val="22"/>
                <w:szCs w:val="22"/>
              </w:rPr>
              <w:t>Develop and maintain professional standards and expertise by undertaking relevant professional development.</w:t>
            </w:r>
          </w:p>
          <w:p w:rsidR="009D64EC" w:rsidRPr="00141050" w:rsidRDefault="009D64EC" w:rsidP="009D64EC">
            <w:pPr>
              <w:pStyle w:val="ListParagraph"/>
              <w:numPr>
                <w:ilvl w:val="0"/>
                <w:numId w:val="22"/>
              </w:numPr>
              <w:contextualSpacing/>
              <w:rPr>
                <w:sz w:val="22"/>
                <w:szCs w:val="22"/>
              </w:rPr>
            </w:pPr>
            <w:r w:rsidRPr="00141050">
              <w:rPr>
                <w:sz w:val="22"/>
                <w:szCs w:val="22"/>
              </w:rPr>
              <w:t>Actively promote the equality of opportunity for all staff and learners at all times.</w:t>
            </w:r>
          </w:p>
          <w:p w:rsidR="009D64EC" w:rsidRPr="00141050" w:rsidRDefault="009D64EC" w:rsidP="009D64EC">
            <w:pPr>
              <w:pStyle w:val="ListParagraph"/>
              <w:numPr>
                <w:ilvl w:val="0"/>
                <w:numId w:val="22"/>
              </w:numPr>
              <w:contextualSpacing/>
              <w:rPr>
                <w:sz w:val="22"/>
                <w:szCs w:val="22"/>
              </w:rPr>
            </w:pPr>
            <w:r w:rsidRPr="00141050">
              <w:rPr>
                <w:sz w:val="22"/>
                <w:szCs w:val="22"/>
              </w:rPr>
              <w:t>Actively promote the College’s values for all staff and learners at all times.</w:t>
            </w:r>
          </w:p>
          <w:p w:rsidR="009D64EC" w:rsidRPr="00141050" w:rsidRDefault="009D64EC" w:rsidP="009D64EC">
            <w:pPr>
              <w:pStyle w:val="ListParagraph"/>
              <w:numPr>
                <w:ilvl w:val="0"/>
                <w:numId w:val="22"/>
              </w:numPr>
              <w:contextualSpacing/>
              <w:rPr>
                <w:sz w:val="22"/>
                <w:szCs w:val="22"/>
              </w:rPr>
            </w:pPr>
            <w:r w:rsidRPr="00141050">
              <w:rPr>
                <w:sz w:val="22"/>
                <w:szCs w:val="22"/>
              </w:rPr>
              <w:t>Ensure compliance with GDPR.</w:t>
            </w:r>
          </w:p>
          <w:p w:rsidR="009D64EC" w:rsidRPr="00141050" w:rsidRDefault="009D64EC" w:rsidP="009D64EC">
            <w:pPr>
              <w:pStyle w:val="ListParagraph"/>
              <w:numPr>
                <w:ilvl w:val="0"/>
                <w:numId w:val="22"/>
              </w:numPr>
              <w:contextualSpacing/>
              <w:rPr>
                <w:sz w:val="22"/>
                <w:szCs w:val="22"/>
              </w:rPr>
            </w:pPr>
            <w:r w:rsidRPr="00141050">
              <w:rPr>
                <w:sz w:val="22"/>
                <w:szCs w:val="22"/>
              </w:rPr>
              <w:t>Comply with all of the College’s published policies and procedures.</w:t>
            </w:r>
          </w:p>
          <w:p w:rsidR="009D64EC" w:rsidRPr="00141050" w:rsidRDefault="009D64EC" w:rsidP="009D64EC">
            <w:pPr>
              <w:pStyle w:val="ListParagraph"/>
              <w:numPr>
                <w:ilvl w:val="0"/>
                <w:numId w:val="22"/>
              </w:numPr>
              <w:contextualSpacing/>
              <w:rPr>
                <w:sz w:val="22"/>
                <w:szCs w:val="22"/>
              </w:rPr>
            </w:pPr>
            <w:r w:rsidRPr="00141050">
              <w:rPr>
                <w:sz w:val="22"/>
                <w:szCs w:val="22"/>
              </w:rPr>
              <w:t>To undertake any other such duties and responsibilities which may fall within the purview of such a post and grade.</w:t>
            </w:r>
          </w:p>
        </w:tc>
      </w:tr>
      <w:tr w:rsidR="006C55F6" w:rsidRPr="0015390A" w:rsidTr="00AF2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1" w:type="dxa"/>
          </w:tcPr>
          <w:p w:rsidR="006C55F6" w:rsidRPr="009D64EC" w:rsidRDefault="006C55F6" w:rsidP="009D64EC">
            <w:pPr>
              <w:contextualSpacing/>
              <w:rPr>
                <w:szCs w:val="22"/>
              </w:rPr>
            </w:pPr>
          </w:p>
        </w:tc>
      </w:tr>
    </w:tbl>
    <w:p w:rsidR="00DD1BB6" w:rsidRPr="00775259" w:rsidRDefault="00DD1BB6" w:rsidP="00DD1BB6">
      <w:pPr>
        <w:tabs>
          <w:tab w:val="left" w:pos="-720"/>
        </w:tabs>
        <w:suppressAutoHyphens/>
        <w:ind w:left="720" w:hanging="720"/>
        <w:jc w:val="center"/>
        <w:rPr>
          <w:rFonts w:cs="Arial"/>
          <w:spacing w:val="-2"/>
          <w:szCs w:val="22"/>
        </w:rPr>
      </w:pPr>
    </w:p>
    <w:p w:rsidR="00DD1BB6" w:rsidRPr="00775259" w:rsidRDefault="00DD1BB6" w:rsidP="00DD1BB6">
      <w:pPr>
        <w:jc w:val="center"/>
        <w:rPr>
          <w:rFonts w:cs="Arial"/>
          <w:b/>
          <w:bCs/>
          <w:spacing w:val="-2"/>
          <w:szCs w:val="22"/>
        </w:rPr>
      </w:pPr>
    </w:p>
    <w:p w:rsidR="00DD1BB6" w:rsidRPr="00775259" w:rsidRDefault="00DD1BB6" w:rsidP="00DD1BB6">
      <w:pPr>
        <w:jc w:val="center"/>
        <w:rPr>
          <w:rFonts w:cs="Arial"/>
          <w:b/>
          <w:bCs/>
          <w:i/>
          <w:iCs/>
          <w:spacing w:val="-2"/>
          <w:szCs w:val="22"/>
        </w:rPr>
      </w:pPr>
      <w:r w:rsidRPr="00775259">
        <w:rPr>
          <w:rFonts w:cs="Arial"/>
          <w:b/>
          <w:bCs/>
          <w:spacing w:val="-2"/>
          <w:szCs w:val="22"/>
        </w:rPr>
        <w:t>Eastleigh College is committed to safeguarding and promoting the welfare of children and young people and expects all staff and volunteers to share this commitment.</w:t>
      </w:r>
    </w:p>
    <w:p w:rsidR="00DD1BB6" w:rsidRPr="00775259" w:rsidRDefault="00DD1BB6" w:rsidP="00FD4372">
      <w:pPr>
        <w:widowControl w:val="0"/>
        <w:autoSpaceDE w:val="0"/>
        <w:autoSpaceDN w:val="0"/>
        <w:adjustRightInd w:val="0"/>
        <w:spacing w:line="360" w:lineRule="auto"/>
        <w:jc w:val="both"/>
        <w:rPr>
          <w:rFonts w:cs="Arial"/>
          <w:b/>
          <w:bCs/>
          <w:szCs w:val="22"/>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C50C22" w:rsidRDefault="00C50C22" w:rsidP="004D3ADF">
      <w:pPr>
        <w:rPr>
          <w:b/>
        </w:rPr>
      </w:pPr>
    </w:p>
    <w:p w:rsidR="004D3ADF" w:rsidRPr="00E6775E" w:rsidRDefault="00AF25FE" w:rsidP="004D3ADF">
      <w:pPr>
        <w:rPr>
          <w:b/>
        </w:rPr>
      </w:pPr>
      <w:r>
        <w:rPr>
          <w:b/>
        </w:rPr>
        <w:t>The</w:t>
      </w:r>
      <w:r w:rsidR="004D3ADF" w:rsidRPr="00E6775E">
        <w:rPr>
          <w:b/>
        </w:rPr>
        <w:t xml:space="preserve"> College Competencies.</w:t>
      </w:r>
    </w:p>
    <w:p w:rsidR="004D3ADF" w:rsidRPr="00E6775E" w:rsidRDefault="004D3ADF" w:rsidP="004D3ADF">
      <w:pPr>
        <w:rPr>
          <w:b/>
        </w:rPr>
      </w:pPr>
    </w:p>
    <w:p w:rsidR="004D3ADF" w:rsidRPr="00E6775E" w:rsidRDefault="004D3ADF" w:rsidP="004D3ADF">
      <w:pPr>
        <w:widowControl w:val="0"/>
        <w:tabs>
          <w:tab w:val="left" w:pos="729"/>
        </w:tabs>
      </w:pPr>
      <w:r w:rsidRPr="00E6775E">
        <w:t xml:space="preserve">Listed below are the college competencies required and expected of all staff – these are the abilities based on behaviour that the college expects all employees to possess to a high standard.  They are descriptions of behaviours i.e. demonstrate how a person does their job.  They are not used in isolation from skills or experience but as an aid to judge the potential of applicants to contribute positively to the college’s performance.  </w:t>
      </w:r>
    </w:p>
    <w:p w:rsidR="004D3ADF" w:rsidRPr="00E6775E" w:rsidRDefault="004D3ADF" w:rsidP="004D3ADF">
      <w:pPr>
        <w:rPr>
          <w:b/>
        </w:rPr>
      </w:pPr>
    </w:p>
    <w:p w:rsidR="004D3ADF" w:rsidRPr="00E6775E" w:rsidRDefault="004D3ADF" w:rsidP="004D3ADF">
      <w:pPr>
        <w:widowControl w:val="0"/>
        <w:tabs>
          <w:tab w:val="left" w:pos="729"/>
        </w:tabs>
        <w:rPr>
          <w:b/>
        </w:rPr>
      </w:pPr>
      <w:r w:rsidRPr="00E6775E">
        <w:rPr>
          <w:b/>
        </w:rPr>
        <w:t xml:space="preserve">The job description attached will specify those competencies that are key to the role for which you are applying.  When you are completing the section on ‘further information’ it would be helpful if you give examples of when you have demonstrated one or more of these ‘key’ competencies. </w:t>
      </w:r>
    </w:p>
    <w:p w:rsidR="004D3ADF" w:rsidRPr="00E6775E" w:rsidRDefault="004D3ADF" w:rsidP="004D3ADF">
      <w:pPr>
        <w:spacing w:line="360" w:lineRule="auto"/>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7796"/>
      </w:tblGrid>
      <w:tr w:rsidR="004D3ADF" w:rsidRPr="00E6775E" w:rsidTr="006C55F6">
        <w:trPr>
          <w:trHeight w:val="280"/>
        </w:trPr>
        <w:tc>
          <w:tcPr>
            <w:tcW w:w="9776" w:type="dxa"/>
            <w:gridSpan w:val="2"/>
          </w:tcPr>
          <w:p w:rsidR="004D3ADF" w:rsidRPr="00E6775E" w:rsidRDefault="004D3ADF" w:rsidP="006C55F6">
            <w:pPr>
              <w:rPr>
                <w:b/>
              </w:rPr>
            </w:pPr>
            <w:r w:rsidRPr="00E6775E">
              <w:rPr>
                <w:b/>
              </w:rPr>
              <w:t>The College Competencies</w:t>
            </w:r>
          </w:p>
        </w:tc>
      </w:tr>
      <w:tr w:rsidR="004D3ADF" w:rsidRPr="00E6775E" w:rsidTr="006C55F6">
        <w:trPr>
          <w:trHeight w:val="537"/>
        </w:trPr>
        <w:tc>
          <w:tcPr>
            <w:tcW w:w="1980" w:type="dxa"/>
          </w:tcPr>
          <w:p w:rsidR="004D3ADF" w:rsidRPr="00E6775E" w:rsidRDefault="004D3ADF" w:rsidP="006C55F6">
            <w:pPr>
              <w:rPr>
                <w:b/>
              </w:rPr>
            </w:pPr>
            <w:r w:rsidRPr="00E6775E">
              <w:rPr>
                <w:b/>
                <w:lang w:val="en-US"/>
              </w:rPr>
              <w:t>High moral and ethical standards</w:t>
            </w:r>
          </w:p>
        </w:tc>
        <w:tc>
          <w:tcPr>
            <w:tcW w:w="7796" w:type="dxa"/>
          </w:tcPr>
          <w:p w:rsidR="004D3ADF" w:rsidRPr="004C20F8" w:rsidRDefault="004D3ADF" w:rsidP="006C55F6">
            <w:pPr>
              <w:rPr>
                <w:bCs/>
                <w:sz w:val="20"/>
              </w:rPr>
            </w:pPr>
            <w:r>
              <w:rPr>
                <w:bCs/>
                <w:sz w:val="20"/>
              </w:rPr>
              <w:t xml:space="preserve">Being clear about right and wrong, and having sound moral judgement consistently over time during both pressured situations and periods of success. Committing to the </w:t>
            </w:r>
            <w:r w:rsidRPr="007C5602">
              <w:rPr>
                <w:bCs/>
                <w:sz w:val="20"/>
              </w:rPr>
              <w:t xml:space="preserve">written and unwritten principles and values that govern decisions and actions within </w:t>
            </w:r>
            <w:r>
              <w:rPr>
                <w:bCs/>
                <w:sz w:val="20"/>
              </w:rPr>
              <w:t>the College</w:t>
            </w:r>
            <w:r w:rsidRPr="007C5602">
              <w:rPr>
                <w:bCs/>
                <w:sz w:val="20"/>
              </w:rPr>
              <w:t>.</w:t>
            </w:r>
          </w:p>
        </w:tc>
      </w:tr>
      <w:tr w:rsidR="004D3ADF" w:rsidRPr="00E6775E" w:rsidTr="006C55F6">
        <w:trPr>
          <w:trHeight w:val="774"/>
        </w:trPr>
        <w:tc>
          <w:tcPr>
            <w:tcW w:w="1980" w:type="dxa"/>
          </w:tcPr>
          <w:p w:rsidR="004D3ADF" w:rsidRPr="00E6775E" w:rsidRDefault="004D3ADF" w:rsidP="006C55F6">
            <w:r w:rsidRPr="00E6775E">
              <w:rPr>
                <w:b/>
                <w:lang w:val="en-US"/>
              </w:rPr>
              <w:t>Communicating clear expectations</w:t>
            </w:r>
          </w:p>
        </w:tc>
        <w:tc>
          <w:tcPr>
            <w:tcW w:w="7796" w:type="dxa"/>
          </w:tcPr>
          <w:p w:rsidR="004D3ADF" w:rsidRPr="004C20F8" w:rsidRDefault="004D3ADF" w:rsidP="006C55F6">
            <w:pPr>
              <w:rPr>
                <w:bCs/>
                <w:sz w:val="20"/>
              </w:rPr>
            </w:pPr>
            <w:r w:rsidRPr="004C20F8">
              <w:rPr>
                <w:bCs/>
                <w:sz w:val="20"/>
              </w:rPr>
              <w:t>Imparting or exchange of information, ideas, feelings using appropriate methods.  Anticipating and making provision for the communication needs of others.</w:t>
            </w:r>
            <w:r>
              <w:rPr>
                <w:bCs/>
                <w:sz w:val="20"/>
              </w:rPr>
              <w:t xml:space="preserve"> </w:t>
            </w:r>
            <w:r w:rsidRPr="004C20F8">
              <w:rPr>
                <w:bCs/>
                <w:sz w:val="20"/>
              </w:rPr>
              <w:t>Checks that communication is understood and that expectations are clear at all times</w:t>
            </w:r>
            <w:r>
              <w:rPr>
                <w:bCs/>
                <w:sz w:val="20"/>
              </w:rPr>
              <w:t>.</w:t>
            </w:r>
          </w:p>
        </w:tc>
      </w:tr>
      <w:tr w:rsidR="004D3ADF" w:rsidRPr="00E6775E" w:rsidTr="006C55F6">
        <w:trPr>
          <w:trHeight w:val="340"/>
        </w:trPr>
        <w:tc>
          <w:tcPr>
            <w:tcW w:w="1980" w:type="dxa"/>
          </w:tcPr>
          <w:p w:rsidR="004D3ADF" w:rsidRPr="00E6775E" w:rsidRDefault="004D3ADF" w:rsidP="006C55F6">
            <w:pPr>
              <w:rPr>
                <w:b/>
              </w:rPr>
            </w:pPr>
            <w:r w:rsidRPr="00E6775E">
              <w:rPr>
                <w:b/>
                <w:lang w:val="en-US"/>
              </w:rPr>
              <w:t>Adaptability and flexibility</w:t>
            </w:r>
          </w:p>
        </w:tc>
        <w:tc>
          <w:tcPr>
            <w:tcW w:w="7796" w:type="dxa"/>
          </w:tcPr>
          <w:p w:rsidR="004D3ADF" w:rsidRPr="004C20F8" w:rsidRDefault="004D3ADF" w:rsidP="006C55F6">
            <w:pPr>
              <w:rPr>
                <w:bCs/>
                <w:sz w:val="20"/>
              </w:rPr>
            </w:pPr>
            <w:r>
              <w:rPr>
                <w:bCs/>
                <w:sz w:val="20"/>
              </w:rPr>
              <w:t>A</w:t>
            </w:r>
            <w:r w:rsidRPr="00B84916">
              <w:rPr>
                <w:bCs/>
                <w:sz w:val="20"/>
              </w:rPr>
              <w:t>djust approach</w:t>
            </w:r>
            <w:r>
              <w:rPr>
                <w:bCs/>
                <w:sz w:val="20"/>
              </w:rPr>
              <w:t xml:space="preserve">, </w:t>
            </w:r>
            <w:r w:rsidRPr="00B84916">
              <w:rPr>
                <w:bCs/>
                <w:sz w:val="20"/>
              </w:rPr>
              <w:t>actions</w:t>
            </w:r>
            <w:r>
              <w:rPr>
                <w:bCs/>
                <w:sz w:val="20"/>
              </w:rPr>
              <w:t xml:space="preserve"> and / or style</w:t>
            </w:r>
            <w:r w:rsidRPr="00B84916">
              <w:rPr>
                <w:bCs/>
                <w:sz w:val="20"/>
              </w:rPr>
              <w:t xml:space="preserve"> in response to changes in your </w:t>
            </w:r>
            <w:r>
              <w:rPr>
                <w:bCs/>
                <w:sz w:val="20"/>
              </w:rPr>
              <w:t xml:space="preserve">internal and </w:t>
            </w:r>
            <w:r w:rsidRPr="00B84916">
              <w:rPr>
                <w:bCs/>
                <w:sz w:val="20"/>
              </w:rPr>
              <w:t>external environment</w:t>
            </w:r>
            <w:r>
              <w:rPr>
                <w:bCs/>
                <w:sz w:val="20"/>
              </w:rPr>
              <w:t>s</w:t>
            </w:r>
            <w:r w:rsidRPr="00B84916">
              <w:rPr>
                <w:bCs/>
                <w:sz w:val="20"/>
              </w:rPr>
              <w:t>.</w:t>
            </w:r>
            <w:r>
              <w:rPr>
                <w:bCs/>
                <w:sz w:val="20"/>
              </w:rPr>
              <w:t xml:space="preserve"> Successfully manages change and changing circumstances, comfortable with the ‘uncomfortable’ or ambiguous. </w:t>
            </w:r>
          </w:p>
        </w:tc>
      </w:tr>
      <w:tr w:rsidR="004D3ADF" w:rsidRPr="00E6775E" w:rsidTr="006C55F6">
        <w:trPr>
          <w:trHeight w:val="870"/>
        </w:trPr>
        <w:tc>
          <w:tcPr>
            <w:tcW w:w="1980" w:type="dxa"/>
          </w:tcPr>
          <w:p w:rsidR="004D3ADF" w:rsidRPr="00E6775E" w:rsidRDefault="004D3ADF" w:rsidP="006C55F6">
            <w:pPr>
              <w:rPr>
                <w:b/>
              </w:rPr>
            </w:pPr>
            <w:r w:rsidRPr="00E6775E">
              <w:rPr>
                <w:b/>
              </w:rPr>
              <w:t>Customer/</w:t>
            </w:r>
          </w:p>
          <w:p w:rsidR="004D3ADF" w:rsidRPr="00E6775E" w:rsidRDefault="004D3ADF" w:rsidP="006C55F6">
            <w:r w:rsidRPr="00E6775E">
              <w:rPr>
                <w:b/>
              </w:rPr>
              <w:t>learner care</w:t>
            </w:r>
          </w:p>
        </w:tc>
        <w:tc>
          <w:tcPr>
            <w:tcW w:w="7796" w:type="dxa"/>
          </w:tcPr>
          <w:p w:rsidR="004D3ADF" w:rsidRPr="004C20F8" w:rsidRDefault="004D3ADF" w:rsidP="006C55F6">
            <w:pPr>
              <w:rPr>
                <w:bCs/>
                <w:sz w:val="20"/>
              </w:rPr>
            </w:pPr>
            <w:r w:rsidRPr="004C20F8">
              <w:rPr>
                <w:bCs/>
                <w:sz w:val="20"/>
              </w:rPr>
              <w:t>Identifying the needs of internal and external customers and works to exceed the customers’ expectations by delivering a high standard of service or solution.</w:t>
            </w:r>
          </w:p>
        </w:tc>
      </w:tr>
      <w:tr w:rsidR="004D3ADF" w:rsidRPr="00E6775E" w:rsidTr="006C55F6">
        <w:trPr>
          <w:trHeight w:val="886"/>
        </w:trPr>
        <w:tc>
          <w:tcPr>
            <w:tcW w:w="1980" w:type="dxa"/>
          </w:tcPr>
          <w:p w:rsidR="004D3ADF" w:rsidRPr="00E6775E" w:rsidRDefault="004D3ADF" w:rsidP="006C55F6">
            <w:r w:rsidRPr="00E6775E">
              <w:rPr>
                <w:b/>
              </w:rPr>
              <w:t>Developing (Self and/or others)</w:t>
            </w:r>
          </w:p>
        </w:tc>
        <w:tc>
          <w:tcPr>
            <w:tcW w:w="7796" w:type="dxa"/>
          </w:tcPr>
          <w:p w:rsidR="004D3ADF" w:rsidRPr="004C20F8" w:rsidRDefault="004D3ADF" w:rsidP="006C55F6">
            <w:pPr>
              <w:rPr>
                <w:bCs/>
                <w:sz w:val="20"/>
              </w:rPr>
            </w:pPr>
            <w:r w:rsidRPr="004C20F8">
              <w:rPr>
                <w:bCs/>
                <w:sz w:val="20"/>
              </w:rPr>
              <w:t>The ability to maintain a high standard of professionalism and performance by identifying and creating development opportunities for oneself and/or for others</w:t>
            </w:r>
          </w:p>
          <w:p w:rsidR="004D3ADF" w:rsidRPr="004C20F8" w:rsidRDefault="004D3ADF" w:rsidP="006C55F6">
            <w:pPr>
              <w:widowControl w:val="0"/>
              <w:rPr>
                <w:bCs/>
                <w:sz w:val="20"/>
              </w:rPr>
            </w:pPr>
          </w:p>
        </w:tc>
      </w:tr>
      <w:tr w:rsidR="004D3ADF" w:rsidRPr="00E6775E" w:rsidTr="006C55F6">
        <w:trPr>
          <w:trHeight w:val="1084"/>
        </w:trPr>
        <w:tc>
          <w:tcPr>
            <w:tcW w:w="1980" w:type="dxa"/>
          </w:tcPr>
          <w:p w:rsidR="004D3ADF" w:rsidRPr="00E6775E" w:rsidRDefault="004D3ADF" w:rsidP="006C55F6">
            <w:r w:rsidRPr="00E6775E">
              <w:rPr>
                <w:b/>
              </w:rPr>
              <w:t>Managing (Time, Resources, People)</w:t>
            </w:r>
          </w:p>
        </w:tc>
        <w:tc>
          <w:tcPr>
            <w:tcW w:w="7796" w:type="dxa"/>
          </w:tcPr>
          <w:p w:rsidR="004D3ADF" w:rsidRPr="004C20F8" w:rsidRDefault="004D3ADF" w:rsidP="006C55F6">
            <w:pPr>
              <w:rPr>
                <w:bCs/>
                <w:sz w:val="20"/>
              </w:rPr>
            </w:pPr>
            <w:r w:rsidRPr="004C20F8">
              <w:rPr>
                <w:bCs/>
                <w:sz w:val="20"/>
              </w:rPr>
              <w:t>The ability to manage time, resources and/or people to create the right climate in which college and personal objectives are reached.</w:t>
            </w:r>
          </w:p>
          <w:p w:rsidR="004D3ADF" w:rsidRPr="004C20F8" w:rsidRDefault="004D3ADF" w:rsidP="006C55F6">
            <w:pPr>
              <w:rPr>
                <w:bCs/>
                <w:sz w:val="20"/>
              </w:rPr>
            </w:pPr>
          </w:p>
        </w:tc>
      </w:tr>
      <w:tr w:rsidR="004D3ADF" w:rsidRPr="00E6775E" w:rsidTr="006C55F6">
        <w:trPr>
          <w:trHeight w:val="1060"/>
        </w:trPr>
        <w:tc>
          <w:tcPr>
            <w:tcW w:w="1980" w:type="dxa"/>
          </w:tcPr>
          <w:p w:rsidR="004D3ADF" w:rsidRPr="00E6775E" w:rsidRDefault="004D3ADF" w:rsidP="006C55F6">
            <w:r w:rsidRPr="00E6775E">
              <w:rPr>
                <w:b/>
              </w:rPr>
              <w:t>Planning and Organising</w:t>
            </w:r>
          </w:p>
        </w:tc>
        <w:tc>
          <w:tcPr>
            <w:tcW w:w="7796" w:type="dxa"/>
          </w:tcPr>
          <w:p w:rsidR="004D3ADF" w:rsidRPr="004C20F8" w:rsidRDefault="004D3ADF" w:rsidP="006C55F6">
            <w:pPr>
              <w:rPr>
                <w:bCs/>
                <w:sz w:val="20"/>
              </w:rPr>
            </w:pPr>
            <w:r w:rsidRPr="004C20F8">
              <w:rPr>
                <w:bCs/>
                <w:sz w:val="20"/>
              </w:rPr>
              <w:t>Establishing an appropriate course of action for self and/or others to accomplish a goal.  Acquiring and using the necessary resources (e.g. materials, people, location, time) to reflect priority, number and complexity of activities undertaken</w:t>
            </w:r>
          </w:p>
          <w:p w:rsidR="004D3ADF" w:rsidRPr="004C20F8" w:rsidRDefault="004D3ADF" w:rsidP="006C55F6">
            <w:pPr>
              <w:rPr>
                <w:bCs/>
                <w:sz w:val="20"/>
              </w:rPr>
            </w:pPr>
          </w:p>
        </w:tc>
      </w:tr>
      <w:tr w:rsidR="004D3ADF" w:rsidRPr="00E6775E" w:rsidTr="006C55F6">
        <w:trPr>
          <w:trHeight w:val="484"/>
        </w:trPr>
        <w:tc>
          <w:tcPr>
            <w:tcW w:w="1980" w:type="dxa"/>
          </w:tcPr>
          <w:p w:rsidR="004D3ADF" w:rsidRPr="00E6775E" w:rsidRDefault="004D3ADF" w:rsidP="006C55F6">
            <w:r w:rsidRPr="00E6775E">
              <w:rPr>
                <w:b/>
              </w:rPr>
              <w:t>Problem Solving</w:t>
            </w:r>
          </w:p>
        </w:tc>
        <w:tc>
          <w:tcPr>
            <w:tcW w:w="7796" w:type="dxa"/>
          </w:tcPr>
          <w:p w:rsidR="004D3ADF" w:rsidRPr="004C20F8" w:rsidRDefault="004D3ADF" w:rsidP="006C55F6">
            <w:pPr>
              <w:rPr>
                <w:bCs/>
                <w:sz w:val="20"/>
              </w:rPr>
            </w:pPr>
            <w:r w:rsidRPr="004C20F8">
              <w:rPr>
                <w:bCs/>
                <w:sz w:val="20"/>
              </w:rPr>
              <w:t>Identifying a potential problem, propose solutions that best fit the college and customer/student needs</w:t>
            </w:r>
          </w:p>
          <w:p w:rsidR="004D3ADF" w:rsidRPr="004C20F8" w:rsidRDefault="004D3ADF" w:rsidP="006C55F6">
            <w:pPr>
              <w:rPr>
                <w:bCs/>
                <w:sz w:val="20"/>
              </w:rPr>
            </w:pPr>
          </w:p>
        </w:tc>
      </w:tr>
      <w:tr w:rsidR="004D3ADF" w:rsidRPr="00E6775E" w:rsidTr="006C55F6">
        <w:trPr>
          <w:trHeight w:val="904"/>
        </w:trPr>
        <w:tc>
          <w:tcPr>
            <w:tcW w:w="1980" w:type="dxa"/>
          </w:tcPr>
          <w:p w:rsidR="004D3ADF" w:rsidRPr="00E6775E" w:rsidRDefault="004D3ADF" w:rsidP="006C55F6">
            <w:r w:rsidRPr="00E6775E">
              <w:rPr>
                <w:b/>
              </w:rPr>
              <w:t>Valuing Diversity and others</w:t>
            </w:r>
          </w:p>
        </w:tc>
        <w:tc>
          <w:tcPr>
            <w:tcW w:w="7796" w:type="dxa"/>
          </w:tcPr>
          <w:p w:rsidR="004D3ADF" w:rsidRPr="004C20F8" w:rsidRDefault="004D3ADF" w:rsidP="006C55F6">
            <w:pPr>
              <w:rPr>
                <w:bCs/>
                <w:sz w:val="20"/>
              </w:rPr>
            </w:pPr>
            <w:r w:rsidRPr="004C20F8">
              <w:rPr>
                <w:bCs/>
                <w:sz w:val="20"/>
              </w:rPr>
              <w:t xml:space="preserve">Responds sensitively to cultural differences within the team and wider working environment, remains flexible and open minded to others </w:t>
            </w:r>
            <w:r>
              <w:rPr>
                <w:bCs/>
                <w:sz w:val="20"/>
              </w:rPr>
              <w:t xml:space="preserve">opinions, </w:t>
            </w:r>
            <w:r w:rsidRPr="004C20F8">
              <w:rPr>
                <w:bCs/>
                <w:sz w:val="20"/>
              </w:rPr>
              <w:t>views and experiences.</w:t>
            </w:r>
          </w:p>
        </w:tc>
      </w:tr>
      <w:tr w:rsidR="004D3ADF" w:rsidRPr="00E6775E" w:rsidTr="006C55F6">
        <w:trPr>
          <w:trHeight w:val="90"/>
        </w:trPr>
        <w:tc>
          <w:tcPr>
            <w:tcW w:w="1980" w:type="dxa"/>
          </w:tcPr>
          <w:p w:rsidR="004D3ADF" w:rsidRPr="00E6775E" w:rsidRDefault="004D3ADF" w:rsidP="006C55F6">
            <w:r w:rsidRPr="00E6775E">
              <w:rPr>
                <w:b/>
              </w:rPr>
              <w:t>Tenacity</w:t>
            </w:r>
          </w:p>
        </w:tc>
        <w:tc>
          <w:tcPr>
            <w:tcW w:w="7796" w:type="dxa"/>
          </w:tcPr>
          <w:p w:rsidR="004D3ADF" w:rsidRPr="004C20F8" w:rsidRDefault="004D3ADF" w:rsidP="006C55F6">
            <w:pPr>
              <w:rPr>
                <w:bCs/>
                <w:sz w:val="20"/>
              </w:rPr>
            </w:pPr>
            <w:r>
              <w:rPr>
                <w:bCs/>
                <w:sz w:val="20"/>
              </w:rPr>
              <w:t>Resourcefulness and determination to succeed. Never give up either as an individual or team, relentlessness and consistency of effort to become relied upon to deliver over time.</w:t>
            </w:r>
          </w:p>
        </w:tc>
      </w:tr>
    </w:tbl>
    <w:p w:rsidR="004D3ADF" w:rsidRPr="00E6775E" w:rsidRDefault="004D3ADF" w:rsidP="004D3ADF">
      <w:pPr>
        <w:spacing w:line="360" w:lineRule="auto"/>
      </w:pPr>
    </w:p>
    <w:p w:rsidR="004D3ADF" w:rsidRDefault="004D3ADF" w:rsidP="00FD4372">
      <w:pPr>
        <w:spacing w:line="360" w:lineRule="auto"/>
        <w:rPr>
          <w:rFonts w:cs="Arial"/>
          <w:b/>
          <w:bCs/>
          <w:sz w:val="20"/>
        </w:rPr>
      </w:pPr>
    </w:p>
    <w:p w:rsidR="004D3ADF" w:rsidRDefault="004D3ADF" w:rsidP="00FD4372">
      <w:pPr>
        <w:spacing w:line="360" w:lineRule="auto"/>
        <w:rPr>
          <w:rFonts w:cs="Arial"/>
          <w:b/>
          <w:bCs/>
          <w:sz w:val="20"/>
        </w:rPr>
      </w:pPr>
    </w:p>
    <w:p w:rsidR="004D3ADF" w:rsidRPr="00EB2D52" w:rsidRDefault="004D3ADF" w:rsidP="00FD4372">
      <w:pPr>
        <w:spacing w:line="360" w:lineRule="auto"/>
        <w:rPr>
          <w:rFonts w:cs="Arial"/>
          <w:sz w:val="20"/>
        </w:rPr>
      </w:pPr>
    </w:p>
    <w:p w:rsidR="00785E35" w:rsidRPr="00EB2D52" w:rsidRDefault="00785E35">
      <w:pPr>
        <w:rPr>
          <w:rFonts w:cs="Arial"/>
          <w:sz w:val="20"/>
        </w:rPr>
      </w:pPr>
    </w:p>
    <w:p w:rsidR="00AF7AB4" w:rsidRPr="00EB2D52" w:rsidRDefault="00AF7AB4" w:rsidP="00AF7AB4">
      <w:pPr>
        <w:jc w:val="center"/>
        <w:rPr>
          <w:rFonts w:cs="Arial"/>
          <w:b/>
          <w:sz w:val="20"/>
        </w:rPr>
      </w:pPr>
      <w:r w:rsidRPr="00EB2D52">
        <w:rPr>
          <w:rFonts w:cs="Arial"/>
          <w:b/>
          <w:sz w:val="20"/>
        </w:rPr>
        <w:lastRenderedPageBreak/>
        <w:t>PERSON SPECIFICATION</w:t>
      </w:r>
    </w:p>
    <w:p w:rsidR="00AF7AB4" w:rsidRPr="00EB2D52" w:rsidRDefault="00AF7AB4" w:rsidP="00AF7AB4">
      <w:pPr>
        <w:rPr>
          <w:rFonts w:cs="Arial"/>
          <w:b/>
          <w:sz w:val="20"/>
        </w:rPr>
      </w:pPr>
      <w:r w:rsidRPr="00EB2D52">
        <w:rPr>
          <w:rFonts w:cs="Arial"/>
          <w:b/>
          <w:sz w:val="20"/>
        </w:rPr>
        <w:t xml:space="preserve">Post Title: </w:t>
      </w:r>
      <w:r w:rsidR="00AF25FE">
        <w:rPr>
          <w:rFonts w:cs="Arial"/>
          <w:b/>
          <w:szCs w:val="22"/>
        </w:rPr>
        <w:t>Adult and Online Team Leader</w:t>
      </w:r>
    </w:p>
    <w:tbl>
      <w:tblPr>
        <w:tblStyle w:val="TableGrid"/>
        <w:tblpPr w:leftFromText="180" w:rightFromText="180" w:vertAnchor="text" w:horzAnchor="margin" w:tblpY="12"/>
        <w:tblW w:w="9966" w:type="dxa"/>
        <w:tblLayout w:type="fixed"/>
        <w:tblLook w:val="01E0" w:firstRow="1" w:lastRow="1" w:firstColumn="1" w:lastColumn="1" w:noHBand="0" w:noVBand="0"/>
      </w:tblPr>
      <w:tblGrid>
        <w:gridCol w:w="2268"/>
        <w:gridCol w:w="4815"/>
        <w:gridCol w:w="765"/>
        <w:gridCol w:w="907"/>
        <w:gridCol w:w="1211"/>
      </w:tblGrid>
      <w:tr w:rsidR="00AF7AB4" w:rsidRPr="00EB2D52" w:rsidTr="00C50C22">
        <w:trPr>
          <w:trHeight w:val="615"/>
        </w:trPr>
        <w:tc>
          <w:tcPr>
            <w:tcW w:w="2268" w:type="dxa"/>
            <w:vMerge w:val="restart"/>
          </w:tcPr>
          <w:p w:rsidR="00AF7AB4" w:rsidRPr="00EB2D52" w:rsidRDefault="00AF7AB4" w:rsidP="00AF7AB4">
            <w:pPr>
              <w:rPr>
                <w:rFonts w:cs="Arial"/>
                <w:sz w:val="20"/>
              </w:rPr>
            </w:pPr>
          </w:p>
          <w:p w:rsidR="00AF7AB4" w:rsidRPr="00EB2D52" w:rsidRDefault="00AF7AB4" w:rsidP="00AF7AB4">
            <w:pPr>
              <w:rPr>
                <w:rFonts w:cs="Arial"/>
                <w:sz w:val="20"/>
              </w:rPr>
            </w:pPr>
            <w:r w:rsidRPr="00EB2D52">
              <w:rPr>
                <w:rFonts w:cs="Arial"/>
                <w:sz w:val="20"/>
              </w:rPr>
              <w:t xml:space="preserve">1. </w:t>
            </w:r>
          </w:p>
          <w:p w:rsidR="00AF7AB4" w:rsidRPr="00EB2D52" w:rsidRDefault="00AF7AB4" w:rsidP="00AF7AB4">
            <w:pPr>
              <w:rPr>
                <w:rFonts w:cs="Arial"/>
                <w:sz w:val="20"/>
              </w:rPr>
            </w:pPr>
            <w:r w:rsidRPr="00EB2D52">
              <w:rPr>
                <w:rFonts w:cs="Arial"/>
                <w:sz w:val="20"/>
              </w:rPr>
              <w:t>EDUCATION/</w:t>
            </w:r>
          </w:p>
          <w:p w:rsidR="00AF7AB4" w:rsidRPr="00EB2D52" w:rsidRDefault="00AF7AB4" w:rsidP="00AF7AB4">
            <w:pPr>
              <w:rPr>
                <w:rFonts w:cs="Arial"/>
                <w:sz w:val="20"/>
              </w:rPr>
            </w:pPr>
            <w:r w:rsidRPr="00EB2D52">
              <w:rPr>
                <w:rFonts w:cs="Arial"/>
                <w:sz w:val="20"/>
              </w:rPr>
              <w:t>QUALIFICATIONS</w:t>
            </w:r>
          </w:p>
        </w:tc>
        <w:tc>
          <w:tcPr>
            <w:tcW w:w="4815" w:type="dxa"/>
            <w:vMerge w:val="restart"/>
          </w:tcPr>
          <w:p w:rsidR="00AF7AB4" w:rsidRPr="00EB2D52" w:rsidRDefault="00AF7AB4" w:rsidP="00AF7AB4">
            <w:pPr>
              <w:rPr>
                <w:rFonts w:cs="Arial"/>
                <w:sz w:val="20"/>
              </w:rPr>
            </w:pPr>
          </w:p>
        </w:tc>
        <w:tc>
          <w:tcPr>
            <w:tcW w:w="765" w:type="dxa"/>
            <w:vMerge w:val="restart"/>
          </w:tcPr>
          <w:p w:rsidR="00AF7AB4" w:rsidRPr="00EB2D52" w:rsidRDefault="00AF7AB4" w:rsidP="00AF7AB4">
            <w:pPr>
              <w:rPr>
                <w:rFonts w:cs="Arial"/>
                <w:sz w:val="20"/>
              </w:rPr>
            </w:pPr>
          </w:p>
          <w:p w:rsidR="00AF7AB4" w:rsidRPr="00EB2D52" w:rsidRDefault="00AF7AB4" w:rsidP="00AF7AB4">
            <w:pPr>
              <w:rPr>
                <w:rFonts w:cs="Arial"/>
                <w:b/>
                <w:sz w:val="20"/>
              </w:rPr>
            </w:pPr>
            <w:r w:rsidRPr="00EB2D52">
              <w:rPr>
                <w:rFonts w:cs="Arial"/>
                <w:b/>
                <w:sz w:val="20"/>
              </w:rPr>
              <w:t>Weighting</w:t>
            </w:r>
          </w:p>
        </w:tc>
        <w:tc>
          <w:tcPr>
            <w:tcW w:w="2118" w:type="dxa"/>
            <w:gridSpan w:val="2"/>
          </w:tcPr>
          <w:p w:rsidR="00AF7AB4" w:rsidRPr="00EB2D52" w:rsidRDefault="00AF7AB4" w:rsidP="00AF7AB4">
            <w:pPr>
              <w:rPr>
                <w:rFonts w:cs="Arial"/>
                <w:i/>
                <w:sz w:val="20"/>
              </w:rPr>
            </w:pPr>
            <w:r w:rsidRPr="00EB2D52">
              <w:rPr>
                <w:rFonts w:cs="Arial"/>
                <w:b/>
                <w:sz w:val="20"/>
              </w:rPr>
              <w:t>Where will this be identified?</w:t>
            </w:r>
            <w:r w:rsidRPr="00EB2D52">
              <w:rPr>
                <w:rFonts w:cs="Arial"/>
                <w:b/>
                <w:i/>
                <w:sz w:val="20"/>
              </w:rPr>
              <w:t xml:space="preserve"> Tick  boxes</w:t>
            </w:r>
          </w:p>
        </w:tc>
      </w:tr>
      <w:tr w:rsidR="00AF7AB4" w:rsidRPr="00EB2D52" w:rsidTr="00C50C22">
        <w:trPr>
          <w:trHeight w:val="439"/>
        </w:trPr>
        <w:tc>
          <w:tcPr>
            <w:tcW w:w="2268" w:type="dxa"/>
            <w:vMerge/>
          </w:tcPr>
          <w:p w:rsidR="00AF7AB4" w:rsidRPr="00EB2D52" w:rsidRDefault="00AF7AB4" w:rsidP="00AF7AB4">
            <w:pPr>
              <w:rPr>
                <w:rFonts w:cs="Arial"/>
                <w:sz w:val="20"/>
              </w:rPr>
            </w:pPr>
          </w:p>
        </w:tc>
        <w:tc>
          <w:tcPr>
            <w:tcW w:w="4815" w:type="dxa"/>
            <w:vMerge/>
          </w:tcPr>
          <w:p w:rsidR="00AF7AB4" w:rsidRPr="00EB2D52" w:rsidRDefault="00AF7AB4" w:rsidP="00AF7AB4">
            <w:pPr>
              <w:rPr>
                <w:rFonts w:cs="Arial"/>
                <w:sz w:val="20"/>
              </w:rPr>
            </w:pPr>
          </w:p>
        </w:tc>
        <w:tc>
          <w:tcPr>
            <w:tcW w:w="765" w:type="dxa"/>
            <w:vMerge/>
          </w:tcPr>
          <w:p w:rsidR="00AF7AB4" w:rsidRPr="00EB2D52" w:rsidRDefault="00AF7AB4" w:rsidP="00AF7AB4">
            <w:pPr>
              <w:rPr>
                <w:rFonts w:cs="Arial"/>
                <w:sz w:val="20"/>
              </w:rPr>
            </w:pPr>
          </w:p>
        </w:tc>
        <w:tc>
          <w:tcPr>
            <w:tcW w:w="907" w:type="dxa"/>
          </w:tcPr>
          <w:p w:rsidR="00AF7AB4" w:rsidRPr="00EB2D52" w:rsidRDefault="00AF7AB4" w:rsidP="00AF7AB4">
            <w:pPr>
              <w:rPr>
                <w:rFonts w:cs="Arial"/>
                <w:b/>
                <w:sz w:val="20"/>
              </w:rPr>
            </w:pPr>
            <w:r w:rsidRPr="00EB2D52">
              <w:rPr>
                <w:rFonts w:cs="Arial"/>
                <w:b/>
                <w:sz w:val="20"/>
              </w:rPr>
              <w:t>App</w:t>
            </w:r>
          </w:p>
          <w:p w:rsidR="00AF7AB4" w:rsidRPr="00EB2D52" w:rsidRDefault="00AF7AB4" w:rsidP="00AF7AB4">
            <w:pPr>
              <w:rPr>
                <w:rFonts w:cs="Arial"/>
                <w:b/>
                <w:sz w:val="20"/>
              </w:rPr>
            </w:pPr>
            <w:r w:rsidRPr="00EB2D52">
              <w:rPr>
                <w:rFonts w:cs="Arial"/>
                <w:b/>
                <w:sz w:val="20"/>
              </w:rPr>
              <w:t>Form</w:t>
            </w:r>
            <w:r w:rsidRPr="00EB2D52">
              <w:rPr>
                <w:rFonts w:cs="Arial"/>
                <w:b/>
                <w:i/>
                <w:sz w:val="20"/>
              </w:rPr>
              <w:t xml:space="preserve">     </w:t>
            </w:r>
          </w:p>
        </w:tc>
        <w:tc>
          <w:tcPr>
            <w:tcW w:w="1211" w:type="dxa"/>
          </w:tcPr>
          <w:p w:rsidR="00AF7AB4" w:rsidRPr="00EB2D52" w:rsidRDefault="00AF7AB4" w:rsidP="00AF7AB4">
            <w:pPr>
              <w:rPr>
                <w:rFonts w:cs="Arial"/>
                <w:b/>
                <w:sz w:val="20"/>
              </w:rPr>
            </w:pPr>
            <w:r w:rsidRPr="00EB2D52">
              <w:rPr>
                <w:rFonts w:cs="Arial"/>
                <w:b/>
                <w:sz w:val="20"/>
              </w:rPr>
              <w:t>During</w:t>
            </w:r>
          </w:p>
          <w:p w:rsidR="00AF7AB4" w:rsidRPr="00EB2D52" w:rsidRDefault="00AF7AB4" w:rsidP="00AF7AB4">
            <w:pPr>
              <w:rPr>
                <w:rFonts w:cs="Arial"/>
                <w:b/>
                <w:i/>
                <w:sz w:val="20"/>
              </w:rPr>
            </w:pPr>
            <w:r w:rsidRPr="00EB2D52">
              <w:rPr>
                <w:rFonts w:cs="Arial"/>
                <w:b/>
                <w:sz w:val="20"/>
              </w:rPr>
              <w:t xml:space="preserve">Selection                </w:t>
            </w:r>
            <w:r w:rsidRPr="00EB2D52">
              <w:rPr>
                <w:rFonts w:cs="Arial"/>
                <w:b/>
                <w:i/>
                <w:sz w:val="20"/>
              </w:rPr>
              <w:t xml:space="preserve">        </w:t>
            </w:r>
          </w:p>
          <w:p w:rsidR="00AF7AB4" w:rsidRPr="00EB2D52" w:rsidRDefault="00AF7AB4" w:rsidP="00AF7AB4">
            <w:pPr>
              <w:rPr>
                <w:rFonts w:cs="Arial"/>
                <w:b/>
                <w:sz w:val="20"/>
              </w:rPr>
            </w:pPr>
          </w:p>
        </w:tc>
      </w:tr>
      <w:tr w:rsidR="00AF7AB4" w:rsidRPr="00EB2D52" w:rsidTr="00C50C22">
        <w:trPr>
          <w:trHeight w:val="240"/>
        </w:trPr>
        <w:tc>
          <w:tcPr>
            <w:tcW w:w="2268" w:type="dxa"/>
            <w:vMerge/>
          </w:tcPr>
          <w:p w:rsidR="00AF7AB4" w:rsidRPr="00EB2D52" w:rsidRDefault="00AF7AB4" w:rsidP="00AF7AB4">
            <w:pPr>
              <w:rPr>
                <w:rFonts w:cs="Arial"/>
                <w:sz w:val="20"/>
              </w:rPr>
            </w:pPr>
          </w:p>
        </w:tc>
        <w:tc>
          <w:tcPr>
            <w:tcW w:w="4815" w:type="dxa"/>
            <w:vAlign w:val="center"/>
          </w:tcPr>
          <w:p w:rsidR="00AF7AB4" w:rsidRPr="00EB2D52" w:rsidRDefault="00334F11" w:rsidP="00775259">
            <w:pPr>
              <w:rPr>
                <w:rFonts w:cs="Arial"/>
                <w:sz w:val="20"/>
              </w:rPr>
            </w:pPr>
            <w:r>
              <w:rPr>
                <w:rFonts w:cs="Arial"/>
                <w:sz w:val="20"/>
              </w:rPr>
              <w:t>Level 3 qualification or equivalent</w:t>
            </w:r>
          </w:p>
        </w:tc>
        <w:tc>
          <w:tcPr>
            <w:tcW w:w="765" w:type="dxa"/>
            <w:vAlign w:val="center"/>
          </w:tcPr>
          <w:p w:rsidR="00AF7AB4" w:rsidRPr="00EB2D52" w:rsidRDefault="00AF7AB4" w:rsidP="00AF7AB4">
            <w:pPr>
              <w:jc w:val="center"/>
              <w:rPr>
                <w:rFonts w:cs="Arial"/>
                <w:sz w:val="20"/>
              </w:rPr>
            </w:pPr>
            <w:r w:rsidRPr="00EB2D52">
              <w:rPr>
                <w:rFonts w:cs="Arial"/>
                <w:sz w:val="20"/>
              </w:rPr>
              <w:t>4</w:t>
            </w:r>
          </w:p>
        </w:tc>
        <w:tc>
          <w:tcPr>
            <w:tcW w:w="907" w:type="dxa"/>
            <w:shd w:val="clear" w:color="auto" w:fill="auto"/>
            <w:vAlign w:val="center"/>
          </w:tcPr>
          <w:p w:rsidR="00AF7AB4" w:rsidRPr="00EB2D52" w:rsidRDefault="00AF7AB4" w:rsidP="00AF7AB4">
            <w:pPr>
              <w:jc w:val="center"/>
              <w:rPr>
                <w:rFonts w:cs="Arial"/>
                <w:sz w:val="20"/>
              </w:rPr>
            </w:pPr>
            <w:r w:rsidRPr="00EB2D52">
              <w:rPr>
                <w:rFonts w:cs="Arial"/>
                <w:sz w:val="20"/>
              </w:rPr>
              <w:t>√</w:t>
            </w:r>
          </w:p>
        </w:tc>
        <w:tc>
          <w:tcPr>
            <w:tcW w:w="1211" w:type="dxa"/>
            <w:shd w:val="clear" w:color="auto" w:fill="auto"/>
            <w:vAlign w:val="center"/>
          </w:tcPr>
          <w:p w:rsidR="00AF7AB4" w:rsidRPr="00EB2D52" w:rsidRDefault="00AF7AB4" w:rsidP="00AF7AB4">
            <w:pPr>
              <w:jc w:val="center"/>
              <w:rPr>
                <w:rFonts w:cs="Arial"/>
                <w:sz w:val="20"/>
              </w:rPr>
            </w:pPr>
          </w:p>
        </w:tc>
      </w:tr>
      <w:tr w:rsidR="00AF7AB4" w:rsidRPr="00EB2D52" w:rsidTr="00C50C22">
        <w:trPr>
          <w:trHeight w:val="330"/>
        </w:trPr>
        <w:tc>
          <w:tcPr>
            <w:tcW w:w="2268" w:type="dxa"/>
            <w:vMerge/>
          </w:tcPr>
          <w:p w:rsidR="00AF7AB4" w:rsidRPr="00EB2D52" w:rsidRDefault="00AF7AB4" w:rsidP="00AF7AB4">
            <w:pPr>
              <w:rPr>
                <w:rFonts w:cs="Arial"/>
                <w:sz w:val="20"/>
              </w:rPr>
            </w:pPr>
          </w:p>
        </w:tc>
        <w:tc>
          <w:tcPr>
            <w:tcW w:w="4815" w:type="dxa"/>
            <w:vAlign w:val="center"/>
          </w:tcPr>
          <w:p w:rsidR="00AF7AB4" w:rsidRPr="00EB2D52" w:rsidRDefault="00334F11" w:rsidP="00775259">
            <w:pPr>
              <w:rPr>
                <w:rFonts w:cs="Arial"/>
                <w:sz w:val="20"/>
              </w:rPr>
            </w:pPr>
            <w:r>
              <w:rPr>
                <w:rFonts w:cs="Arial"/>
                <w:sz w:val="20"/>
              </w:rPr>
              <w:t>English &amp; Maths at level 2 or above</w:t>
            </w:r>
          </w:p>
        </w:tc>
        <w:tc>
          <w:tcPr>
            <w:tcW w:w="765" w:type="dxa"/>
            <w:vAlign w:val="center"/>
          </w:tcPr>
          <w:p w:rsidR="00AF7AB4" w:rsidRPr="00EB2D52" w:rsidRDefault="00AF7AB4" w:rsidP="00AF7AB4">
            <w:pPr>
              <w:jc w:val="center"/>
              <w:rPr>
                <w:rFonts w:cs="Arial"/>
                <w:sz w:val="20"/>
              </w:rPr>
            </w:pPr>
            <w:r w:rsidRPr="00EB2D52">
              <w:rPr>
                <w:rFonts w:cs="Arial"/>
                <w:sz w:val="20"/>
              </w:rPr>
              <w:t>4</w:t>
            </w:r>
          </w:p>
        </w:tc>
        <w:tc>
          <w:tcPr>
            <w:tcW w:w="907" w:type="dxa"/>
            <w:shd w:val="clear" w:color="auto" w:fill="auto"/>
            <w:vAlign w:val="center"/>
          </w:tcPr>
          <w:p w:rsidR="00AF7AB4" w:rsidRPr="00EB2D52" w:rsidRDefault="00AF7AB4" w:rsidP="00AF7AB4">
            <w:pPr>
              <w:jc w:val="center"/>
              <w:rPr>
                <w:rFonts w:cs="Arial"/>
                <w:sz w:val="20"/>
              </w:rPr>
            </w:pPr>
            <w:r w:rsidRPr="00EB2D52">
              <w:rPr>
                <w:rFonts w:cs="Arial"/>
                <w:sz w:val="20"/>
              </w:rPr>
              <w:t>√</w:t>
            </w:r>
          </w:p>
        </w:tc>
        <w:tc>
          <w:tcPr>
            <w:tcW w:w="1211" w:type="dxa"/>
            <w:shd w:val="clear" w:color="auto" w:fill="auto"/>
            <w:vAlign w:val="center"/>
          </w:tcPr>
          <w:p w:rsidR="00AF7AB4" w:rsidRPr="00EB2D52" w:rsidRDefault="00AF7AB4" w:rsidP="00AF7AB4">
            <w:pPr>
              <w:jc w:val="center"/>
              <w:rPr>
                <w:rFonts w:cs="Arial"/>
                <w:sz w:val="20"/>
              </w:rPr>
            </w:pPr>
          </w:p>
        </w:tc>
      </w:tr>
      <w:tr w:rsidR="00AF7AB4" w:rsidRPr="00EB2D52" w:rsidTr="00C50C22">
        <w:trPr>
          <w:trHeight w:val="489"/>
        </w:trPr>
        <w:tc>
          <w:tcPr>
            <w:tcW w:w="2268" w:type="dxa"/>
            <w:vMerge/>
          </w:tcPr>
          <w:p w:rsidR="00AF7AB4" w:rsidRPr="00EB2D52" w:rsidRDefault="00AF7AB4" w:rsidP="00AF7AB4">
            <w:pPr>
              <w:rPr>
                <w:rFonts w:cs="Arial"/>
                <w:sz w:val="20"/>
              </w:rPr>
            </w:pPr>
          </w:p>
        </w:tc>
        <w:tc>
          <w:tcPr>
            <w:tcW w:w="4815" w:type="dxa"/>
            <w:vAlign w:val="center"/>
          </w:tcPr>
          <w:p w:rsidR="00AF7AB4" w:rsidRPr="00EB2D52" w:rsidRDefault="00334F11" w:rsidP="00775259">
            <w:pPr>
              <w:rPr>
                <w:rFonts w:cs="Arial"/>
                <w:sz w:val="20"/>
              </w:rPr>
            </w:pPr>
            <w:r>
              <w:rPr>
                <w:rFonts w:cs="Arial"/>
                <w:sz w:val="20"/>
              </w:rPr>
              <w:t>Level 3 in Team Leading or Management</w:t>
            </w:r>
          </w:p>
        </w:tc>
        <w:tc>
          <w:tcPr>
            <w:tcW w:w="765" w:type="dxa"/>
            <w:vAlign w:val="center"/>
          </w:tcPr>
          <w:p w:rsidR="00AF7AB4" w:rsidRPr="00EB2D52" w:rsidRDefault="00334F11" w:rsidP="00AF7AB4">
            <w:pPr>
              <w:jc w:val="center"/>
              <w:rPr>
                <w:rFonts w:cs="Arial"/>
                <w:sz w:val="20"/>
              </w:rPr>
            </w:pPr>
            <w:r>
              <w:rPr>
                <w:rFonts w:cs="Arial"/>
                <w:sz w:val="20"/>
              </w:rPr>
              <w:t>2</w:t>
            </w:r>
          </w:p>
        </w:tc>
        <w:tc>
          <w:tcPr>
            <w:tcW w:w="907" w:type="dxa"/>
            <w:shd w:val="clear" w:color="auto" w:fill="auto"/>
            <w:vAlign w:val="center"/>
          </w:tcPr>
          <w:p w:rsidR="00AF7AB4" w:rsidRPr="00EB2D52" w:rsidRDefault="00AF7AB4" w:rsidP="00AF7AB4">
            <w:pPr>
              <w:jc w:val="center"/>
              <w:rPr>
                <w:rFonts w:cs="Arial"/>
                <w:sz w:val="20"/>
              </w:rPr>
            </w:pPr>
            <w:r w:rsidRPr="00EB2D52">
              <w:rPr>
                <w:rFonts w:cs="Arial"/>
                <w:sz w:val="20"/>
              </w:rPr>
              <w:t>√</w:t>
            </w:r>
          </w:p>
        </w:tc>
        <w:tc>
          <w:tcPr>
            <w:tcW w:w="1211" w:type="dxa"/>
            <w:shd w:val="clear" w:color="auto" w:fill="auto"/>
            <w:vAlign w:val="center"/>
          </w:tcPr>
          <w:p w:rsidR="00AF7AB4" w:rsidRPr="00EB2D52" w:rsidRDefault="00AF7AB4" w:rsidP="00AF7AB4">
            <w:pPr>
              <w:jc w:val="center"/>
              <w:rPr>
                <w:rFonts w:cs="Arial"/>
                <w:sz w:val="20"/>
              </w:rPr>
            </w:pPr>
          </w:p>
        </w:tc>
      </w:tr>
      <w:tr w:rsidR="00AF7AB4" w:rsidRPr="00EB2D52" w:rsidTr="00C50C22">
        <w:trPr>
          <w:trHeight w:val="615"/>
        </w:trPr>
        <w:tc>
          <w:tcPr>
            <w:tcW w:w="2268" w:type="dxa"/>
            <w:vMerge w:val="restart"/>
          </w:tcPr>
          <w:p w:rsidR="00AF7AB4" w:rsidRPr="00EB2D52" w:rsidRDefault="00AF7AB4" w:rsidP="00AF7AB4">
            <w:pPr>
              <w:rPr>
                <w:rFonts w:cs="Arial"/>
                <w:sz w:val="20"/>
              </w:rPr>
            </w:pPr>
            <w:r w:rsidRPr="00EB2D52">
              <w:rPr>
                <w:rFonts w:cs="Arial"/>
                <w:sz w:val="20"/>
              </w:rPr>
              <w:t xml:space="preserve">2. </w:t>
            </w:r>
          </w:p>
          <w:p w:rsidR="00AF7AB4" w:rsidRPr="00EB2D52" w:rsidRDefault="00AF7AB4" w:rsidP="00AF7AB4">
            <w:pPr>
              <w:rPr>
                <w:rFonts w:cs="Arial"/>
                <w:sz w:val="20"/>
              </w:rPr>
            </w:pPr>
            <w:r w:rsidRPr="00EB2D52">
              <w:rPr>
                <w:rFonts w:cs="Arial"/>
                <w:sz w:val="20"/>
              </w:rPr>
              <w:t xml:space="preserve">SKILLS </w:t>
            </w:r>
          </w:p>
          <w:p w:rsidR="00AF7AB4" w:rsidRPr="00EB2D52" w:rsidRDefault="00AF7AB4" w:rsidP="00AF7AB4">
            <w:pPr>
              <w:rPr>
                <w:rFonts w:cs="Arial"/>
                <w:sz w:val="20"/>
              </w:rPr>
            </w:pPr>
            <w:r w:rsidRPr="00EB2D52">
              <w:rPr>
                <w:rFonts w:cs="Arial"/>
                <w:sz w:val="20"/>
              </w:rPr>
              <w:t>KNOWLEDGE</w:t>
            </w:r>
          </w:p>
          <w:p w:rsidR="00AF7AB4" w:rsidRPr="00EB2D52" w:rsidRDefault="00AF7AB4" w:rsidP="00AF7AB4">
            <w:pPr>
              <w:rPr>
                <w:rFonts w:cs="Arial"/>
                <w:sz w:val="20"/>
              </w:rPr>
            </w:pPr>
            <w:r w:rsidRPr="00EB2D52">
              <w:rPr>
                <w:rFonts w:cs="Arial"/>
                <w:sz w:val="20"/>
              </w:rPr>
              <w:t>EXPERIENCE</w:t>
            </w:r>
          </w:p>
        </w:tc>
        <w:tc>
          <w:tcPr>
            <w:tcW w:w="4815" w:type="dxa"/>
            <w:vAlign w:val="center"/>
          </w:tcPr>
          <w:p w:rsidR="00AF7AB4" w:rsidRPr="00AF25FE" w:rsidRDefault="00AF25FE" w:rsidP="00AF25FE">
            <w:pPr>
              <w:rPr>
                <w:rFonts w:cs="Arial"/>
                <w:sz w:val="20"/>
              </w:rPr>
            </w:pPr>
            <w:r>
              <w:rPr>
                <w:rFonts w:cs="Arial"/>
                <w:sz w:val="20"/>
              </w:rPr>
              <w:t>Experience of m</w:t>
            </w:r>
            <w:r w:rsidRPr="00AF25FE">
              <w:rPr>
                <w:rFonts w:cs="Arial"/>
                <w:sz w:val="20"/>
              </w:rPr>
              <w:t>anag</w:t>
            </w:r>
            <w:r>
              <w:rPr>
                <w:rFonts w:cs="Arial"/>
                <w:sz w:val="20"/>
              </w:rPr>
              <w:t>ing</w:t>
            </w:r>
            <w:r w:rsidRPr="00AF25FE">
              <w:rPr>
                <w:rFonts w:cs="Arial"/>
                <w:sz w:val="20"/>
              </w:rPr>
              <w:t xml:space="preserve"> a team of </w:t>
            </w:r>
            <w:r>
              <w:rPr>
                <w:rFonts w:cs="Arial"/>
                <w:sz w:val="20"/>
              </w:rPr>
              <w:t>Online Tutors</w:t>
            </w:r>
            <w:r w:rsidRPr="00AF25FE">
              <w:rPr>
                <w:rFonts w:cs="Arial"/>
                <w:sz w:val="20"/>
              </w:rPr>
              <w:t xml:space="preserve">, ensuring </w:t>
            </w:r>
            <w:r>
              <w:rPr>
                <w:rFonts w:cs="Arial"/>
                <w:sz w:val="20"/>
              </w:rPr>
              <w:t>the</w:t>
            </w:r>
            <w:r w:rsidRPr="00AF25FE">
              <w:rPr>
                <w:rFonts w:cs="Arial"/>
                <w:sz w:val="20"/>
              </w:rPr>
              <w:t xml:space="preserve"> team provide excellent customer service</w:t>
            </w:r>
          </w:p>
        </w:tc>
        <w:tc>
          <w:tcPr>
            <w:tcW w:w="765" w:type="dxa"/>
            <w:vAlign w:val="center"/>
          </w:tcPr>
          <w:p w:rsidR="00AF7AB4" w:rsidRPr="00EB2D52" w:rsidRDefault="00AF7AB4" w:rsidP="00AF7AB4">
            <w:pPr>
              <w:jc w:val="center"/>
              <w:rPr>
                <w:rFonts w:cs="Arial"/>
                <w:sz w:val="20"/>
              </w:rPr>
            </w:pPr>
            <w:r w:rsidRPr="00EB2D52">
              <w:rPr>
                <w:rFonts w:cs="Arial"/>
                <w:sz w:val="20"/>
              </w:rPr>
              <w:t>4</w:t>
            </w:r>
          </w:p>
        </w:tc>
        <w:tc>
          <w:tcPr>
            <w:tcW w:w="907" w:type="dxa"/>
            <w:shd w:val="clear" w:color="auto" w:fill="auto"/>
            <w:vAlign w:val="center"/>
          </w:tcPr>
          <w:p w:rsidR="00AF7AB4" w:rsidRPr="00EB2D52" w:rsidRDefault="00AF7AB4" w:rsidP="00AF7AB4">
            <w:pPr>
              <w:jc w:val="center"/>
              <w:rPr>
                <w:rFonts w:cs="Arial"/>
                <w:sz w:val="20"/>
              </w:rPr>
            </w:pPr>
          </w:p>
        </w:tc>
        <w:tc>
          <w:tcPr>
            <w:tcW w:w="1211" w:type="dxa"/>
            <w:shd w:val="clear" w:color="auto" w:fill="auto"/>
            <w:vAlign w:val="center"/>
          </w:tcPr>
          <w:p w:rsidR="00AF7AB4" w:rsidRPr="00EB2D52" w:rsidRDefault="00AF7AB4" w:rsidP="00AF7AB4">
            <w:pPr>
              <w:jc w:val="center"/>
              <w:rPr>
                <w:rFonts w:cs="Arial"/>
                <w:sz w:val="20"/>
              </w:rPr>
            </w:pPr>
            <w:r w:rsidRPr="00EB2D52">
              <w:rPr>
                <w:rFonts w:cs="Arial"/>
                <w:sz w:val="20"/>
              </w:rPr>
              <w:t>√</w:t>
            </w:r>
          </w:p>
        </w:tc>
      </w:tr>
      <w:tr w:rsidR="00AF7AB4" w:rsidRPr="00EB2D52" w:rsidTr="00C50C22">
        <w:trPr>
          <w:trHeight w:val="165"/>
        </w:trPr>
        <w:tc>
          <w:tcPr>
            <w:tcW w:w="2268" w:type="dxa"/>
            <w:vMerge/>
          </w:tcPr>
          <w:p w:rsidR="00AF7AB4" w:rsidRPr="00EB2D52" w:rsidRDefault="00AF7AB4" w:rsidP="00AF7AB4">
            <w:pPr>
              <w:rPr>
                <w:rFonts w:cs="Arial"/>
                <w:sz w:val="20"/>
              </w:rPr>
            </w:pPr>
          </w:p>
        </w:tc>
        <w:tc>
          <w:tcPr>
            <w:tcW w:w="4815" w:type="dxa"/>
            <w:vAlign w:val="center"/>
          </w:tcPr>
          <w:p w:rsidR="00AF25FE" w:rsidRDefault="00AF25FE" w:rsidP="00AF25FE">
            <w:pPr>
              <w:rPr>
                <w:rFonts w:cs="Arial"/>
                <w:sz w:val="20"/>
              </w:rPr>
            </w:pPr>
            <w:r>
              <w:rPr>
                <w:rFonts w:cs="Arial"/>
                <w:sz w:val="20"/>
              </w:rPr>
              <w:t>Experience of managing learners to complete training within a timely period</w:t>
            </w:r>
          </w:p>
          <w:p w:rsidR="00AF7AB4" w:rsidRPr="00EB2D52" w:rsidRDefault="00AF7AB4" w:rsidP="00AF25FE">
            <w:pPr>
              <w:rPr>
                <w:rFonts w:cs="Arial"/>
                <w:sz w:val="20"/>
              </w:rPr>
            </w:pPr>
          </w:p>
        </w:tc>
        <w:tc>
          <w:tcPr>
            <w:tcW w:w="765" w:type="dxa"/>
            <w:vAlign w:val="center"/>
          </w:tcPr>
          <w:p w:rsidR="00AF7AB4" w:rsidRPr="00EB2D52" w:rsidRDefault="00AF7AB4" w:rsidP="00AF7AB4">
            <w:pPr>
              <w:jc w:val="center"/>
              <w:rPr>
                <w:rFonts w:cs="Arial"/>
                <w:sz w:val="20"/>
              </w:rPr>
            </w:pPr>
            <w:r w:rsidRPr="00EB2D52">
              <w:rPr>
                <w:rFonts w:cs="Arial"/>
                <w:sz w:val="20"/>
              </w:rPr>
              <w:t>4</w:t>
            </w:r>
          </w:p>
        </w:tc>
        <w:tc>
          <w:tcPr>
            <w:tcW w:w="907" w:type="dxa"/>
            <w:shd w:val="clear" w:color="auto" w:fill="auto"/>
            <w:vAlign w:val="center"/>
          </w:tcPr>
          <w:p w:rsidR="00AF7AB4" w:rsidRPr="00EB2D52" w:rsidRDefault="00AF7AB4" w:rsidP="00AF7AB4">
            <w:pPr>
              <w:jc w:val="center"/>
              <w:rPr>
                <w:rFonts w:cs="Arial"/>
                <w:sz w:val="20"/>
              </w:rPr>
            </w:pPr>
          </w:p>
        </w:tc>
        <w:tc>
          <w:tcPr>
            <w:tcW w:w="1211" w:type="dxa"/>
            <w:shd w:val="clear" w:color="auto" w:fill="auto"/>
            <w:vAlign w:val="center"/>
          </w:tcPr>
          <w:p w:rsidR="00AF7AB4" w:rsidRPr="00EB2D52" w:rsidRDefault="00AF7AB4" w:rsidP="00AF7AB4">
            <w:pPr>
              <w:jc w:val="center"/>
              <w:rPr>
                <w:rFonts w:cs="Arial"/>
                <w:sz w:val="20"/>
              </w:rPr>
            </w:pPr>
            <w:r w:rsidRPr="00EB2D52">
              <w:rPr>
                <w:rFonts w:cs="Arial"/>
                <w:sz w:val="20"/>
              </w:rPr>
              <w:t>√</w:t>
            </w:r>
          </w:p>
        </w:tc>
      </w:tr>
      <w:tr w:rsidR="00AF7AB4" w:rsidRPr="00EB2D52" w:rsidTr="00C50C22">
        <w:trPr>
          <w:trHeight w:val="165"/>
        </w:trPr>
        <w:tc>
          <w:tcPr>
            <w:tcW w:w="2268" w:type="dxa"/>
            <w:vMerge/>
          </w:tcPr>
          <w:p w:rsidR="00AF7AB4" w:rsidRPr="00EB2D52" w:rsidRDefault="00AF7AB4" w:rsidP="00AF7AB4">
            <w:pPr>
              <w:rPr>
                <w:rFonts w:cs="Arial"/>
                <w:sz w:val="20"/>
              </w:rPr>
            </w:pPr>
          </w:p>
        </w:tc>
        <w:tc>
          <w:tcPr>
            <w:tcW w:w="4815" w:type="dxa"/>
            <w:vAlign w:val="center"/>
          </w:tcPr>
          <w:p w:rsidR="00334F11" w:rsidRDefault="00334F11" w:rsidP="00334F11">
            <w:pPr>
              <w:rPr>
                <w:rFonts w:cs="Arial"/>
                <w:sz w:val="20"/>
              </w:rPr>
            </w:pPr>
            <w:r>
              <w:rPr>
                <w:rFonts w:cs="Arial"/>
                <w:sz w:val="20"/>
              </w:rPr>
              <w:t>Knowledge of report writing</w:t>
            </w:r>
          </w:p>
          <w:p w:rsidR="00AF7AB4" w:rsidRPr="00AF25FE" w:rsidRDefault="00AF25FE" w:rsidP="00334F11">
            <w:pPr>
              <w:rPr>
                <w:rFonts w:cs="Arial"/>
                <w:sz w:val="20"/>
              </w:rPr>
            </w:pPr>
            <w:r w:rsidRPr="00AF25FE">
              <w:rPr>
                <w:rFonts w:cs="Arial"/>
                <w:sz w:val="20"/>
              </w:rPr>
              <w:t>.</w:t>
            </w:r>
          </w:p>
        </w:tc>
        <w:tc>
          <w:tcPr>
            <w:tcW w:w="765" w:type="dxa"/>
            <w:vAlign w:val="center"/>
          </w:tcPr>
          <w:p w:rsidR="00AF7AB4" w:rsidRPr="00EB2D52" w:rsidRDefault="00ED2163" w:rsidP="00AF7AB4">
            <w:pPr>
              <w:jc w:val="center"/>
              <w:rPr>
                <w:rFonts w:cs="Arial"/>
                <w:sz w:val="20"/>
              </w:rPr>
            </w:pPr>
            <w:r>
              <w:rPr>
                <w:rFonts w:cs="Arial"/>
                <w:sz w:val="20"/>
              </w:rPr>
              <w:t>3</w:t>
            </w:r>
          </w:p>
        </w:tc>
        <w:tc>
          <w:tcPr>
            <w:tcW w:w="907" w:type="dxa"/>
            <w:shd w:val="clear" w:color="auto" w:fill="auto"/>
            <w:vAlign w:val="center"/>
          </w:tcPr>
          <w:p w:rsidR="00AF7AB4" w:rsidRPr="00EB2D52" w:rsidRDefault="00AF7AB4" w:rsidP="00AF7AB4">
            <w:pPr>
              <w:jc w:val="center"/>
              <w:rPr>
                <w:rFonts w:cs="Arial"/>
                <w:sz w:val="20"/>
              </w:rPr>
            </w:pPr>
            <w:r w:rsidRPr="00EB2D52">
              <w:rPr>
                <w:rFonts w:cs="Arial"/>
                <w:sz w:val="20"/>
              </w:rPr>
              <w:t>√</w:t>
            </w:r>
          </w:p>
        </w:tc>
        <w:tc>
          <w:tcPr>
            <w:tcW w:w="1211" w:type="dxa"/>
            <w:shd w:val="clear" w:color="auto" w:fill="auto"/>
            <w:vAlign w:val="center"/>
          </w:tcPr>
          <w:p w:rsidR="00AF7AB4" w:rsidRPr="00EB2D52" w:rsidRDefault="00AF7AB4" w:rsidP="00AF7AB4">
            <w:pPr>
              <w:jc w:val="center"/>
              <w:rPr>
                <w:rFonts w:cs="Arial"/>
                <w:sz w:val="20"/>
              </w:rPr>
            </w:pPr>
            <w:r w:rsidRPr="00EB2D52">
              <w:rPr>
                <w:rFonts w:cs="Arial"/>
                <w:sz w:val="20"/>
              </w:rPr>
              <w:t>√</w:t>
            </w:r>
          </w:p>
        </w:tc>
      </w:tr>
      <w:tr w:rsidR="00AF7AB4" w:rsidRPr="00EB2D52" w:rsidTr="00C50C22">
        <w:trPr>
          <w:trHeight w:val="498"/>
        </w:trPr>
        <w:tc>
          <w:tcPr>
            <w:tcW w:w="2268" w:type="dxa"/>
            <w:vMerge/>
          </w:tcPr>
          <w:p w:rsidR="00AF7AB4" w:rsidRPr="00EB2D52" w:rsidRDefault="00AF7AB4" w:rsidP="00AF7AB4">
            <w:pPr>
              <w:rPr>
                <w:rFonts w:cs="Arial"/>
                <w:sz w:val="20"/>
              </w:rPr>
            </w:pPr>
          </w:p>
        </w:tc>
        <w:tc>
          <w:tcPr>
            <w:tcW w:w="4815" w:type="dxa"/>
            <w:vAlign w:val="center"/>
          </w:tcPr>
          <w:p w:rsidR="00AF25FE" w:rsidRPr="00AF25FE" w:rsidRDefault="00334F11" w:rsidP="00334F11">
            <w:pPr>
              <w:rPr>
                <w:rFonts w:cs="Arial"/>
                <w:sz w:val="20"/>
              </w:rPr>
            </w:pPr>
            <w:r>
              <w:rPr>
                <w:rFonts w:cs="Arial"/>
                <w:sz w:val="20"/>
              </w:rPr>
              <w:t xml:space="preserve">Proven </w:t>
            </w:r>
            <w:r w:rsidR="00AF25FE" w:rsidRPr="00AF25FE">
              <w:rPr>
                <w:rFonts w:cs="Arial"/>
                <w:sz w:val="20"/>
              </w:rPr>
              <w:t xml:space="preserve">excellent communication </w:t>
            </w:r>
            <w:r>
              <w:rPr>
                <w:rFonts w:cs="Arial"/>
                <w:sz w:val="20"/>
              </w:rPr>
              <w:t>skills</w:t>
            </w:r>
          </w:p>
          <w:p w:rsidR="00AF7AB4" w:rsidRPr="00EB2D52" w:rsidRDefault="00AF7AB4" w:rsidP="00775259">
            <w:pPr>
              <w:rPr>
                <w:rFonts w:cs="Arial"/>
                <w:sz w:val="20"/>
              </w:rPr>
            </w:pPr>
          </w:p>
        </w:tc>
        <w:tc>
          <w:tcPr>
            <w:tcW w:w="765" w:type="dxa"/>
            <w:tcBorders>
              <w:bottom w:val="single" w:sz="4" w:space="0" w:color="auto"/>
            </w:tcBorders>
            <w:vAlign w:val="center"/>
          </w:tcPr>
          <w:p w:rsidR="00AF7AB4" w:rsidRPr="00EB2D52" w:rsidRDefault="00AF7AB4" w:rsidP="00AF7AB4">
            <w:pPr>
              <w:jc w:val="center"/>
              <w:rPr>
                <w:rFonts w:cs="Arial"/>
                <w:sz w:val="20"/>
              </w:rPr>
            </w:pPr>
            <w:r w:rsidRPr="00EB2D52">
              <w:rPr>
                <w:rFonts w:cs="Arial"/>
                <w:sz w:val="20"/>
              </w:rPr>
              <w:t>3</w:t>
            </w:r>
          </w:p>
        </w:tc>
        <w:tc>
          <w:tcPr>
            <w:tcW w:w="907" w:type="dxa"/>
            <w:shd w:val="clear" w:color="auto" w:fill="auto"/>
            <w:vAlign w:val="center"/>
          </w:tcPr>
          <w:p w:rsidR="00AF7AB4" w:rsidRPr="00EB2D52" w:rsidRDefault="00AF7AB4" w:rsidP="00AF7AB4">
            <w:pPr>
              <w:jc w:val="center"/>
              <w:rPr>
                <w:rFonts w:cs="Arial"/>
                <w:sz w:val="20"/>
              </w:rPr>
            </w:pPr>
          </w:p>
        </w:tc>
        <w:tc>
          <w:tcPr>
            <w:tcW w:w="1211" w:type="dxa"/>
            <w:shd w:val="clear" w:color="auto" w:fill="auto"/>
            <w:vAlign w:val="center"/>
          </w:tcPr>
          <w:p w:rsidR="00AF7AB4" w:rsidRPr="00EB2D52" w:rsidRDefault="00AF7AB4" w:rsidP="00AF7AB4">
            <w:pPr>
              <w:jc w:val="center"/>
              <w:rPr>
                <w:rFonts w:cs="Arial"/>
                <w:sz w:val="20"/>
              </w:rPr>
            </w:pPr>
            <w:r w:rsidRPr="00EB2D52">
              <w:rPr>
                <w:rFonts w:cs="Arial"/>
                <w:sz w:val="20"/>
              </w:rPr>
              <w:t>√</w:t>
            </w:r>
          </w:p>
        </w:tc>
      </w:tr>
      <w:tr w:rsidR="00AF7AB4" w:rsidRPr="00EB2D52" w:rsidTr="00C50C22">
        <w:trPr>
          <w:trHeight w:val="534"/>
        </w:trPr>
        <w:tc>
          <w:tcPr>
            <w:tcW w:w="2268" w:type="dxa"/>
            <w:vMerge/>
          </w:tcPr>
          <w:p w:rsidR="00AF7AB4" w:rsidRPr="00EB2D52" w:rsidRDefault="00AF7AB4" w:rsidP="00AF7AB4">
            <w:pPr>
              <w:rPr>
                <w:rFonts w:cs="Arial"/>
                <w:sz w:val="20"/>
              </w:rPr>
            </w:pPr>
          </w:p>
        </w:tc>
        <w:tc>
          <w:tcPr>
            <w:tcW w:w="4815" w:type="dxa"/>
            <w:vAlign w:val="center"/>
          </w:tcPr>
          <w:p w:rsidR="00334F11" w:rsidRDefault="00334F11" w:rsidP="00775259">
            <w:pPr>
              <w:rPr>
                <w:rFonts w:cs="Arial"/>
                <w:sz w:val="20"/>
              </w:rPr>
            </w:pPr>
            <w:r>
              <w:rPr>
                <w:rFonts w:cs="Arial"/>
                <w:sz w:val="20"/>
              </w:rPr>
              <w:t>Experience of procedure development and proves review</w:t>
            </w:r>
          </w:p>
          <w:p w:rsidR="00AF7AB4" w:rsidRPr="00EB2D52" w:rsidRDefault="00AF7AB4" w:rsidP="00775259">
            <w:pPr>
              <w:rPr>
                <w:rFonts w:cs="Arial"/>
                <w:sz w:val="20"/>
              </w:rPr>
            </w:pPr>
          </w:p>
        </w:tc>
        <w:tc>
          <w:tcPr>
            <w:tcW w:w="765" w:type="dxa"/>
            <w:tcBorders>
              <w:bottom w:val="single" w:sz="4" w:space="0" w:color="auto"/>
            </w:tcBorders>
            <w:vAlign w:val="center"/>
          </w:tcPr>
          <w:p w:rsidR="00AF7AB4" w:rsidRPr="00EB2D52" w:rsidRDefault="00AF7AB4" w:rsidP="00AF7AB4">
            <w:pPr>
              <w:jc w:val="center"/>
              <w:rPr>
                <w:rFonts w:cs="Arial"/>
                <w:sz w:val="20"/>
              </w:rPr>
            </w:pPr>
            <w:r w:rsidRPr="00EB2D52">
              <w:rPr>
                <w:rFonts w:cs="Arial"/>
                <w:sz w:val="20"/>
              </w:rPr>
              <w:t>3</w:t>
            </w:r>
          </w:p>
        </w:tc>
        <w:tc>
          <w:tcPr>
            <w:tcW w:w="907" w:type="dxa"/>
            <w:shd w:val="clear" w:color="auto" w:fill="auto"/>
            <w:vAlign w:val="center"/>
          </w:tcPr>
          <w:p w:rsidR="00AF7AB4" w:rsidRPr="00EB2D52" w:rsidRDefault="00AF7AB4" w:rsidP="00AF7AB4">
            <w:pPr>
              <w:jc w:val="center"/>
              <w:rPr>
                <w:rFonts w:cs="Arial"/>
                <w:sz w:val="20"/>
              </w:rPr>
            </w:pPr>
          </w:p>
        </w:tc>
        <w:tc>
          <w:tcPr>
            <w:tcW w:w="1211" w:type="dxa"/>
            <w:shd w:val="clear" w:color="auto" w:fill="auto"/>
            <w:vAlign w:val="center"/>
          </w:tcPr>
          <w:p w:rsidR="00AF7AB4" w:rsidRPr="00EB2D52" w:rsidRDefault="00AF7AB4" w:rsidP="00AF7AB4">
            <w:pPr>
              <w:jc w:val="center"/>
              <w:rPr>
                <w:rFonts w:cs="Arial"/>
                <w:sz w:val="20"/>
              </w:rPr>
            </w:pPr>
            <w:r w:rsidRPr="00EB2D52">
              <w:rPr>
                <w:rFonts w:cs="Arial"/>
                <w:sz w:val="20"/>
              </w:rPr>
              <w:t>√</w:t>
            </w:r>
          </w:p>
        </w:tc>
      </w:tr>
      <w:tr w:rsidR="00AF25FE" w:rsidRPr="00EB2D52" w:rsidTr="00AF25FE">
        <w:trPr>
          <w:trHeight w:val="578"/>
        </w:trPr>
        <w:tc>
          <w:tcPr>
            <w:tcW w:w="2268" w:type="dxa"/>
            <w:vMerge w:val="restart"/>
          </w:tcPr>
          <w:p w:rsidR="00AF25FE" w:rsidRPr="00EB2D52" w:rsidRDefault="00AF25FE" w:rsidP="00AF25FE">
            <w:pPr>
              <w:rPr>
                <w:rFonts w:cs="Arial"/>
                <w:sz w:val="20"/>
              </w:rPr>
            </w:pPr>
            <w:r w:rsidRPr="00EB2D52">
              <w:rPr>
                <w:rFonts w:cs="Arial"/>
                <w:sz w:val="20"/>
              </w:rPr>
              <w:t>3. COMPETENCIES</w:t>
            </w:r>
          </w:p>
          <w:p w:rsidR="00AF25FE" w:rsidRPr="00EB2D52" w:rsidRDefault="00AF25FE" w:rsidP="00AF25FE">
            <w:pPr>
              <w:rPr>
                <w:rFonts w:cs="Arial"/>
                <w:sz w:val="20"/>
              </w:rPr>
            </w:pPr>
          </w:p>
          <w:p w:rsidR="00AF25FE" w:rsidRPr="00EB2D52" w:rsidRDefault="00AF25FE" w:rsidP="00AF25FE">
            <w:pPr>
              <w:rPr>
                <w:rFonts w:cs="Arial"/>
                <w:sz w:val="20"/>
              </w:rPr>
            </w:pPr>
            <w:r w:rsidRPr="00EB2D52">
              <w:rPr>
                <w:rFonts w:cs="Arial"/>
                <w:i/>
                <w:sz w:val="20"/>
              </w:rPr>
              <w:t>For all staff four key competencies are to be used as criteria.  Only Managers are to be assessed on six competencies</w:t>
            </w:r>
          </w:p>
        </w:tc>
        <w:tc>
          <w:tcPr>
            <w:tcW w:w="4815" w:type="dxa"/>
          </w:tcPr>
          <w:p w:rsidR="00AF25FE" w:rsidRPr="008E40C7" w:rsidRDefault="00AF25FE" w:rsidP="00AF25FE">
            <w:pPr>
              <w:spacing w:after="60"/>
              <w:rPr>
                <w:rFonts w:cs="Arial"/>
                <w:sz w:val="20"/>
              </w:rPr>
            </w:pPr>
            <w:r w:rsidRPr="008E40C7">
              <w:rPr>
                <w:rFonts w:cs="Arial"/>
                <w:sz w:val="20"/>
              </w:rPr>
              <w:t>Communicating</w:t>
            </w:r>
          </w:p>
        </w:tc>
        <w:tc>
          <w:tcPr>
            <w:tcW w:w="765" w:type="dxa"/>
            <w:shd w:val="thinDiagCross" w:color="auto" w:fill="D9D9D9"/>
            <w:vAlign w:val="center"/>
          </w:tcPr>
          <w:p w:rsidR="00AF25FE" w:rsidRPr="00EB2D52" w:rsidRDefault="00AF25FE" w:rsidP="00AF25FE">
            <w:pPr>
              <w:jc w:val="center"/>
              <w:rPr>
                <w:rFonts w:cs="Arial"/>
                <w:sz w:val="20"/>
              </w:rPr>
            </w:pPr>
          </w:p>
        </w:tc>
        <w:tc>
          <w:tcPr>
            <w:tcW w:w="907" w:type="dxa"/>
            <w:shd w:val="clear" w:color="auto" w:fill="auto"/>
            <w:vAlign w:val="center"/>
          </w:tcPr>
          <w:p w:rsidR="00AF25FE" w:rsidRPr="00EB2D52" w:rsidRDefault="00AF25FE" w:rsidP="00AF25FE">
            <w:pPr>
              <w:jc w:val="center"/>
              <w:rPr>
                <w:rFonts w:cs="Arial"/>
                <w:sz w:val="20"/>
              </w:rPr>
            </w:pPr>
            <w:r w:rsidRPr="00EB2D52">
              <w:rPr>
                <w:rFonts w:cs="Arial"/>
                <w:sz w:val="20"/>
              </w:rPr>
              <w:t>√</w:t>
            </w:r>
          </w:p>
        </w:tc>
        <w:tc>
          <w:tcPr>
            <w:tcW w:w="1211" w:type="dxa"/>
            <w:shd w:val="clear" w:color="auto" w:fill="auto"/>
            <w:vAlign w:val="center"/>
          </w:tcPr>
          <w:p w:rsidR="00AF25FE" w:rsidRPr="00EB2D52" w:rsidRDefault="00AF25FE" w:rsidP="00AF25FE">
            <w:pPr>
              <w:jc w:val="center"/>
              <w:rPr>
                <w:rFonts w:cs="Arial"/>
                <w:sz w:val="20"/>
              </w:rPr>
            </w:pPr>
            <w:r w:rsidRPr="00EB2D52">
              <w:rPr>
                <w:rFonts w:cs="Arial"/>
                <w:sz w:val="20"/>
              </w:rPr>
              <w:t>√</w:t>
            </w:r>
          </w:p>
        </w:tc>
      </w:tr>
      <w:tr w:rsidR="00AF25FE" w:rsidRPr="00EB2D52" w:rsidTr="00AF25FE">
        <w:trPr>
          <w:trHeight w:val="558"/>
        </w:trPr>
        <w:tc>
          <w:tcPr>
            <w:tcW w:w="2268" w:type="dxa"/>
            <w:vMerge/>
          </w:tcPr>
          <w:p w:rsidR="00AF25FE" w:rsidRPr="00EB2D52" w:rsidRDefault="00AF25FE" w:rsidP="00AF25FE">
            <w:pPr>
              <w:rPr>
                <w:rFonts w:cs="Arial"/>
                <w:sz w:val="20"/>
              </w:rPr>
            </w:pPr>
          </w:p>
        </w:tc>
        <w:tc>
          <w:tcPr>
            <w:tcW w:w="4815" w:type="dxa"/>
          </w:tcPr>
          <w:p w:rsidR="00AF25FE" w:rsidRPr="008E40C7" w:rsidRDefault="00DA2475" w:rsidP="00DA2475">
            <w:pPr>
              <w:spacing w:after="60"/>
              <w:rPr>
                <w:rFonts w:cs="Arial"/>
                <w:sz w:val="20"/>
              </w:rPr>
            </w:pPr>
            <w:r>
              <w:rPr>
                <w:rFonts w:cs="Arial"/>
                <w:sz w:val="20"/>
              </w:rPr>
              <w:t>Customer/learner</w:t>
            </w:r>
            <w:bookmarkStart w:id="0" w:name="_GoBack"/>
            <w:bookmarkEnd w:id="0"/>
            <w:r w:rsidR="00AF25FE" w:rsidRPr="008E40C7">
              <w:rPr>
                <w:rFonts w:cs="Arial"/>
                <w:sz w:val="20"/>
              </w:rPr>
              <w:t xml:space="preserve"> Care</w:t>
            </w:r>
          </w:p>
        </w:tc>
        <w:tc>
          <w:tcPr>
            <w:tcW w:w="765" w:type="dxa"/>
            <w:shd w:val="thinDiagCross" w:color="auto" w:fill="D9D9D9"/>
            <w:vAlign w:val="center"/>
          </w:tcPr>
          <w:p w:rsidR="00AF25FE" w:rsidRPr="00EB2D52" w:rsidRDefault="00AF25FE" w:rsidP="00AF25FE">
            <w:pPr>
              <w:jc w:val="center"/>
              <w:rPr>
                <w:rFonts w:cs="Arial"/>
                <w:sz w:val="20"/>
              </w:rPr>
            </w:pPr>
          </w:p>
        </w:tc>
        <w:tc>
          <w:tcPr>
            <w:tcW w:w="907" w:type="dxa"/>
            <w:shd w:val="clear" w:color="auto" w:fill="auto"/>
            <w:vAlign w:val="center"/>
          </w:tcPr>
          <w:p w:rsidR="00AF25FE" w:rsidRPr="00EB2D52" w:rsidRDefault="00AF25FE" w:rsidP="00AF25FE">
            <w:pPr>
              <w:jc w:val="center"/>
              <w:rPr>
                <w:rFonts w:cs="Arial"/>
                <w:sz w:val="20"/>
              </w:rPr>
            </w:pPr>
            <w:r>
              <w:rPr>
                <w:rFonts w:cs="Arial"/>
                <w:sz w:val="20"/>
              </w:rPr>
              <w:t>√</w:t>
            </w:r>
            <w:r>
              <w:rPr>
                <w:rFonts w:cs="Arial"/>
                <w:sz w:val="20"/>
              </w:rPr>
              <w:tab/>
            </w:r>
          </w:p>
        </w:tc>
        <w:tc>
          <w:tcPr>
            <w:tcW w:w="1211" w:type="dxa"/>
            <w:shd w:val="clear" w:color="auto" w:fill="auto"/>
            <w:vAlign w:val="center"/>
          </w:tcPr>
          <w:p w:rsidR="00AF25FE" w:rsidRPr="00EB2D52" w:rsidRDefault="00AF25FE" w:rsidP="00AF25FE">
            <w:pPr>
              <w:jc w:val="center"/>
              <w:rPr>
                <w:rFonts w:cs="Arial"/>
                <w:sz w:val="20"/>
              </w:rPr>
            </w:pPr>
            <w:r w:rsidRPr="00EB2D52">
              <w:rPr>
                <w:rFonts w:cs="Arial"/>
                <w:sz w:val="20"/>
              </w:rPr>
              <w:t>√</w:t>
            </w:r>
          </w:p>
        </w:tc>
      </w:tr>
      <w:tr w:rsidR="00AF25FE" w:rsidRPr="00EB2D52" w:rsidTr="00AF25FE">
        <w:trPr>
          <w:trHeight w:val="594"/>
        </w:trPr>
        <w:tc>
          <w:tcPr>
            <w:tcW w:w="2268" w:type="dxa"/>
            <w:vMerge/>
          </w:tcPr>
          <w:p w:rsidR="00AF25FE" w:rsidRPr="00EB2D52" w:rsidRDefault="00AF25FE" w:rsidP="00AF25FE">
            <w:pPr>
              <w:rPr>
                <w:rFonts w:cs="Arial"/>
                <w:sz w:val="20"/>
              </w:rPr>
            </w:pPr>
          </w:p>
        </w:tc>
        <w:tc>
          <w:tcPr>
            <w:tcW w:w="4815" w:type="dxa"/>
          </w:tcPr>
          <w:p w:rsidR="00AF25FE" w:rsidRPr="008E40C7" w:rsidRDefault="00AF25FE" w:rsidP="00AF25FE">
            <w:pPr>
              <w:spacing w:after="60"/>
              <w:rPr>
                <w:rFonts w:cs="Arial"/>
                <w:sz w:val="20"/>
              </w:rPr>
            </w:pPr>
            <w:r w:rsidRPr="00750254">
              <w:rPr>
                <w:rFonts w:cs="Arial"/>
                <w:sz w:val="20"/>
              </w:rPr>
              <w:t>Developing (Self and/or others)</w:t>
            </w:r>
          </w:p>
        </w:tc>
        <w:tc>
          <w:tcPr>
            <w:tcW w:w="765" w:type="dxa"/>
            <w:shd w:val="thinDiagCross" w:color="auto" w:fill="D9D9D9"/>
            <w:vAlign w:val="center"/>
          </w:tcPr>
          <w:p w:rsidR="00AF25FE" w:rsidRPr="00EB2D52" w:rsidRDefault="00AF25FE" w:rsidP="00AF25FE">
            <w:pPr>
              <w:jc w:val="center"/>
              <w:rPr>
                <w:rFonts w:cs="Arial"/>
                <w:sz w:val="20"/>
              </w:rPr>
            </w:pPr>
          </w:p>
        </w:tc>
        <w:tc>
          <w:tcPr>
            <w:tcW w:w="907" w:type="dxa"/>
            <w:shd w:val="clear" w:color="auto" w:fill="auto"/>
            <w:vAlign w:val="center"/>
          </w:tcPr>
          <w:p w:rsidR="00AF25FE" w:rsidRPr="00EB2D52" w:rsidRDefault="00AF25FE" w:rsidP="00AF25FE">
            <w:pPr>
              <w:jc w:val="center"/>
              <w:rPr>
                <w:rFonts w:cs="Arial"/>
                <w:sz w:val="20"/>
              </w:rPr>
            </w:pPr>
            <w:r>
              <w:rPr>
                <w:rFonts w:cs="Arial"/>
                <w:sz w:val="20"/>
              </w:rPr>
              <w:t>√</w:t>
            </w:r>
            <w:r>
              <w:rPr>
                <w:rFonts w:cs="Arial"/>
                <w:sz w:val="20"/>
              </w:rPr>
              <w:tab/>
            </w:r>
          </w:p>
        </w:tc>
        <w:tc>
          <w:tcPr>
            <w:tcW w:w="1211" w:type="dxa"/>
            <w:shd w:val="clear" w:color="auto" w:fill="auto"/>
            <w:vAlign w:val="center"/>
          </w:tcPr>
          <w:p w:rsidR="00AF25FE" w:rsidRPr="00EB2D52" w:rsidRDefault="00AF25FE" w:rsidP="00AF25FE">
            <w:pPr>
              <w:jc w:val="center"/>
              <w:rPr>
                <w:rFonts w:cs="Arial"/>
                <w:sz w:val="20"/>
              </w:rPr>
            </w:pPr>
            <w:r w:rsidRPr="00EB2D52">
              <w:rPr>
                <w:rFonts w:cs="Arial"/>
                <w:sz w:val="20"/>
              </w:rPr>
              <w:t>√</w:t>
            </w:r>
          </w:p>
        </w:tc>
      </w:tr>
      <w:tr w:rsidR="00AF25FE" w:rsidRPr="00EB2D52" w:rsidTr="00AF25FE">
        <w:trPr>
          <w:trHeight w:val="645"/>
        </w:trPr>
        <w:tc>
          <w:tcPr>
            <w:tcW w:w="2268" w:type="dxa"/>
            <w:vMerge/>
          </w:tcPr>
          <w:p w:rsidR="00AF25FE" w:rsidRPr="00EB2D52" w:rsidRDefault="00AF25FE" w:rsidP="00AF25FE">
            <w:pPr>
              <w:rPr>
                <w:rFonts w:cs="Arial"/>
                <w:sz w:val="20"/>
              </w:rPr>
            </w:pPr>
          </w:p>
        </w:tc>
        <w:tc>
          <w:tcPr>
            <w:tcW w:w="4815" w:type="dxa"/>
          </w:tcPr>
          <w:p w:rsidR="00AF25FE" w:rsidRPr="008E40C7" w:rsidRDefault="00AF25FE" w:rsidP="00AF25FE">
            <w:pPr>
              <w:spacing w:after="60"/>
              <w:rPr>
                <w:rFonts w:cs="Arial"/>
                <w:sz w:val="20"/>
              </w:rPr>
            </w:pPr>
            <w:r w:rsidRPr="008E40C7">
              <w:rPr>
                <w:rFonts w:cs="Arial"/>
                <w:sz w:val="20"/>
              </w:rPr>
              <w:t>Planning and Organising</w:t>
            </w:r>
          </w:p>
        </w:tc>
        <w:tc>
          <w:tcPr>
            <w:tcW w:w="765" w:type="dxa"/>
            <w:shd w:val="thinDiagCross" w:color="auto" w:fill="D9D9D9"/>
            <w:vAlign w:val="center"/>
          </w:tcPr>
          <w:p w:rsidR="00AF25FE" w:rsidRPr="00EB2D52" w:rsidRDefault="00AF25FE" w:rsidP="00AF25FE">
            <w:pPr>
              <w:jc w:val="center"/>
              <w:rPr>
                <w:rFonts w:cs="Arial"/>
                <w:sz w:val="20"/>
              </w:rPr>
            </w:pPr>
          </w:p>
        </w:tc>
        <w:tc>
          <w:tcPr>
            <w:tcW w:w="907" w:type="dxa"/>
            <w:shd w:val="clear" w:color="auto" w:fill="auto"/>
            <w:vAlign w:val="center"/>
          </w:tcPr>
          <w:p w:rsidR="00AF25FE" w:rsidRPr="00EB2D52" w:rsidRDefault="00AF25FE" w:rsidP="00AF25FE">
            <w:pPr>
              <w:jc w:val="center"/>
              <w:rPr>
                <w:rFonts w:cs="Arial"/>
                <w:sz w:val="20"/>
              </w:rPr>
            </w:pPr>
            <w:r>
              <w:rPr>
                <w:rFonts w:cs="Arial"/>
                <w:sz w:val="20"/>
              </w:rPr>
              <w:t>√</w:t>
            </w:r>
            <w:r>
              <w:rPr>
                <w:rFonts w:cs="Arial"/>
                <w:sz w:val="20"/>
              </w:rPr>
              <w:tab/>
            </w:r>
          </w:p>
        </w:tc>
        <w:tc>
          <w:tcPr>
            <w:tcW w:w="1211" w:type="dxa"/>
            <w:shd w:val="clear" w:color="auto" w:fill="auto"/>
            <w:vAlign w:val="center"/>
          </w:tcPr>
          <w:p w:rsidR="00AF25FE" w:rsidRPr="00EB2D52" w:rsidRDefault="00AF25FE" w:rsidP="00AF25FE">
            <w:pPr>
              <w:jc w:val="center"/>
              <w:rPr>
                <w:rFonts w:cs="Arial"/>
                <w:sz w:val="20"/>
              </w:rPr>
            </w:pPr>
            <w:r>
              <w:rPr>
                <w:rFonts w:cs="Arial"/>
                <w:sz w:val="20"/>
              </w:rPr>
              <w:t>√</w:t>
            </w:r>
            <w:r>
              <w:rPr>
                <w:rFonts w:cs="Arial"/>
                <w:sz w:val="20"/>
              </w:rPr>
              <w:tab/>
            </w:r>
          </w:p>
        </w:tc>
      </w:tr>
      <w:tr w:rsidR="004D3ADF" w:rsidRPr="00EB2D52" w:rsidTr="00C50C22">
        <w:trPr>
          <w:trHeight w:val="645"/>
        </w:trPr>
        <w:tc>
          <w:tcPr>
            <w:tcW w:w="2268" w:type="dxa"/>
            <w:vMerge w:val="restart"/>
          </w:tcPr>
          <w:p w:rsidR="004D3ADF" w:rsidRPr="00EB2D52" w:rsidRDefault="004D3ADF" w:rsidP="004D3ADF">
            <w:pPr>
              <w:rPr>
                <w:rFonts w:cs="Arial"/>
                <w:sz w:val="20"/>
              </w:rPr>
            </w:pPr>
            <w:r>
              <w:rPr>
                <w:rFonts w:cs="Arial"/>
                <w:sz w:val="20"/>
              </w:rPr>
              <w:t>4. VALUES</w:t>
            </w:r>
          </w:p>
        </w:tc>
        <w:tc>
          <w:tcPr>
            <w:tcW w:w="4815" w:type="dxa"/>
          </w:tcPr>
          <w:p w:rsidR="00C50C22" w:rsidRPr="00C50C22" w:rsidRDefault="00C50C22" w:rsidP="00C50C22">
            <w:pPr>
              <w:contextualSpacing/>
              <w:rPr>
                <w:szCs w:val="22"/>
                <w:lang w:val="en-US"/>
              </w:rPr>
            </w:pPr>
            <w:r w:rsidRPr="00C50C22">
              <w:rPr>
                <w:szCs w:val="22"/>
              </w:rPr>
              <w:t>Ambition: challenging self, innovating, thinking beyond conventions and striving to achieve excellence in everything we do.</w:t>
            </w:r>
          </w:p>
        </w:tc>
        <w:tc>
          <w:tcPr>
            <w:tcW w:w="765" w:type="dxa"/>
            <w:shd w:val="thinDiagCross" w:color="auto" w:fill="D9D9D9"/>
            <w:vAlign w:val="center"/>
          </w:tcPr>
          <w:p w:rsidR="004D3ADF" w:rsidRPr="00EB2D52" w:rsidRDefault="004D3ADF" w:rsidP="004D3ADF">
            <w:pPr>
              <w:jc w:val="center"/>
              <w:rPr>
                <w:rFonts w:cs="Arial"/>
                <w:sz w:val="20"/>
              </w:rPr>
            </w:pPr>
          </w:p>
        </w:tc>
        <w:tc>
          <w:tcPr>
            <w:tcW w:w="907" w:type="dxa"/>
            <w:shd w:val="clear" w:color="auto" w:fill="auto"/>
            <w:vAlign w:val="center"/>
          </w:tcPr>
          <w:p w:rsidR="004D3ADF" w:rsidRPr="00EB2D52" w:rsidRDefault="004D3ADF" w:rsidP="004D3ADF">
            <w:pPr>
              <w:jc w:val="center"/>
              <w:rPr>
                <w:rFonts w:cs="Arial"/>
                <w:sz w:val="20"/>
              </w:rPr>
            </w:pPr>
          </w:p>
        </w:tc>
        <w:tc>
          <w:tcPr>
            <w:tcW w:w="1211" w:type="dxa"/>
            <w:shd w:val="clear" w:color="auto" w:fill="auto"/>
            <w:vAlign w:val="center"/>
          </w:tcPr>
          <w:p w:rsidR="004D3ADF" w:rsidRDefault="004D3ADF" w:rsidP="004D3ADF">
            <w:pPr>
              <w:jc w:val="center"/>
            </w:pPr>
            <w:r w:rsidRPr="008F18D1">
              <w:rPr>
                <w:rFonts w:cs="Arial"/>
                <w:sz w:val="20"/>
              </w:rPr>
              <w:t>√</w:t>
            </w:r>
          </w:p>
        </w:tc>
      </w:tr>
      <w:tr w:rsidR="004D3ADF" w:rsidRPr="00EB2D52" w:rsidTr="00C50C22">
        <w:trPr>
          <w:trHeight w:val="645"/>
        </w:trPr>
        <w:tc>
          <w:tcPr>
            <w:tcW w:w="2268" w:type="dxa"/>
            <w:vMerge/>
          </w:tcPr>
          <w:p w:rsidR="004D3ADF" w:rsidRPr="00EB2D52" w:rsidRDefault="004D3ADF" w:rsidP="004D3ADF">
            <w:pPr>
              <w:rPr>
                <w:rFonts w:cs="Arial"/>
                <w:sz w:val="20"/>
              </w:rPr>
            </w:pPr>
          </w:p>
        </w:tc>
        <w:tc>
          <w:tcPr>
            <w:tcW w:w="4815" w:type="dxa"/>
          </w:tcPr>
          <w:p w:rsidR="004D3ADF" w:rsidRPr="00C50C22" w:rsidRDefault="00C50C22" w:rsidP="00C50C22">
            <w:pPr>
              <w:contextualSpacing/>
              <w:rPr>
                <w:szCs w:val="22"/>
                <w:lang w:val="en-US"/>
              </w:rPr>
            </w:pPr>
            <w:r w:rsidRPr="00C50C22">
              <w:rPr>
                <w:szCs w:val="22"/>
              </w:rPr>
              <w:t>Professionalism: timely and punctual, take responsibility, well organised, reliable and trusted, consistent, humility and care of self and others.</w:t>
            </w:r>
          </w:p>
        </w:tc>
        <w:tc>
          <w:tcPr>
            <w:tcW w:w="765" w:type="dxa"/>
            <w:shd w:val="thinDiagCross" w:color="auto" w:fill="D9D9D9"/>
            <w:vAlign w:val="center"/>
          </w:tcPr>
          <w:p w:rsidR="004D3ADF" w:rsidRPr="00EB2D52" w:rsidRDefault="004D3ADF" w:rsidP="004D3ADF">
            <w:pPr>
              <w:jc w:val="center"/>
              <w:rPr>
                <w:rFonts w:cs="Arial"/>
                <w:sz w:val="20"/>
              </w:rPr>
            </w:pPr>
          </w:p>
        </w:tc>
        <w:tc>
          <w:tcPr>
            <w:tcW w:w="907" w:type="dxa"/>
            <w:shd w:val="clear" w:color="auto" w:fill="auto"/>
            <w:vAlign w:val="center"/>
          </w:tcPr>
          <w:p w:rsidR="004D3ADF" w:rsidRPr="00EB2D52" w:rsidRDefault="004D3ADF" w:rsidP="004D3ADF">
            <w:pPr>
              <w:jc w:val="center"/>
              <w:rPr>
                <w:rFonts w:cs="Arial"/>
                <w:sz w:val="20"/>
              </w:rPr>
            </w:pPr>
          </w:p>
        </w:tc>
        <w:tc>
          <w:tcPr>
            <w:tcW w:w="1211" w:type="dxa"/>
            <w:shd w:val="clear" w:color="auto" w:fill="auto"/>
            <w:vAlign w:val="center"/>
          </w:tcPr>
          <w:p w:rsidR="004D3ADF" w:rsidRDefault="004D3ADF" w:rsidP="004D3ADF">
            <w:pPr>
              <w:jc w:val="center"/>
            </w:pPr>
            <w:r w:rsidRPr="008F18D1">
              <w:rPr>
                <w:rFonts w:cs="Arial"/>
                <w:sz w:val="20"/>
              </w:rPr>
              <w:t>√</w:t>
            </w:r>
          </w:p>
        </w:tc>
      </w:tr>
      <w:tr w:rsidR="004D3ADF" w:rsidRPr="00EB2D52" w:rsidTr="00C50C22">
        <w:trPr>
          <w:trHeight w:val="645"/>
        </w:trPr>
        <w:tc>
          <w:tcPr>
            <w:tcW w:w="2268" w:type="dxa"/>
            <w:vMerge/>
          </w:tcPr>
          <w:p w:rsidR="004D3ADF" w:rsidRPr="00EB2D52" w:rsidRDefault="004D3ADF" w:rsidP="004D3ADF">
            <w:pPr>
              <w:rPr>
                <w:rFonts w:cs="Arial"/>
                <w:sz w:val="20"/>
              </w:rPr>
            </w:pPr>
          </w:p>
        </w:tc>
        <w:tc>
          <w:tcPr>
            <w:tcW w:w="4815" w:type="dxa"/>
          </w:tcPr>
          <w:p w:rsidR="004D3ADF" w:rsidRPr="00F62BF9" w:rsidRDefault="00C50C22" w:rsidP="004D3ADF">
            <w:pPr>
              <w:rPr>
                <w:sz w:val="20"/>
              </w:rPr>
            </w:pPr>
            <w:r w:rsidRPr="0015390A">
              <w:rPr>
                <w:rFonts w:cs="Arial"/>
                <w:szCs w:val="22"/>
              </w:rPr>
              <w:t>Resilience: withstand adversity, perseverance and ‘bounce back’</w:t>
            </w:r>
          </w:p>
        </w:tc>
        <w:tc>
          <w:tcPr>
            <w:tcW w:w="765" w:type="dxa"/>
            <w:shd w:val="thinDiagCross" w:color="auto" w:fill="D9D9D9"/>
            <w:vAlign w:val="center"/>
          </w:tcPr>
          <w:p w:rsidR="004D3ADF" w:rsidRPr="00EB2D52" w:rsidRDefault="004D3ADF" w:rsidP="004D3ADF">
            <w:pPr>
              <w:jc w:val="center"/>
              <w:rPr>
                <w:rFonts w:cs="Arial"/>
                <w:sz w:val="20"/>
              </w:rPr>
            </w:pPr>
          </w:p>
        </w:tc>
        <w:tc>
          <w:tcPr>
            <w:tcW w:w="907" w:type="dxa"/>
            <w:shd w:val="clear" w:color="auto" w:fill="auto"/>
            <w:vAlign w:val="center"/>
          </w:tcPr>
          <w:p w:rsidR="004D3ADF" w:rsidRPr="00EB2D52" w:rsidRDefault="004D3ADF" w:rsidP="004D3ADF">
            <w:pPr>
              <w:jc w:val="center"/>
              <w:rPr>
                <w:rFonts w:cs="Arial"/>
                <w:sz w:val="20"/>
              </w:rPr>
            </w:pPr>
          </w:p>
        </w:tc>
        <w:tc>
          <w:tcPr>
            <w:tcW w:w="1211" w:type="dxa"/>
            <w:shd w:val="clear" w:color="auto" w:fill="auto"/>
            <w:vAlign w:val="center"/>
          </w:tcPr>
          <w:p w:rsidR="004D3ADF" w:rsidRDefault="004D3ADF" w:rsidP="004D3ADF">
            <w:pPr>
              <w:jc w:val="center"/>
            </w:pPr>
            <w:r w:rsidRPr="008F18D1">
              <w:rPr>
                <w:rFonts w:cs="Arial"/>
                <w:sz w:val="20"/>
              </w:rPr>
              <w:t>√</w:t>
            </w:r>
          </w:p>
        </w:tc>
      </w:tr>
      <w:tr w:rsidR="004D3ADF" w:rsidRPr="00EB2D52" w:rsidTr="00C50C22">
        <w:trPr>
          <w:trHeight w:val="645"/>
        </w:trPr>
        <w:tc>
          <w:tcPr>
            <w:tcW w:w="2268" w:type="dxa"/>
            <w:vMerge/>
          </w:tcPr>
          <w:p w:rsidR="004D3ADF" w:rsidRPr="00EB2D52" w:rsidRDefault="004D3ADF" w:rsidP="004D3ADF">
            <w:pPr>
              <w:rPr>
                <w:rFonts w:cs="Arial"/>
                <w:sz w:val="20"/>
              </w:rPr>
            </w:pPr>
          </w:p>
        </w:tc>
        <w:tc>
          <w:tcPr>
            <w:tcW w:w="4815" w:type="dxa"/>
          </w:tcPr>
          <w:p w:rsidR="004D3ADF" w:rsidRPr="00F62BF9" w:rsidRDefault="00C50C22" w:rsidP="004D3ADF">
            <w:pPr>
              <w:rPr>
                <w:sz w:val="20"/>
              </w:rPr>
            </w:pPr>
            <w:r w:rsidRPr="0015390A">
              <w:rPr>
                <w:rFonts w:cs="Arial"/>
                <w:szCs w:val="22"/>
              </w:rPr>
              <w:t>Respect: Treat people with courtesy, politeness, and kindness. Encourage others to share beliefs, opinions and ideas. Listen to, and treat others fairly and equally</w:t>
            </w:r>
          </w:p>
        </w:tc>
        <w:tc>
          <w:tcPr>
            <w:tcW w:w="765" w:type="dxa"/>
            <w:shd w:val="thinDiagCross" w:color="auto" w:fill="D9D9D9"/>
            <w:vAlign w:val="center"/>
          </w:tcPr>
          <w:p w:rsidR="004D3ADF" w:rsidRPr="00EB2D52" w:rsidRDefault="004D3ADF" w:rsidP="004D3ADF">
            <w:pPr>
              <w:jc w:val="center"/>
              <w:rPr>
                <w:rFonts w:cs="Arial"/>
                <w:sz w:val="20"/>
              </w:rPr>
            </w:pPr>
          </w:p>
        </w:tc>
        <w:tc>
          <w:tcPr>
            <w:tcW w:w="907" w:type="dxa"/>
            <w:shd w:val="clear" w:color="auto" w:fill="auto"/>
            <w:vAlign w:val="center"/>
          </w:tcPr>
          <w:p w:rsidR="004D3ADF" w:rsidRPr="00EB2D52" w:rsidRDefault="004D3ADF" w:rsidP="004D3ADF">
            <w:pPr>
              <w:jc w:val="center"/>
              <w:rPr>
                <w:rFonts w:cs="Arial"/>
                <w:sz w:val="20"/>
              </w:rPr>
            </w:pPr>
          </w:p>
        </w:tc>
        <w:tc>
          <w:tcPr>
            <w:tcW w:w="1211" w:type="dxa"/>
            <w:shd w:val="clear" w:color="auto" w:fill="auto"/>
            <w:vAlign w:val="center"/>
          </w:tcPr>
          <w:p w:rsidR="004D3ADF" w:rsidRDefault="004D3ADF" w:rsidP="004D3ADF">
            <w:pPr>
              <w:jc w:val="center"/>
            </w:pPr>
            <w:r w:rsidRPr="008F18D1">
              <w:rPr>
                <w:rFonts w:cs="Arial"/>
                <w:sz w:val="20"/>
              </w:rPr>
              <w:t>√</w:t>
            </w:r>
          </w:p>
        </w:tc>
      </w:tr>
    </w:tbl>
    <w:p w:rsidR="00C659DF" w:rsidRPr="00EB2D52" w:rsidRDefault="00C659DF" w:rsidP="00AF7AB4">
      <w:pPr>
        <w:rPr>
          <w:rFonts w:cs="Arial"/>
          <w:b/>
          <w:sz w:val="20"/>
        </w:rPr>
      </w:pPr>
    </w:p>
    <w:p w:rsidR="00AF7AB4" w:rsidRPr="00EB2D52" w:rsidRDefault="00AF7AB4" w:rsidP="00AF7AB4">
      <w:pPr>
        <w:rPr>
          <w:rFonts w:cs="Arial"/>
          <w:sz w:val="20"/>
        </w:rPr>
      </w:pPr>
      <w:r w:rsidRPr="00EB2D52">
        <w:rPr>
          <w:rFonts w:cs="Arial"/>
          <w:b/>
          <w:sz w:val="20"/>
        </w:rPr>
        <w:t xml:space="preserve">Weighting:  </w:t>
      </w:r>
      <w:r w:rsidRPr="00EB2D52">
        <w:rPr>
          <w:rFonts w:cs="Arial"/>
          <w:sz w:val="20"/>
        </w:rPr>
        <w:t>This form will be used to assess a candidate’s suitability for the post.  The specifications listed in boxes 1 and 2 must be given a weighting in importance for the role as per the following guidelines:</w:t>
      </w:r>
    </w:p>
    <w:p w:rsidR="00AF7AB4" w:rsidRPr="00EB2D52" w:rsidRDefault="00AF7AB4" w:rsidP="00AF7AB4">
      <w:pPr>
        <w:rPr>
          <w:rFonts w:cs="Arial"/>
          <w:sz w:val="20"/>
        </w:rPr>
      </w:pPr>
    </w:p>
    <w:p w:rsidR="00AF7AB4" w:rsidRPr="00EB2D52" w:rsidRDefault="00AF7AB4" w:rsidP="00AF7AB4">
      <w:pPr>
        <w:rPr>
          <w:rFonts w:cs="Arial"/>
          <w:sz w:val="20"/>
        </w:rPr>
      </w:pPr>
      <w:r w:rsidRPr="00EB2D52">
        <w:rPr>
          <w:rFonts w:cs="Arial"/>
          <w:sz w:val="20"/>
        </w:rPr>
        <w:t>1 = Desirable but not essential to the role</w:t>
      </w:r>
    </w:p>
    <w:p w:rsidR="00AF7AB4" w:rsidRPr="00EB2D52" w:rsidRDefault="00AF7AB4" w:rsidP="00AF7AB4">
      <w:pPr>
        <w:rPr>
          <w:rFonts w:cs="Arial"/>
          <w:sz w:val="20"/>
        </w:rPr>
      </w:pPr>
      <w:r w:rsidRPr="00EB2D52">
        <w:rPr>
          <w:rFonts w:cs="Arial"/>
          <w:sz w:val="20"/>
        </w:rPr>
        <w:t>2 = Desirable but will only be relevant on occasions</w:t>
      </w:r>
    </w:p>
    <w:p w:rsidR="00AF7AB4" w:rsidRPr="00EB2D52" w:rsidRDefault="00AF7AB4" w:rsidP="00AF7AB4">
      <w:pPr>
        <w:rPr>
          <w:rFonts w:cs="Arial"/>
          <w:sz w:val="20"/>
        </w:rPr>
      </w:pPr>
      <w:r w:rsidRPr="00EB2D52">
        <w:rPr>
          <w:rFonts w:cs="Arial"/>
          <w:sz w:val="20"/>
        </w:rPr>
        <w:t>3 = Essential – must have currently or has the potential to undertake development</w:t>
      </w:r>
    </w:p>
    <w:p w:rsidR="00AF7AB4" w:rsidRPr="00EB2D52" w:rsidRDefault="00AF7AB4" w:rsidP="00AF7AB4">
      <w:pPr>
        <w:rPr>
          <w:rFonts w:cs="Arial"/>
          <w:sz w:val="20"/>
        </w:rPr>
      </w:pPr>
      <w:r w:rsidRPr="00EB2D52">
        <w:rPr>
          <w:rFonts w:cs="Arial"/>
          <w:sz w:val="20"/>
        </w:rPr>
        <w:t>4 = Critical - A significant requirement.</w:t>
      </w:r>
    </w:p>
    <w:p w:rsidR="00AF7AB4" w:rsidRPr="00EB2D52" w:rsidRDefault="00AF7AB4" w:rsidP="00AF7AB4">
      <w:pPr>
        <w:rPr>
          <w:rFonts w:cs="Arial"/>
          <w:sz w:val="20"/>
        </w:rPr>
      </w:pPr>
    </w:p>
    <w:p w:rsidR="00AF7AB4" w:rsidRPr="00EB2D52" w:rsidRDefault="00AF7AB4" w:rsidP="00AF7AB4">
      <w:pPr>
        <w:rPr>
          <w:rFonts w:cs="Arial"/>
          <w:sz w:val="20"/>
        </w:rPr>
      </w:pPr>
      <w:r w:rsidRPr="00EB2D52">
        <w:rPr>
          <w:rFonts w:cs="Arial"/>
          <w:sz w:val="20"/>
        </w:rPr>
        <w:lastRenderedPageBreak/>
        <w:t xml:space="preserve">N.B. Ideally applicants should be able to meet all essential requirements of the job and it will be to their advantage if they are able to offer some of the lower weighted elements.  The boxes on the right are to specify where the evidence may be identified.  In some instances both boxes may be ticked.  </w:t>
      </w:r>
      <w:r w:rsidRPr="00EB2D52">
        <w:rPr>
          <w:rFonts w:cs="Arial"/>
          <w:b/>
          <w:sz w:val="20"/>
        </w:rPr>
        <w:t>Only use those ticked for application form for short listing purposes.</w:t>
      </w:r>
    </w:p>
    <w:p w:rsidR="00785E35" w:rsidRPr="00EB2D52" w:rsidRDefault="00785E35" w:rsidP="00AF7AB4">
      <w:pPr>
        <w:rPr>
          <w:rFonts w:cs="Arial"/>
          <w:sz w:val="20"/>
        </w:rPr>
      </w:pPr>
    </w:p>
    <w:sectPr w:rsidR="00785E35" w:rsidRPr="00EB2D52" w:rsidSect="00775259">
      <w:headerReference w:type="default" r:id="rId7"/>
      <w:footerReference w:type="default" r:id="rId8"/>
      <w:pgSz w:w="11906" w:h="16838"/>
      <w:pgMar w:top="1303" w:right="1274" w:bottom="719" w:left="993" w:header="56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5FE" w:rsidRDefault="00AF25FE">
      <w:r>
        <w:separator/>
      </w:r>
    </w:p>
  </w:endnote>
  <w:endnote w:type="continuationSeparator" w:id="0">
    <w:p w:rsidR="00AF25FE" w:rsidRDefault="00AF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Antiqua">
    <w:altName w:val="Times New Roman"/>
    <w:panose1 w:val="00000000000000000000"/>
    <w:charset w:val="00"/>
    <w:family w:val="auto"/>
    <w:notTrueType/>
    <w:pitch w:val="default"/>
    <w:sig w:usb0="006902A7" w:usb1="306C2B47" w:usb2="0062F4B0" w:usb3="00000001" w:csb0="00000001" w:csb1="0062F69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FE" w:rsidRPr="00AF7AB4" w:rsidRDefault="00AF25FE">
    <w:pPr>
      <w:rPr>
        <w:rFonts w:cs="Arial"/>
        <w:sz w:val="14"/>
        <w:szCs w:val="14"/>
      </w:rPr>
    </w:pPr>
    <w:r w:rsidRPr="00AF7AB4">
      <w:rPr>
        <w:rFonts w:cs="Arial"/>
        <w:b/>
        <w:i/>
        <w:spacing w:val="-2"/>
        <w:sz w:val="14"/>
        <w:szCs w:val="14"/>
      </w:rPr>
      <w:t>This is a description of the job as it is at present constituted.  It is the practice of the College to periodically examine employees' job descriptions and to update them to ensure that they relate to the job as then being performed, or to incorporate whatever changes are being proposed.  This procedure is normally carried out through discussions between the post holder and line manager.  It is the College's aim to reach agreement to reasonable changes, but if agreement is not possible, the College reserves the right to insist on changes to your job description after consultation</w:t>
    </w:r>
  </w:p>
  <w:p w:rsidR="00AF25FE" w:rsidRDefault="00AF2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5FE" w:rsidRDefault="00AF25FE">
      <w:r>
        <w:separator/>
      </w:r>
    </w:p>
  </w:footnote>
  <w:footnote w:type="continuationSeparator" w:id="0">
    <w:p w:rsidR="00AF25FE" w:rsidRDefault="00AF2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FE" w:rsidRDefault="00AF25FE" w:rsidP="00775259">
    <w:pPr>
      <w:pStyle w:val="Header"/>
      <w:jc w:val="right"/>
    </w:pPr>
    <w:r>
      <w:rPr>
        <w:noProof/>
        <w:lang w:eastAsia="en-GB"/>
      </w:rPr>
      <w:drawing>
        <wp:anchor distT="0" distB="0" distL="114300" distR="114300" simplePos="0" relativeHeight="251659264" behindDoc="1" locked="0" layoutInCell="1" allowOverlap="1" wp14:anchorId="32BFF590" wp14:editId="093C7154">
          <wp:simplePos x="0" y="0"/>
          <wp:positionH relativeFrom="margin">
            <wp:posOffset>3819221</wp:posOffset>
          </wp:positionH>
          <wp:positionV relativeFrom="paragraph">
            <wp:posOffset>-64135</wp:posOffset>
          </wp:positionV>
          <wp:extent cx="1951430" cy="551096"/>
          <wp:effectExtent l="0" t="0" r="0" b="1905"/>
          <wp:wrapNone/>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_landscape_RGB_nostrap.jpg"/>
                  <pic:cNvPicPr/>
                </pic:nvPicPr>
                <pic:blipFill>
                  <a:blip r:embed="rId1">
                    <a:extLst>
                      <a:ext uri="{28A0092B-C50C-407E-A947-70E740481C1C}">
                        <a14:useLocalDpi xmlns:a14="http://schemas.microsoft.com/office/drawing/2010/main" val="0"/>
                      </a:ext>
                    </a:extLst>
                  </a:blip>
                  <a:stretch>
                    <a:fillRect/>
                  </a:stretch>
                </pic:blipFill>
                <pic:spPr>
                  <a:xfrm>
                    <a:off x="0" y="0"/>
                    <a:ext cx="1951430" cy="5510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439"/>
    <w:multiLevelType w:val="hybridMultilevel"/>
    <w:tmpl w:val="DD5A55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F23D3"/>
    <w:multiLevelType w:val="hybridMultilevel"/>
    <w:tmpl w:val="378C71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571F3F"/>
    <w:multiLevelType w:val="hybridMultilevel"/>
    <w:tmpl w:val="EEE8C0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0F2F86"/>
    <w:multiLevelType w:val="hybridMultilevel"/>
    <w:tmpl w:val="B720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F2132"/>
    <w:multiLevelType w:val="hybridMultilevel"/>
    <w:tmpl w:val="57C0C75E"/>
    <w:lvl w:ilvl="0" w:tplc="40461F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687B74"/>
    <w:multiLevelType w:val="hybridMultilevel"/>
    <w:tmpl w:val="D1E036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B236F"/>
    <w:multiLevelType w:val="hybridMultilevel"/>
    <w:tmpl w:val="1F9E5D6A"/>
    <w:lvl w:ilvl="0" w:tplc="40461F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9434B"/>
    <w:multiLevelType w:val="hybridMultilevel"/>
    <w:tmpl w:val="48241D4A"/>
    <w:lvl w:ilvl="0" w:tplc="40461F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1663CF"/>
    <w:multiLevelType w:val="singleLevel"/>
    <w:tmpl w:val="ED149FD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0F2F4D"/>
    <w:multiLevelType w:val="hybridMultilevel"/>
    <w:tmpl w:val="A918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D71F1"/>
    <w:multiLevelType w:val="hybridMultilevel"/>
    <w:tmpl w:val="041051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4EF001E"/>
    <w:multiLevelType w:val="hybridMultilevel"/>
    <w:tmpl w:val="54FA8D18"/>
    <w:lvl w:ilvl="0" w:tplc="40461F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0B339E"/>
    <w:multiLevelType w:val="hybridMultilevel"/>
    <w:tmpl w:val="00FAB04E"/>
    <w:lvl w:ilvl="0" w:tplc="40461F8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6E7695"/>
    <w:multiLevelType w:val="hybridMultilevel"/>
    <w:tmpl w:val="EC3C59E4"/>
    <w:lvl w:ilvl="0" w:tplc="40461F8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0639D"/>
    <w:multiLevelType w:val="hybridMultilevel"/>
    <w:tmpl w:val="6DE21124"/>
    <w:lvl w:ilvl="0" w:tplc="40461F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D11936"/>
    <w:multiLevelType w:val="hybridMultilevel"/>
    <w:tmpl w:val="BF34B7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44FFC"/>
    <w:multiLevelType w:val="hybridMultilevel"/>
    <w:tmpl w:val="60A2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472479"/>
    <w:multiLevelType w:val="hybridMultilevel"/>
    <w:tmpl w:val="92F899F0"/>
    <w:lvl w:ilvl="0" w:tplc="40461F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A26FB4"/>
    <w:multiLevelType w:val="hybridMultilevel"/>
    <w:tmpl w:val="48241D4A"/>
    <w:lvl w:ilvl="0" w:tplc="40461F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AE1E49"/>
    <w:multiLevelType w:val="hybridMultilevel"/>
    <w:tmpl w:val="B2587D30"/>
    <w:lvl w:ilvl="0" w:tplc="40461F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D35C92"/>
    <w:multiLevelType w:val="hybridMultilevel"/>
    <w:tmpl w:val="256268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6415536"/>
    <w:multiLevelType w:val="multilevel"/>
    <w:tmpl w:val="805E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612B8A"/>
    <w:multiLevelType w:val="hybridMultilevel"/>
    <w:tmpl w:val="26642E60"/>
    <w:lvl w:ilvl="0" w:tplc="40461F8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B63F57"/>
    <w:multiLevelType w:val="hybridMultilevel"/>
    <w:tmpl w:val="3D569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6500D1"/>
    <w:multiLevelType w:val="hybridMultilevel"/>
    <w:tmpl w:val="E398E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5"/>
  </w:num>
  <w:num w:numId="4">
    <w:abstractNumId w:val="10"/>
  </w:num>
  <w:num w:numId="5">
    <w:abstractNumId w:val="2"/>
  </w:num>
  <w:num w:numId="6">
    <w:abstractNumId w:val="20"/>
  </w:num>
  <w:num w:numId="7">
    <w:abstractNumId w:val="0"/>
  </w:num>
  <w:num w:numId="8">
    <w:abstractNumId w:val="24"/>
  </w:num>
  <w:num w:numId="9">
    <w:abstractNumId w:val="16"/>
  </w:num>
  <w:num w:numId="10">
    <w:abstractNumId w:val="5"/>
  </w:num>
  <w:num w:numId="11">
    <w:abstractNumId w:val="11"/>
  </w:num>
  <w:num w:numId="12">
    <w:abstractNumId w:val="18"/>
  </w:num>
  <w:num w:numId="13">
    <w:abstractNumId w:val="14"/>
  </w:num>
  <w:num w:numId="14">
    <w:abstractNumId w:val="6"/>
  </w:num>
  <w:num w:numId="15">
    <w:abstractNumId w:val="7"/>
  </w:num>
  <w:num w:numId="16">
    <w:abstractNumId w:val="17"/>
  </w:num>
  <w:num w:numId="17">
    <w:abstractNumId w:val="4"/>
  </w:num>
  <w:num w:numId="18">
    <w:abstractNumId w:val="12"/>
  </w:num>
  <w:num w:numId="19">
    <w:abstractNumId w:val="22"/>
  </w:num>
  <w:num w:numId="20">
    <w:abstractNumId w:val="19"/>
  </w:num>
  <w:num w:numId="21">
    <w:abstractNumId w:val="13"/>
  </w:num>
  <w:num w:numId="22">
    <w:abstractNumId w:val="23"/>
  </w:num>
  <w:num w:numId="23">
    <w:abstractNumId w:val="9"/>
  </w:num>
  <w:num w:numId="24">
    <w:abstractNumId w:val="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E7"/>
    <w:rsid w:val="000104CD"/>
    <w:rsid w:val="000240F2"/>
    <w:rsid w:val="00034EDA"/>
    <w:rsid w:val="00050190"/>
    <w:rsid w:val="000736B5"/>
    <w:rsid w:val="000930C0"/>
    <w:rsid w:val="000E15A7"/>
    <w:rsid w:val="0010190E"/>
    <w:rsid w:val="00121F85"/>
    <w:rsid w:val="00122FAD"/>
    <w:rsid w:val="00130A64"/>
    <w:rsid w:val="001369B3"/>
    <w:rsid w:val="001618B6"/>
    <w:rsid w:val="00190CC8"/>
    <w:rsid w:val="00194C63"/>
    <w:rsid w:val="001A7C6D"/>
    <w:rsid w:val="001D1968"/>
    <w:rsid w:val="00200A49"/>
    <w:rsid w:val="00203562"/>
    <w:rsid w:val="00203D15"/>
    <w:rsid w:val="0021718A"/>
    <w:rsid w:val="00235709"/>
    <w:rsid w:val="00244B85"/>
    <w:rsid w:val="00292956"/>
    <w:rsid w:val="00296D40"/>
    <w:rsid w:val="002A0109"/>
    <w:rsid w:val="002A5144"/>
    <w:rsid w:val="002B1331"/>
    <w:rsid w:val="002C782E"/>
    <w:rsid w:val="002D37FC"/>
    <w:rsid w:val="002E57BE"/>
    <w:rsid w:val="002F79AE"/>
    <w:rsid w:val="00301184"/>
    <w:rsid w:val="003163DB"/>
    <w:rsid w:val="00334F11"/>
    <w:rsid w:val="00345127"/>
    <w:rsid w:val="00345656"/>
    <w:rsid w:val="00353DCA"/>
    <w:rsid w:val="00353F7C"/>
    <w:rsid w:val="00355DC5"/>
    <w:rsid w:val="00356596"/>
    <w:rsid w:val="00366DE0"/>
    <w:rsid w:val="00372288"/>
    <w:rsid w:val="003818E7"/>
    <w:rsid w:val="0038361D"/>
    <w:rsid w:val="003A2186"/>
    <w:rsid w:val="003A77F7"/>
    <w:rsid w:val="003C40B8"/>
    <w:rsid w:val="003C4F0E"/>
    <w:rsid w:val="003C6B3B"/>
    <w:rsid w:val="003D7799"/>
    <w:rsid w:val="004219A9"/>
    <w:rsid w:val="004431B3"/>
    <w:rsid w:val="004454C9"/>
    <w:rsid w:val="004465B3"/>
    <w:rsid w:val="004753F4"/>
    <w:rsid w:val="004A2984"/>
    <w:rsid w:val="004B37F6"/>
    <w:rsid w:val="004D3ADF"/>
    <w:rsid w:val="004F5CC5"/>
    <w:rsid w:val="0050179D"/>
    <w:rsid w:val="005315D6"/>
    <w:rsid w:val="005559B3"/>
    <w:rsid w:val="00561FA3"/>
    <w:rsid w:val="005C2CAE"/>
    <w:rsid w:val="005D5CD9"/>
    <w:rsid w:val="0062188E"/>
    <w:rsid w:val="0062468F"/>
    <w:rsid w:val="00647995"/>
    <w:rsid w:val="006632D1"/>
    <w:rsid w:val="0066422D"/>
    <w:rsid w:val="006A07B0"/>
    <w:rsid w:val="006B10BD"/>
    <w:rsid w:val="006C55F6"/>
    <w:rsid w:val="006E7303"/>
    <w:rsid w:val="00711CDF"/>
    <w:rsid w:val="00726CCA"/>
    <w:rsid w:val="00737398"/>
    <w:rsid w:val="00751A31"/>
    <w:rsid w:val="00775259"/>
    <w:rsid w:val="00785E35"/>
    <w:rsid w:val="007C1501"/>
    <w:rsid w:val="007F42DA"/>
    <w:rsid w:val="00806D16"/>
    <w:rsid w:val="00824BB8"/>
    <w:rsid w:val="0084490F"/>
    <w:rsid w:val="00846AB6"/>
    <w:rsid w:val="00867C1D"/>
    <w:rsid w:val="00871977"/>
    <w:rsid w:val="008C0194"/>
    <w:rsid w:val="008D5050"/>
    <w:rsid w:val="008D5AD2"/>
    <w:rsid w:val="009174B8"/>
    <w:rsid w:val="00926467"/>
    <w:rsid w:val="00927FA4"/>
    <w:rsid w:val="00964820"/>
    <w:rsid w:val="00973A4C"/>
    <w:rsid w:val="00983CE7"/>
    <w:rsid w:val="00986E1E"/>
    <w:rsid w:val="009B061B"/>
    <w:rsid w:val="009C1928"/>
    <w:rsid w:val="009D64EC"/>
    <w:rsid w:val="00A0161A"/>
    <w:rsid w:val="00A44889"/>
    <w:rsid w:val="00A62D20"/>
    <w:rsid w:val="00A63DC8"/>
    <w:rsid w:val="00AA3700"/>
    <w:rsid w:val="00AE2E49"/>
    <w:rsid w:val="00AF25FE"/>
    <w:rsid w:val="00AF7AB4"/>
    <w:rsid w:val="00B60C58"/>
    <w:rsid w:val="00B61CBA"/>
    <w:rsid w:val="00B61CCB"/>
    <w:rsid w:val="00B63E7E"/>
    <w:rsid w:val="00B647E4"/>
    <w:rsid w:val="00B746CF"/>
    <w:rsid w:val="00B86A7D"/>
    <w:rsid w:val="00BA4F7D"/>
    <w:rsid w:val="00BA60A0"/>
    <w:rsid w:val="00BB23A6"/>
    <w:rsid w:val="00BC4ADB"/>
    <w:rsid w:val="00C359C2"/>
    <w:rsid w:val="00C4101C"/>
    <w:rsid w:val="00C500D0"/>
    <w:rsid w:val="00C50C22"/>
    <w:rsid w:val="00C659DF"/>
    <w:rsid w:val="00CF575F"/>
    <w:rsid w:val="00D671BC"/>
    <w:rsid w:val="00D76590"/>
    <w:rsid w:val="00D93F38"/>
    <w:rsid w:val="00DA2475"/>
    <w:rsid w:val="00DA6F5C"/>
    <w:rsid w:val="00DD1BB6"/>
    <w:rsid w:val="00E0104A"/>
    <w:rsid w:val="00E27C93"/>
    <w:rsid w:val="00E75E12"/>
    <w:rsid w:val="00EB0BDF"/>
    <w:rsid w:val="00EB2D52"/>
    <w:rsid w:val="00ED2163"/>
    <w:rsid w:val="00F443CE"/>
    <w:rsid w:val="00FB2107"/>
    <w:rsid w:val="00FC316E"/>
    <w:rsid w:val="00FD4372"/>
    <w:rsid w:val="00FE314B"/>
    <w:rsid w:val="00FE56F8"/>
    <w:rsid w:val="00FF1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3A454"/>
  <w15:docId w15:val="{31E2404F-1242-4331-A43F-B4E4D2F3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6CF"/>
    <w:rPr>
      <w:rFonts w:ascii="Arial" w:hAnsi="Arial"/>
      <w:sz w:val="22"/>
      <w:lang w:eastAsia="en-US"/>
    </w:rPr>
  </w:style>
  <w:style w:type="paragraph" w:styleId="Heading1">
    <w:name w:val="heading 1"/>
    <w:basedOn w:val="Normal"/>
    <w:next w:val="Normal"/>
    <w:qFormat/>
    <w:rsid w:val="00BB23A6"/>
    <w:pPr>
      <w:keepNext/>
      <w:tabs>
        <w:tab w:val="left" w:pos="-720"/>
      </w:tabs>
      <w:suppressAutoHyphens/>
      <w:jc w:val="both"/>
      <w:outlineLvl w:val="0"/>
    </w:pPr>
    <w:rPr>
      <w:rFonts w:ascii="Garamond Antiqua" w:hAnsi="Garamond Antiqua"/>
      <w:spacing w:val="-2"/>
      <w:u w:val="single"/>
    </w:rPr>
  </w:style>
  <w:style w:type="paragraph" w:styleId="Heading2">
    <w:name w:val="heading 2"/>
    <w:basedOn w:val="Normal"/>
    <w:next w:val="Normal"/>
    <w:qFormat/>
    <w:rsid w:val="00BB23A6"/>
    <w:pPr>
      <w:keepNext/>
      <w:tabs>
        <w:tab w:val="left" w:pos="-720"/>
      </w:tabs>
      <w:suppressAutoHyphens/>
      <w:jc w:val="both"/>
      <w:outlineLvl w:val="1"/>
    </w:pPr>
    <w:rPr>
      <w:rFonts w:ascii="Garamond Antiqua" w:hAnsi="Garamond Antiqua"/>
      <w:b/>
      <w:spacing w:val="-3"/>
      <w:sz w:val="26"/>
    </w:rPr>
  </w:style>
  <w:style w:type="paragraph" w:styleId="Heading3">
    <w:name w:val="heading 3"/>
    <w:basedOn w:val="Normal"/>
    <w:next w:val="Normal"/>
    <w:qFormat/>
    <w:rsid w:val="00BB23A6"/>
    <w:pPr>
      <w:keepNext/>
      <w:tabs>
        <w:tab w:val="left" w:pos="-720"/>
      </w:tabs>
      <w:suppressAutoHyphens/>
      <w:ind w:left="720" w:hanging="720"/>
      <w:jc w:val="both"/>
      <w:outlineLvl w:val="2"/>
    </w:pPr>
    <w:rPr>
      <w:rFonts w:ascii="Garamond Antiqua" w:hAnsi="Garamond Antiqua"/>
      <w:b/>
      <w:bCs/>
      <w:color w:val="FF0000"/>
      <w:spacing w:val="-2"/>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46CF"/>
    <w:rPr>
      <w:rFonts w:ascii="Tahoma" w:hAnsi="Tahoma" w:cs="Tahoma"/>
      <w:sz w:val="16"/>
      <w:szCs w:val="16"/>
    </w:rPr>
  </w:style>
  <w:style w:type="paragraph" w:styleId="Header">
    <w:name w:val="header"/>
    <w:basedOn w:val="Normal"/>
    <w:link w:val="HeaderChar"/>
    <w:rsid w:val="00B746CF"/>
    <w:pPr>
      <w:tabs>
        <w:tab w:val="center" w:pos="4153"/>
        <w:tab w:val="right" w:pos="8306"/>
      </w:tabs>
    </w:pPr>
  </w:style>
  <w:style w:type="paragraph" w:styleId="Footer">
    <w:name w:val="footer"/>
    <w:basedOn w:val="Normal"/>
    <w:rsid w:val="00B746CF"/>
    <w:pPr>
      <w:tabs>
        <w:tab w:val="center" w:pos="4153"/>
        <w:tab w:val="right" w:pos="8306"/>
      </w:tabs>
    </w:pPr>
  </w:style>
  <w:style w:type="table" w:styleId="TableGrid">
    <w:name w:val="Table Grid"/>
    <w:basedOn w:val="TableNormal"/>
    <w:rsid w:val="00785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B23A6"/>
    <w:pPr>
      <w:tabs>
        <w:tab w:val="left" w:pos="-720"/>
      </w:tabs>
      <w:suppressAutoHyphens/>
      <w:jc w:val="both"/>
    </w:pPr>
    <w:rPr>
      <w:rFonts w:ascii="Garamond Antiqua" w:hAnsi="Garamond Antiqua"/>
      <w:bCs/>
      <w:color w:val="FF0000"/>
      <w:spacing w:val="-2"/>
      <w:sz w:val="20"/>
    </w:rPr>
  </w:style>
  <w:style w:type="paragraph" w:styleId="ListParagraph">
    <w:name w:val="List Paragraph"/>
    <w:basedOn w:val="Normal"/>
    <w:uiPriority w:val="34"/>
    <w:qFormat/>
    <w:rsid w:val="00DD1BB6"/>
    <w:pPr>
      <w:ind w:left="720"/>
    </w:pPr>
    <w:rPr>
      <w:rFonts w:cs="Arial"/>
      <w:sz w:val="20"/>
    </w:rPr>
  </w:style>
  <w:style w:type="paragraph" w:styleId="BodyText2">
    <w:name w:val="Body Text 2"/>
    <w:basedOn w:val="Normal"/>
    <w:link w:val="BodyText2Char"/>
    <w:rsid w:val="004753F4"/>
    <w:pPr>
      <w:spacing w:after="120" w:line="480" w:lineRule="auto"/>
    </w:pPr>
  </w:style>
  <w:style w:type="character" w:customStyle="1" w:styleId="BodyText2Char">
    <w:name w:val="Body Text 2 Char"/>
    <w:basedOn w:val="DefaultParagraphFont"/>
    <w:link w:val="BodyText2"/>
    <w:rsid w:val="004753F4"/>
    <w:rPr>
      <w:rFonts w:ascii="Arial" w:hAnsi="Arial"/>
      <w:sz w:val="22"/>
      <w:lang w:eastAsia="en-US"/>
    </w:rPr>
  </w:style>
  <w:style w:type="character" w:styleId="Hyperlink">
    <w:name w:val="Hyperlink"/>
    <w:basedOn w:val="DefaultParagraphFont"/>
    <w:rsid w:val="004753F4"/>
    <w:rPr>
      <w:color w:val="0000FF"/>
      <w:u w:val="single"/>
    </w:rPr>
  </w:style>
  <w:style w:type="character" w:customStyle="1" w:styleId="HeaderChar">
    <w:name w:val="Header Char"/>
    <w:basedOn w:val="DefaultParagraphFont"/>
    <w:link w:val="Header"/>
    <w:rsid w:val="004753F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89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Eastleigh College</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gbloomfield</dc:creator>
  <cp:lastModifiedBy>Jason Tredgett</cp:lastModifiedBy>
  <cp:revision>3</cp:revision>
  <cp:lastPrinted>2011-04-19T08:45:00Z</cp:lastPrinted>
  <dcterms:created xsi:type="dcterms:W3CDTF">2021-02-02T13:09:00Z</dcterms:created>
  <dcterms:modified xsi:type="dcterms:W3CDTF">2021-02-18T15:11:00Z</dcterms:modified>
</cp:coreProperties>
</file>