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421D" w14:textId="77777777" w:rsidR="000B3D4A" w:rsidRPr="00477DBE" w:rsidRDefault="000B3D4A" w:rsidP="000B3D4A">
      <w:pPr>
        <w:rPr>
          <w:rFonts w:ascii="Arial" w:hAnsi="Arial" w:cs="Arial"/>
          <w:b/>
          <w:bCs/>
          <w:color w:val="002060"/>
          <w:sz w:val="22"/>
          <w:szCs w:val="22"/>
        </w:rPr>
      </w:pPr>
      <w:r w:rsidRPr="00477DBE">
        <w:rPr>
          <w:rFonts w:ascii="Arial" w:hAnsi="Arial" w:cs="Arial"/>
          <w:noProof/>
          <w:sz w:val="22"/>
          <w:szCs w:val="22"/>
        </w:rPr>
        <w:drawing>
          <wp:inline distT="0" distB="0" distL="0" distR="0" wp14:anchorId="72BB149A" wp14:editId="0E124618">
            <wp:extent cx="2494483" cy="792241"/>
            <wp:effectExtent l="0" t="0" r="0" b="825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65594D7E" w14:textId="77777777" w:rsidR="000B3D4A" w:rsidRPr="00477DBE" w:rsidRDefault="000B3D4A" w:rsidP="000B3D4A">
      <w:pPr>
        <w:rPr>
          <w:rFonts w:ascii="Arial" w:hAnsi="Arial" w:cs="Arial"/>
          <w:b/>
          <w:bCs/>
          <w:color w:val="002060"/>
          <w:sz w:val="22"/>
          <w:szCs w:val="22"/>
        </w:rPr>
      </w:pPr>
    </w:p>
    <w:p w14:paraId="2DFEB776" w14:textId="77777777" w:rsidR="000B3D4A" w:rsidRPr="00477DBE" w:rsidRDefault="000B3D4A" w:rsidP="000B3D4A">
      <w:pPr>
        <w:rPr>
          <w:rFonts w:ascii="Arial" w:hAnsi="Arial" w:cs="Arial"/>
          <w:b/>
          <w:bCs/>
          <w:color w:val="002060"/>
          <w:sz w:val="22"/>
          <w:szCs w:val="22"/>
        </w:rPr>
      </w:pPr>
      <w:r w:rsidRPr="00477DBE">
        <w:rPr>
          <w:rFonts w:ascii="Arial" w:hAnsi="Arial" w:cs="Arial"/>
          <w:noProof/>
          <w:sz w:val="22"/>
          <w:szCs w:val="22"/>
        </w:rPr>
        <w:drawing>
          <wp:inline distT="0" distB="0" distL="0" distR="0" wp14:anchorId="6E17BACB" wp14:editId="1F65E0CE">
            <wp:extent cx="5503230" cy="3096106"/>
            <wp:effectExtent l="0" t="0" r="2540" b="9525"/>
            <wp:docPr id="2" name="Picture 2"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1FD0F7CB" w14:textId="77777777" w:rsidR="000B3D4A" w:rsidRPr="00477DBE" w:rsidRDefault="000B3D4A" w:rsidP="000B3D4A">
      <w:pPr>
        <w:rPr>
          <w:rFonts w:ascii="Arial" w:hAnsi="Arial" w:cs="Arial"/>
          <w:b/>
          <w:bCs/>
          <w:color w:val="002060"/>
          <w:sz w:val="22"/>
          <w:szCs w:val="22"/>
        </w:rPr>
      </w:pPr>
    </w:p>
    <w:p w14:paraId="2EBEFCFD" w14:textId="77777777" w:rsidR="000B3D4A" w:rsidRPr="00477DBE" w:rsidRDefault="000B3D4A" w:rsidP="000B3D4A">
      <w:pPr>
        <w:rPr>
          <w:rFonts w:ascii="Arial" w:hAnsi="Arial" w:cs="Arial"/>
          <w:sz w:val="22"/>
          <w:szCs w:val="22"/>
        </w:rPr>
      </w:pPr>
      <w:r w:rsidRPr="00477DBE">
        <w:rPr>
          <w:rFonts w:ascii="Arial" w:hAnsi="Arial" w:cs="Arial"/>
          <w:b/>
          <w:bCs/>
          <w:color w:val="002060"/>
          <w:sz w:val="22"/>
          <w:szCs w:val="22"/>
        </w:rPr>
        <w:t xml:space="preserve">Overview of Halesowen College </w:t>
      </w:r>
    </w:p>
    <w:p w14:paraId="6FFC525E" w14:textId="77777777" w:rsidR="000B3D4A" w:rsidRPr="00477DBE" w:rsidRDefault="000B3D4A" w:rsidP="000B3D4A">
      <w:pPr>
        <w:rPr>
          <w:rFonts w:ascii="Arial" w:hAnsi="Arial" w:cs="Arial"/>
          <w:sz w:val="22"/>
          <w:szCs w:val="22"/>
        </w:rPr>
      </w:pPr>
    </w:p>
    <w:p w14:paraId="3DF0E5E5"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Halesowen College aims to provide:</w:t>
      </w:r>
    </w:p>
    <w:p w14:paraId="5DB064DF" w14:textId="77777777" w:rsidR="000B3D4A" w:rsidRPr="00477DBE" w:rsidRDefault="000B3D4A" w:rsidP="000B3D4A">
      <w:pPr>
        <w:rPr>
          <w:rFonts w:ascii="Arial" w:hAnsi="Arial" w:cs="Arial"/>
          <w:color w:val="002060"/>
          <w:sz w:val="22"/>
          <w:szCs w:val="22"/>
        </w:rPr>
      </w:pPr>
    </w:p>
    <w:p w14:paraId="531AA151"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A broad, inclusive, responsive, and purposeful curriculum </w:t>
      </w:r>
    </w:p>
    <w:p w14:paraId="3FAB8641"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Exceptional teaching, learning and outcomes</w:t>
      </w:r>
    </w:p>
    <w:p w14:paraId="324A3FAF"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Learning environments that make a difference</w:t>
      </w:r>
    </w:p>
    <w:p w14:paraId="6579EEC5"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A truly diverse, empowered, supportive and accountable community</w:t>
      </w:r>
    </w:p>
    <w:p w14:paraId="11C9DF60"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Sound finances to allow investment and keep us ahead of the game</w:t>
      </w:r>
    </w:p>
    <w:p w14:paraId="088B1742"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A reputation as the go to college</w:t>
      </w:r>
    </w:p>
    <w:p w14:paraId="5B07E6FD" w14:textId="77777777" w:rsidR="000B3D4A" w:rsidRPr="00477DBE" w:rsidRDefault="000B3D4A" w:rsidP="000B3D4A">
      <w:pPr>
        <w:rPr>
          <w:rFonts w:ascii="Arial" w:hAnsi="Arial" w:cs="Arial"/>
          <w:sz w:val="22"/>
          <w:szCs w:val="22"/>
        </w:rPr>
      </w:pPr>
    </w:p>
    <w:p w14:paraId="59355199" w14:textId="77777777" w:rsidR="000B3D4A" w:rsidRPr="00477DBE" w:rsidRDefault="000B3D4A" w:rsidP="000B3D4A">
      <w:pPr>
        <w:rPr>
          <w:rFonts w:ascii="Arial" w:hAnsi="Arial" w:cs="Arial"/>
          <w:sz w:val="22"/>
          <w:szCs w:val="22"/>
        </w:rPr>
      </w:pPr>
    </w:p>
    <w:p w14:paraId="6D8844AE" w14:textId="77777777" w:rsidR="000B3D4A" w:rsidRPr="00477DBE" w:rsidRDefault="000B3D4A" w:rsidP="000B3D4A">
      <w:pPr>
        <w:rPr>
          <w:rFonts w:ascii="Arial" w:hAnsi="Arial" w:cs="Arial"/>
          <w:sz w:val="22"/>
          <w:szCs w:val="22"/>
        </w:rPr>
        <w:sectPr w:rsidR="000B3D4A" w:rsidRPr="00477DBE" w:rsidSect="008314C3">
          <w:pgSz w:w="11906" w:h="16838"/>
          <w:pgMar w:top="851" w:right="1134" w:bottom="1134" w:left="1134" w:header="709" w:footer="709" w:gutter="0"/>
          <w:cols w:space="708"/>
          <w:docGrid w:linePitch="360"/>
        </w:sectPr>
      </w:pPr>
    </w:p>
    <w:p w14:paraId="1FBFA8D8"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16BD3406" w14:textId="77777777" w:rsidR="000B3D4A" w:rsidRPr="00477DBE" w:rsidRDefault="000B3D4A" w:rsidP="000B3D4A">
      <w:pPr>
        <w:rPr>
          <w:rFonts w:ascii="Arial" w:hAnsi="Arial" w:cs="Arial"/>
          <w:color w:val="002060"/>
          <w:sz w:val="22"/>
          <w:szCs w:val="22"/>
        </w:rPr>
      </w:pPr>
    </w:p>
    <w:p w14:paraId="73817D94"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Shortlisting of applicants is anonymous, and we welcome applications from all sections of the community.  We have robust onboarding processes to ensure the safety and wellbeing of our students.</w:t>
      </w:r>
    </w:p>
    <w:p w14:paraId="49BB87D5" w14:textId="77777777" w:rsidR="000B3D4A" w:rsidRPr="00477DBE" w:rsidRDefault="000B3D4A" w:rsidP="000B3D4A">
      <w:pPr>
        <w:rPr>
          <w:rFonts w:ascii="Arial" w:hAnsi="Arial" w:cs="Arial"/>
          <w:color w:val="002060"/>
          <w:sz w:val="22"/>
          <w:szCs w:val="22"/>
        </w:rPr>
      </w:pPr>
    </w:p>
    <w:p w14:paraId="3A56D3F7"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300E7F8D" w14:textId="77777777" w:rsidR="000B3D4A" w:rsidRPr="00477DBE" w:rsidRDefault="000B3D4A" w:rsidP="000B3D4A">
      <w:pPr>
        <w:rPr>
          <w:rFonts w:ascii="Arial" w:hAnsi="Arial" w:cs="Arial"/>
          <w:color w:val="002060"/>
          <w:sz w:val="22"/>
          <w:szCs w:val="22"/>
        </w:rPr>
      </w:pPr>
    </w:p>
    <w:p w14:paraId="37400F60"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Halesowen College is a thriving tertiary college operating from three main sites, Whittingham Road, Shenstone House and the Coombs Wood Centre.  Facilities, buildings and resources are modern, inviting and the campuses are an exciting place to learn and work.  </w:t>
      </w:r>
    </w:p>
    <w:p w14:paraId="2F9AB6D5"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lastRenderedPageBreak/>
        <w:t xml:space="preserve">The College is structured in three Curriculum Faculties, each with an Assistant Principal and two business support areas, Learner Support Services and Corporate Services.  </w:t>
      </w:r>
    </w:p>
    <w:p w14:paraId="5D64E4DD" w14:textId="77777777" w:rsidR="000B3D4A" w:rsidRPr="00477DBE" w:rsidRDefault="000B3D4A" w:rsidP="000B3D4A">
      <w:pPr>
        <w:rPr>
          <w:rFonts w:ascii="Arial" w:hAnsi="Arial" w:cs="Arial"/>
          <w:color w:val="002060"/>
          <w:sz w:val="22"/>
          <w:szCs w:val="22"/>
        </w:rPr>
      </w:pPr>
    </w:p>
    <w:p w14:paraId="02ACEA2D"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Quality and Standards is overseen by a fourth Assistant Principal and the </w:t>
      </w:r>
      <w:proofErr w:type="gramStart"/>
      <w:r w:rsidRPr="00477DBE">
        <w:rPr>
          <w:rFonts w:ascii="Arial" w:hAnsi="Arial" w:cs="Arial"/>
          <w:color w:val="002060"/>
          <w:sz w:val="22"/>
          <w:szCs w:val="22"/>
        </w:rPr>
        <w:t>team work</w:t>
      </w:r>
      <w:proofErr w:type="gramEnd"/>
      <w:r w:rsidRPr="00477DBE">
        <w:rPr>
          <w:rFonts w:ascii="Arial" w:hAnsi="Arial" w:cs="Arial"/>
          <w:color w:val="002060"/>
          <w:sz w:val="22"/>
          <w:szCs w:val="22"/>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3EA06570" w14:textId="77777777" w:rsidR="000B3D4A" w:rsidRPr="00477DBE" w:rsidRDefault="000B3D4A" w:rsidP="000B3D4A">
      <w:pPr>
        <w:rPr>
          <w:rFonts w:ascii="Arial" w:hAnsi="Arial" w:cs="Arial"/>
          <w:color w:val="002060"/>
          <w:sz w:val="22"/>
          <w:szCs w:val="22"/>
        </w:rPr>
      </w:pPr>
    </w:p>
    <w:p w14:paraId="2A605029"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4BEFF089" w14:textId="77777777" w:rsidR="000B3D4A" w:rsidRPr="00477DBE" w:rsidRDefault="000B3D4A" w:rsidP="000B3D4A">
      <w:pPr>
        <w:rPr>
          <w:rFonts w:ascii="Arial" w:hAnsi="Arial" w:cs="Arial"/>
          <w:color w:val="002060"/>
          <w:sz w:val="22"/>
          <w:szCs w:val="22"/>
        </w:rPr>
      </w:pPr>
    </w:p>
    <w:p w14:paraId="4EEBA816"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We are proud to be recognised as a Leader in Diversity which has been retained since November 2020, for Fairness, Respect, Equality, Diversity, Inclusion and Engagement.</w:t>
      </w:r>
    </w:p>
    <w:p w14:paraId="419C388C" w14:textId="77777777" w:rsidR="000B3D4A" w:rsidRPr="00477DBE" w:rsidRDefault="000B3D4A" w:rsidP="000B3D4A">
      <w:pPr>
        <w:rPr>
          <w:rFonts w:ascii="Arial" w:hAnsi="Arial" w:cs="Arial"/>
          <w:color w:val="002060"/>
          <w:sz w:val="22"/>
          <w:szCs w:val="22"/>
        </w:rPr>
      </w:pPr>
    </w:p>
    <w:p w14:paraId="2132238F"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 College primarily serves the communities of Halesowen, Stourbridge, Dudley and Sandwell.  Many students are from urban areas including many wards that score highly on the index of deprivation.  In addition to providing one of the most comprehensive </w:t>
      </w:r>
      <w:proofErr w:type="gramStart"/>
      <w:r w:rsidRPr="00477DBE">
        <w:rPr>
          <w:rFonts w:ascii="Arial" w:hAnsi="Arial" w:cs="Arial"/>
          <w:color w:val="002060"/>
          <w:sz w:val="22"/>
          <w:szCs w:val="22"/>
        </w:rPr>
        <w:t>curriculum</w:t>
      </w:r>
      <w:proofErr w:type="gramEnd"/>
      <w:r w:rsidRPr="00477DBE">
        <w:rPr>
          <w:rFonts w:ascii="Arial" w:hAnsi="Arial" w:cs="Arial"/>
          <w:color w:val="002060"/>
          <w:sz w:val="22"/>
          <w:szCs w:val="22"/>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1B8AF07B" w14:textId="77777777" w:rsidR="000B3D4A" w:rsidRPr="00477DBE" w:rsidRDefault="000B3D4A" w:rsidP="000B3D4A">
      <w:pPr>
        <w:rPr>
          <w:rFonts w:ascii="Arial" w:hAnsi="Arial" w:cs="Arial"/>
          <w:color w:val="002060"/>
          <w:sz w:val="22"/>
          <w:szCs w:val="22"/>
        </w:rPr>
      </w:pPr>
    </w:p>
    <w:p w14:paraId="3C3855C2"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The College has:</w:t>
      </w:r>
    </w:p>
    <w:p w14:paraId="583EBA5C" w14:textId="77777777" w:rsidR="000B3D4A" w:rsidRPr="00477DBE" w:rsidRDefault="000B3D4A" w:rsidP="000B3D4A">
      <w:pPr>
        <w:ind w:left="357"/>
        <w:rPr>
          <w:rFonts w:ascii="Arial" w:hAnsi="Arial" w:cs="Arial"/>
          <w:color w:val="002060"/>
          <w:sz w:val="22"/>
          <w:szCs w:val="22"/>
        </w:rPr>
      </w:pPr>
    </w:p>
    <w:p w14:paraId="79802ED0" w14:textId="77777777" w:rsidR="000B3D4A" w:rsidRPr="00477DBE" w:rsidRDefault="000B3D4A" w:rsidP="000B3D4A">
      <w:pPr>
        <w:pStyle w:val="ListParagraph"/>
        <w:numPr>
          <w:ilvl w:val="0"/>
          <w:numId w:val="2"/>
        </w:numPr>
        <w:spacing w:line="360" w:lineRule="auto"/>
        <w:ind w:left="357" w:hanging="357"/>
        <w:rPr>
          <w:rFonts w:cs="Arial"/>
          <w:color w:val="002060"/>
          <w:szCs w:val="22"/>
        </w:rPr>
      </w:pPr>
      <w:r w:rsidRPr="00477DBE">
        <w:rPr>
          <w:rFonts w:cs="Arial"/>
          <w:color w:val="002060"/>
          <w:szCs w:val="22"/>
        </w:rPr>
        <w:t xml:space="preserve">Excellent relationships with local schools and </w:t>
      </w:r>
      <w:proofErr w:type="gramStart"/>
      <w:r w:rsidRPr="00477DBE">
        <w:rPr>
          <w:rFonts w:cs="Arial"/>
          <w:color w:val="002060"/>
          <w:szCs w:val="22"/>
        </w:rPr>
        <w:t>recruits</w:t>
      </w:r>
      <w:proofErr w:type="gramEnd"/>
      <w:r w:rsidRPr="00477DBE">
        <w:rPr>
          <w:rFonts w:cs="Arial"/>
          <w:color w:val="002060"/>
          <w:szCs w:val="22"/>
        </w:rPr>
        <w:t xml:space="preserve"> students from more than 100 others.</w:t>
      </w:r>
    </w:p>
    <w:p w14:paraId="4590E822" w14:textId="77777777" w:rsidR="000B3D4A" w:rsidRPr="00477DBE" w:rsidRDefault="000B3D4A" w:rsidP="000B3D4A">
      <w:pPr>
        <w:pStyle w:val="ListParagraph"/>
        <w:numPr>
          <w:ilvl w:val="0"/>
          <w:numId w:val="2"/>
        </w:numPr>
        <w:spacing w:line="360" w:lineRule="auto"/>
        <w:ind w:left="357" w:hanging="357"/>
        <w:rPr>
          <w:rFonts w:cs="Arial"/>
          <w:color w:val="002060"/>
          <w:szCs w:val="22"/>
        </w:rPr>
      </w:pPr>
      <w:r w:rsidRPr="00477DBE">
        <w:rPr>
          <w:rFonts w:cs="Arial"/>
          <w:color w:val="002060"/>
          <w:szCs w:val="22"/>
        </w:rPr>
        <w:t>Some 4,300 funded full-time 16-18 learners</w:t>
      </w:r>
    </w:p>
    <w:p w14:paraId="632642E1"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Both GCE A levels and vocational provision of which 70% of students follow level 3 studies.</w:t>
      </w:r>
    </w:p>
    <w:p w14:paraId="4DE0AC78"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Growing numbers of adults;14-16-year-old elected home-educated students and a small but rapidly increasing number of apprentices.</w:t>
      </w:r>
    </w:p>
    <w:p w14:paraId="3F4565AA"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Programmes range from Entry Level to Level 4.  Adult provision is primarily concentrated on GCSE English, Maths and Access to Higher Education programmes supported by some specific vocational expertise on areas such as Counselling.</w:t>
      </w:r>
    </w:p>
    <w:p w14:paraId="6459FE14"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There is a growing number of students who receive learning support assistance and most have access arrangements for their exams or assessment.</w:t>
      </w:r>
    </w:p>
    <w:p w14:paraId="6B751E81"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 xml:space="preserve">University Centre Halesowen partly funded by the University of Worcester, as well as other extensive partnerships that compliments the College’s </w:t>
      </w:r>
      <w:proofErr w:type="gramStart"/>
      <w:r w:rsidRPr="00477DBE">
        <w:rPr>
          <w:rFonts w:cs="Arial"/>
          <w:color w:val="002060"/>
          <w:szCs w:val="22"/>
        </w:rPr>
        <w:t>higher level</w:t>
      </w:r>
      <w:proofErr w:type="gramEnd"/>
      <w:r w:rsidRPr="00477DBE">
        <w:rPr>
          <w:rFonts w:cs="Arial"/>
          <w:color w:val="002060"/>
          <w:szCs w:val="22"/>
        </w:rPr>
        <w:t xml:space="preserve"> vocational pathways for students who are unlikely to access traditional university education.</w:t>
      </w:r>
    </w:p>
    <w:p w14:paraId="07202185" w14:textId="77777777" w:rsidR="000B3D4A" w:rsidRPr="00477DBE" w:rsidRDefault="000B3D4A" w:rsidP="000B3D4A">
      <w:pPr>
        <w:pStyle w:val="ListParagraph"/>
        <w:numPr>
          <w:ilvl w:val="0"/>
          <w:numId w:val="2"/>
        </w:numPr>
        <w:spacing w:line="360" w:lineRule="auto"/>
        <w:rPr>
          <w:rFonts w:cs="Arial"/>
          <w:szCs w:val="22"/>
        </w:rPr>
      </w:pPr>
      <w:r w:rsidRPr="00477DBE">
        <w:rPr>
          <w:rFonts w:cs="Arial"/>
          <w:color w:val="002060"/>
          <w:szCs w:val="22"/>
        </w:rPr>
        <w:t>Strong relationships with a range of stakeholders, including the West Midlands Combined Authority, Local Enterprise Partnership, schools, multi-academy trusts, employers and the local community</w:t>
      </w:r>
      <w:r w:rsidRPr="00477DBE">
        <w:rPr>
          <w:rFonts w:cs="Arial"/>
          <w:szCs w:val="22"/>
        </w:rPr>
        <w:t>.</w:t>
      </w:r>
    </w:p>
    <w:p w14:paraId="76B29918" w14:textId="77777777" w:rsidR="000B3D4A" w:rsidRPr="00477DBE" w:rsidRDefault="000B3D4A" w:rsidP="000B3D4A">
      <w:pPr>
        <w:pStyle w:val="Heading2"/>
        <w:rPr>
          <w:rFonts w:ascii="Arial" w:hAnsi="Arial" w:cs="Arial"/>
          <w:b w:val="0"/>
          <w:bCs/>
          <w:szCs w:val="22"/>
        </w:rPr>
        <w:sectPr w:rsidR="000B3D4A" w:rsidRPr="00477DBE" w:rsidSect="00DC0267">
          <w:type w:val="continuous"/>
          <w:pgSz w:w="11906" w:h="16838"/>
          <w:pgMar w:top="851" w:right="1134" w:bottom="1134" w:left="1134" w:header="709" w:footer="709" w:gutter="0"/>
          <w:cols w:num="2" w:space="708"/>
          <w:docGrid w:linePitch="360"/>
        </w:sectPr>
      </w:pPr>
    </w:p>
    <w:p w14:paraId="3CA82D3F" w14:textId="77777777" w:rsidR="000B3D4A" w:rsidRPr="00477DBE" w:rsidRDefault="000B3D4A" w:rsidP="000B3D4A">
      <w:pPr>
        <w:rPr>
          <w:rFonts w:ascii="Arial" w:eastAsiaTheme="majorEastAsia" w:hAnsi="Arial" w:cs="Arial"/>
          <w:b/>
          <w:bCs/>
          <w:color w:val="2F5496" w:themeColor="accent1" w:themeShade="BF"/>
          <w:sz w:val="22"/>
          <w:szCs w:val="22"/>
        </w:rPr>
      </w:pPr>
      <w:r w:rsidRPr="00477DBE">
        <w:rPr>
          <w:rFonts w:ascii="Arial" w:hAnsi="Arial" w:cs="Arial"/>
          <w:b/>
          <w:bCs/>
          <w:sz w:val="22"/>
          <w:szCs w:val="22"/>
        </w:rPr>
        <w:br w:type="page"/>
      </w:r>
    </w:p>
    <w:p w14:paraId="1ADCA9B9" w14:textId="77777777" w:rsidR="000B3D4A" w:rsidRPr="00477DBE" w:rsidRDefault="000B3D4A" w:rsidP="000B3D4A">
      <w:pPr>
        <w:rPr>
          <w:rFonts w:ascii="Arial" w:hAnsi="Arial" w:cs="Arial"/>
          <w:b/>
          <w:bCs/>
          <w:color w:val="002060"/>
          <w:sz w:val="22"/>
          <w:szCs w:val="22"/>
        </w:rPr>
      </w:pPr>
      <w:r w:rsidRPr="00477DBE">
        <w:rPr>
          <w:rFonts w:ascii="Arial" w:hAnsi="Arial" w:cs="Arial"/>
          <w:b/>
          <w:bCs/>
          <w:color w:val="002060"/>
          <w:sz w:val="22"/>
          <w:szCs w:val="22"/>
        </w:rPr>
        <w:lastRenderedPageBreak/>
        <w:t>Why work for Halesowen College – staff benefits include:</w:t>
      </w:r>
    </w:p>
    <w:p w14:paraId="1E67DDE6" w14:textId="77777777" w:rsidR="000B3D4A" w:rsidRPr="00477DBE" w:rsidRDefault="000B3D4A" w:rsidP="000B3D4A">
      <w:pPr>
        <w:rPr>
          <w:rFonts w:ascii="Arial" w:hAnsi="Arial" w:cs="Arial"/>
          <w:b/>
          <w:bCs/>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3D4A" w:rsidRPr="00477DBE" w14:paraId="28CF23C9" w14:textId="77777777" w:rsidTr="00A30FAD">
        <w:tc>
          <w:tcPr>
            <w:tcW w:w="4814" w:type="dxa"/>
          </w:tcPr>
          <w:p w14:paraId="11B8832B" w14:textId="77777777" w:rsidR="000B3D4A" w:rsidRPr="00477DBE" w:rsidRDefault="000B3D4A" w:rsidP="00A30FAD">
            <w:pPr>
              <w:pStyle w:val="ListParagraph"/>
              <w:numPr>
                <w:ilvl w:val="0"/>
                <w:numId w:val="4"/>
              </w:numPr>
              <w:tabs>
                <w:tab w:val="left" w:pos="2322"/>
                <w:tab w:val="left" w:pos="4482"/>
              </w:tabs>
              <w:spacing w:before="120" w:line="360" w:lineRule="auto"/>
              <w:ind w:left="714" w:hanging="357"/>
              <w:jc w:val="both"/>
              <w:rPr>
                <w:rFonts w:cs="Arial"/>
                <w:color w:val="002060"/>
                <w:szCs w:val="22"/>
              </w:rPr>
            </w:pPr>
            <w:r w:rsidRPr="00477DBE">
              <w:rPr>
                <w:rFonts w:cs="Arial"/>
                <w:color w:val="002060"/>
                <w:szCs w:val="22"/>
              </w:rPr>
              <w:t>Local Government Pension Scheme or Teachers’ Pension Scheme</w:t>
            </w:r>
          </w:p>
          <w:p w14:paraId="6E8CCE7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Opportunities to develop in your role with a comprehensive staff development programme</w:t>
            </w:r>
          </w:p>
          <w:p w14:paraId="2AD91D12"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Away Day in the Summer term</w:t>
            </w:r>
          </w:p>
          <w:p w14:paraId="663D08CA"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Our Employee Assistance Programme helps you deal with life challenges including 24/7 GP service, counselling, carer advice, spine and neurological advice, financial wellness, legal helpline.</w:t>
            </w:r>
          </w:p>
          <w:p w14:paraId="4E8711A3"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Onsite parking, heavily subsidised.</w:t>
            </w:r>
          </w:p>
          <w:p w14:paraId="2EBC7567"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Business mileage, cars 45p per mile and 24p per mile for motorbikes and 20p per mile for bicycles.</w:t>
            </w:r>
          </w:p>
          <w:p w14:paraId="0EF0CC6F"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Birmingham Hospital Saturday Fund – health cash plan through payroll</w:t>
            </w:r>
          </w:p>
          <w:p w14:paraId="46DF73E6"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Salary sacrifice for Cycle2Work</w:t>
            </w:r>
          </w:p>
          <w:p w14:paraId="056E1387" w14:textId="77777777" w:rsidR="000B3D4A" w:rsidRPr="00477DBE" w:rsidRDefault="000B3D4A" w:rsidP="00A30FAD">
            <w:pPr>
              <w:rPr>
                <w:rFonts w:ascii="Arial" w:hAnsi="Arial" w:cs="Arial"/>
                <w:color w:val="002060"/>
                <w:sz w:val="22"/>
                <w:szCs w:val="22"/>
              </w:rPr>
            </w:pPr>
          </w:p>
        </w:tc>
        <w:tc>
          <w:tcPr>
            <w:tcW w:w="4814" w:type="dxa"/>
          </w:tcPr>
          <w:p w14:paraId="6AEFD4C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 xml:space="preserve">Staff Digital Scheme (loans for IT equipment) </w:t>
            </w:r>
          </w:p>
          <w:p w14:paraId="0DC26249"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Sick pay scheme (after qualifying periods up to six months full pay and six months half pay should you need)</w:t>
            </w:r>
          </w:p>
          <w:p w14:paraId="7541406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Shutdown days December/January</w:t>
            </w:r>
          </w:p>
          <w:p w14:paraId="63502D2B"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Remote access to college networks</w:t>
            </w:r>
          </w:p>
          <w:p w14:paraId="15E1B9BE"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Discounts on treatments in our training salons</w:t>
            </w:r>
          </w:p>
          <w:p w14:paraId="0F9F6FD0"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Fitness and wellbeing facilities and instructors</w:t>
            </w:r>
          </w:p>
          <w:p w14:paraId="72914478"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Eye care – VDU users can have their eye test paid for and receive staff discounts at local opticians</w:t>
            </w:r>
          </w:p>
          <w:p w14:paraId="49FC9B7D"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Free Flu Vaccination onsite</w:t>
            </w:r>
          </w:p>
          <w:p w14:paraId="7AE5F9D3" w14:textId="77777777" w:rsidR="000B3D4A" w:rsidRPr="00477DBE" w:rsidRDefault="000B3D4A" w:rsidP="00A30FAD">
            <w:pPr>
              <w:pStyle w:val="ListParagraph"/>
              <w:numPr>
                <w:ilvl w:val="0"/>
                <w:numId w:val="3"/>
              </w:numPr>
              <w:spacing w:before="120" w:line="360" w:lineRule="auto"/>
              <w:rPr>
                <w:rFonts w:cs="Arial"/>
                <w:color w:val="002060"/>
                <w:szCs w:val="22"/>
              </w:rPr>
            </w:pPr>
            <w:r w:rsidRPr="00477DBE">
              <w:rPr>
                <w:rFonts w:cs="Arial"/>
                <w:color w:val="002060"/>
                <w:szCs w:val="22"/>
              </w:rPr>
              <w:t xml:space="preserve">Onsite wellbeing checks </w:t>
            </w:r>
          </w:p>
          <w:p w14:paraId="63AE17AD" w14:textId="77777777" w:rsidR="000B3D4A" w:rsidRPr="00477DBE" w:rsidRDefault="000B3D4A" w:rsidP="00A30FAD">
            <w:pPr>
              <w:rPr>
                <w:rFonts w:ascii="Arial" w:hAnsi="Arial" w:cs="Arial"/>
                <w:color w:val="002060"/>
                <w:sz w:val="22"/>
                <w:szCs w:val="22"/>
              </w:rPr>
            </w:pPr>
          </w:p>
        </w:tc>
      </w:tr>
    </w:tbl>
    <w:p w14:paraId="2D9CAAFD" w14:textId="77777777" w:rsidR="000B3D4A" w:rsidRPr="00477DBE" w:rsidRDefault="000B3D4A" w:rsidP="000B3D4A">
      <w:pPr>
        <w:rPr>
          <w:rFonts w:ascii="Arial" w:hAnsi="Arial" w:cs="Arial"/>
        </w:rPr>
      </w:pPr>
    </w:p>
    <w:p w14:paraId="6E5884FF" w14:textId="77777777" w:rsidR="000B3D4A" w:rsidRPr="00477DBE" w:rsidRDefault="000B3D4A" w:rsidP="000B3D4A">
      <w:pPr>
        <w:rPr>
          <w:rFonts w:ascii="Arial" w:hAnsi="Arial" w:cs="Arial"/>
        </w:rPr>
      </w:pPr>
      <w:r w:rsidRPr="00477DBE">
        <w:rPr>
          <w:rFonts w:ascii="Arial" w:hAnsi="Arial" w:cs="Arial"/>
        </w:rPr>
        <w:br w:type="page"/>
      </w:r>
    </w:p>
    <w:p w14:paraId="54F329B7" w14:textId="77777777" w:rsidR="000B3D4A" w:rsidRPr="00477DBE" w:rsidRDefault="000B3D4A" w:rsidP="000B3D4A">
      <w:pPr>
        <w:pStyle w:val="ListParagraph"/>
        <w:numPr>
          <w:ilvl w:val="0"/>
          <w:numId w:val="4"/>
        </w:numPr>
        <w:tabs>
          <w:tab w:val="left" w:pos="2322"/>
          <w:tab w:val="left" w:pos="4482"/>
        </w:tabs>
        <w:spacing w:before="120" w:line="360" w:lineRule="auto"/>
        <w:ind w:left="714" w:hanging="357"/>
        <w:jc w:val="both"/>
        <w:rPr>
          <w:rFonts w:cs="Arial"/>
        </w:rPr>
        <w:sectPr w:rsidR="000B3D4A" w:rsidRPr="00477DBE" w:rsidSect="00DC0267">
          <w:type w:val="continuous"/>
          <w:pgSz w:w="11906" w:h="16838"/>
          <w:pgMar w:top="851" w:right="1134" w:bottom="1134" w:left="1134" w:header="709" w:footer="709" w:gutter="0"/>
          <w:cols w:space="708"/>
          <w:docGrid w:linePitch="360"/>
        </w:sectPr>
      </w:pPr>
    </w:p>
    <w:p w14:paraId="0F942DB8" w14:textId="77777777" w:rsidR="000B3D4A" w:rsidRPr="00477DBE" w:rsidRDefault="000B3D4A" w:rsidP="000B3D4A">
      <w:pPr>
        <w:pStyle w:val="ListParagraph"/>
        <w:spacing w:line="360" w:lineRule="auto"/>
        <w:ind w:left="425"/>
        <w:rPr>
          <w:rFonts w:cs="Arial"/>
          <w:sz w:val="20"/>
          <w:szCs w:val="20"/>
        </w:rPr>
      </w:pPr>
    </w:p>
    <w:p w14:paraId="42AAB653" w14:textId="77777777" w:rsidR="000B3D4A" w:rsidRPr="00477DBE" w:rsidRDefault="000B3D4A" w:rsidP="000B3D4A">
      <w:pPr>
        <w:pStyle w:val="ListParagraph"/>
        <w:spacing w:line="360" w:lineRule="auto"/>
        <w:ind w:left="425"/>
        <w:jc w:val="center"/>
        <w:rPr>
          <w:rFonts w:cs="Arial"/>
        </w:rPr>
      </w:pPr>
      <w:r w:rsidRPr="00477DBE">
        <w:rPr>
          <w:rFonts w:cs="Arial"/>
          <w:noProof/>
        </w:rPr>
        <w:drawing>
          <wp:inline distT="0" distB="0" distL="0" distR="0" wp14:anchorId="226DF769" wp14:editId="6FB92FF0">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0B3D4A" w:rsidRPr="00477DBE" w14:paraId="22A305AB" w14:textId="77777777" w:rsidTr="00A30FAD">
        <w:tc>
          <w:tcPr>
            <w:tcW w:w="10201" w:type="dxa"/>
          </w:tcPr>
          <w:p w14:paraId="2A2156C2" w14:textId="77777777" w:rsidR="000B3D4A" w:rsidRPr="00477DBE" w:rsidRDefault="000B3D4A" w:rsidP="00A30FAD">
            <w:pPr>
              <w:rPr>
                <w:rFonts w:ascii="Arial" w:hAnsi="Arial" w:cs="Arial"/>
                <w:b/>
                <w:bCs/>
                <w:color w:val="1F3864" w:themeColor="accent1" w:themeShade="80"/>
                <w:sz w:val="28"/>
                <w:szCs w:val="28"/>
              </w:rPr>
            </w:pPr>
            <w:r w:rsidRPr="00477DBE">
              <w:rPr>
                <w:rFonts w:ascii="Arial" w:hAnsi="Arial" w:cs="Arial"/>
                <w:b/>
                <w:bCs/>
                <w:color w:val="1F3864" w:themeColor="accent1" w:themeShade="80"/>
                <w:sz w:val="28"/>
                <w:szCs w:val="28"/>
              </w:rPr>
              <w:t>Safeguarding</w:t>
            </w:r>
          </w:p>
          <w:p w14:paraId="5C0A2AB0" w14:textId="77777777" w:rsidR="000B3D4A" w:rsidRPr="00477DBE" w:rsidRDefault="000B3D4A" w:rsidP="00A30FAD">
            <w:pPr>
              <w:rPr>
                <w:rFonts w:ascii="Arial" w:hAnsi="Arial" w:cs="Arial"/>
                <w:b/>
                <w:bCs/>
                <w:color w:val="1F3864" w:themeColor="accent1" w:themeShade="80"/>
              </w:rPr>
            </w:pPr>
          </w:p>
          <w:p w14:paraId="0D149674" w14:textId="77777777" w:rsidR="000B3D4A" w:rsidRPr="00477DBE" w:rsidRDefault="000B3D4A" w:rsidP="00A30FAD">
            <w:pPr>
              <w:rPr>
                <w:rFonts w:ascii="Arial" w:hAnsi="Arial" w:cs="Arial"/>
                <w:color w:val="1F3864" w:themeColor="accent1" w:themeShade="80"/>
              </w:rPr>
            </w:pPr>
            <w:r w:rsidRPr="00477DBE">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69DCA4EC" w14:textId="77777777" w:rsidR="000B3D4A" w:rsidRPr="00477DBE" w:rsidRDefault="000B3D4A" w:rsidP="00A30FAD">
            <w:pPr>
              <w:rPr>
                <w:rFonts w:ascii="Arial" w:hAnsi="Arial" w:cs="Arial"/>
                <w:color w:val="1F3864" w:themeColor="accent1" w:themeShade="80"/>
              </w:rPr>
            </w:pPr>
          </w:p>
          <w:p w14:paraId="50AFE832" w14:textId="77777777" w:rsidR="000B3D4A" w:rsidRPr="00477DBE" w:rsidRDefault="000B3D4A" w:rsidP="00A30FAD">
            <w:pPr>
              <w:pStyle w:val="ListParagraph"/>
              <w:numPr>
                <w:ilvl w:val="0"/>
                <w:numId w:val="5"/>
              </w:numPr>
              <w:spacing w:line="259" w:lineRule="auto"/>
              <w:rPr>
                <w:rFonts w:cs="Arial"/>
                <w:color w:val="1F3864" w:themeColor="accent1" w:themeShade="80"/>
              </w:rPr>
            </w:pPr>
            <w:r w:rsidRPr="00477DBE">
              <w:rPr>
                <w:rFonts w:cs="Arial"/>
                <w:color w:val="1F3864" w:themeColor="accent1" w:themeShade="80"/>
              </w:rPr>
              <w:t>We are committed to safeguarding and promoting the welfare of children and vulnerable adults</w:t>
            </w:r>
          </w:p>
          <w:p w14:paraId="076BA6AD" w14:textId="77777777" w:rsidR="000B3D4A" w:rsidRPr="00477DBE" w:rsidRDefault="000B3D4A" w:rsidP="00A30FAD">
            <w:pPr>
              <w:pStyle w:val="ListParagraph"/>
              <w:numPr>
                <w:ilvl w:val="0"/>
                <w:numId w:val="5"/>
              </w:numPr>
              <w:spacing w:line="259" w:lineRule="auto"/>
              <w:rPr>
                <w:rFonts w:cs="Arial"/>
                <w:color w:val="1F3864" w:themeColor="accent1" w:themeShade="80"/>
              </w:rPr>
            </w:pPr>
            <w:r w:rsidRPr="00477DBE">
              <w:rPr>
                <w:rFonts w:cs="Arial"/>
                <w:color w:val="1F3864" w:themeColor="accent1" w:themeShade="80"/>
              </w:rPr>
              <w:t>All staff employed have safeguarding responsibilities irrespective of their role</w:t>
            </w:r>
          </w:p>
          <w:p w14:paraId="47E5EC86" w14:textId="77777777" w:rsidR="000B3D4A" w:rsidRPr="00477DBE" w:rsidRDefault="000B3D4A" w:rsidP="00A30FAD">
            <w:pPr>
              <w:pStyle w:val="ListParagraph"/>
              <w:numPr>
                <w:ilvl w:val="0"/>
                <w:numId w:val="5"/>
              </w:numPr>
              <w:rPr>
                <w:rFonts w:cs="Arial"/>
              </w:rPr>
            </w:pPr>
            <w:r w:rsidRPr="00477DBE">
              <w:rPr>
                <w:rFonts w:cs="Arial"/>
                <w:color w:val="1F3864" w:themeColor="accent1" w:themeShade="80"/>
              </w:rPr>
              <w:t xml:space="preserve">The post that you will be applying for is exempt from the Rehabilitation of Offenders Act 1974 and the amendments to the Exceptions Order 1975, 2013 and 2020.  </w:t>
            </w:r>
          </w:p>
          <w:p w14:paraId="5AAFBAED" w14:textId="77777777" w:rsidR="000B3D4A" w:rsidRPr="00477DBE" w:rsidRDefault="000B3D4A" w:rsidP="00A30FAD">
            <w:pPr>
              <w:pStyle w:val="ListParagraph"/>
              <w:rPr>
                <w:rFonts w:cs="Arial"/>
              </w:rPr>
            </w:pPr>
          </w:p>
        </w:tc>
      </w:tr>
    </w:tbl>
    <w:p w14:paraId="631D365A" w14:textId="77777777" w:rsidR="000B3D4A" w:rsidRPr="00477DBE" w:rsidRDefault="000B3D4A" w:rsidP="000B3D4A">
      <w:pPr>
        <w:rPr>
          <w:rFonts w:ascii="Arial" w:hAnsi="Arial" w:cs="Arial"/>
          <w:sz w:val="20"/>
        </w:rPr>
      </w:pPr>
    </w:p>
    <w:p w14:paraId="22F2D50E" w14:textId="281DB2D2" w:rsidR="00765A88" w:rsidRPr="00477DBE" w:rsidRDefault="00765A88" w:rsidP="006C32A2">
      <w:pPr>
        <w:spacing w:line="257" w:lineRule="auto"/>
        <w:rPr>
          <w:rFonts w:ascii="Arial" w:eastAsiaTheme="minorEastAsia" w:hAnsi="Arial" w:cs="Arial"/>
          <w:b/>
          <w:bCs/>
          <w:sz w:val="22"/>
          <w:szCs w:val="22"/>
        </w:rPr>
      </w:pPr>
    </w:p>
    <w:p w14:paraId="1661E43B" w14:textId="447D58EA" w:rsidR="00CF0986" w:rsidRPr="00477DBE" w:rsidRDefault="00CF0986" w:rsidP="006C32A2">
      <w:pPr>
        <w:spacing w:line="257" w:lineRule="auto"/>
        <w:rPr>
          <w:rFonts w:ascii="Arial" w:eastAsiaTheme="minorEastAsia" w:hAnsi="Arial" w:cs="Arial"/>
          <w:b/>
          <w:bCs/>
          <w:sz w:val="22"/>
          <w:szCs w:val="22"/>
        </w:rPr>
      </w:pPr>
    </w:p>
    <w:p w14:paraId="17C8ECAA" w14:textId="122BFF91" w:rsidR="00CF0986" w:rsidRPr="00477DBE" w:rsidRDefault="00CF0986" w:rsidP="006C32A2">
      <w:pPr>
        <w:spacing w:line="257" w:lineRule="auto"/>
        <w:rPr>
          <w:rFonts w:ascii="Arial" w:eastAsiaTheme="minorEastAsia" w:hAnsi="Arial" w:cs="Arial"/>
          <w:b/>
          <w:bCs/>
          <w:sz w:val="22"/>
          <w:szCs w:val="22"/>
        </w:rPr>
      </w:pPr>
    </w:p>
    <w:p w14:paraId="3CF80DEE" w14:textId="133B3C67" w:rsidR="00CF0986" w:rsidRPr="00477DBE" w:rsidRDefault="00CF0986" w:rsidP="006C32A2">
      <w:pPr>
        <w:spacing w:line="257" w:lineRule="auto"/>
        <w:rPr>
          <w:rFonts w:ascii="Arial" w:eastAsiaTheme="minorEastAsia" w:hAnsi="Arial" w:cs="Arial"/>
          <w:b/>
          <w:bCs/>
          <w:sz w:val="22"/>
          <w:szCs w:val="22"/>
        </w:rPr>
      </w:pPr>
    </w:p>
    <w:p w14:paraId="62890632" w14:textId="3DBF90A5" w:rsidR="00CF0986" w:rsidRPr="00477DBE" w:rsidRDefault="00CF0986" w:rsidP="006C32A2">
      <w:pPr>
        <w:spacing w:line="257" w:lineRule="auto"/>
        <w:rPr>
          <w:rFonts w:ascii="Arial" w:eastAsiaTheme="minorEastAsia" w:hAnsi="Arial" w:cs="Arial"/>
          <w:b/>
          <w:bCs/>
          <w:sz w:val="22"/>
          <w:szCs w:val="22"/>
        </w:rPr>
      </w:pPr>
    </w:p>
    <w:p w14:paraId="791CD3AB" w14:textId="61F13D22" w:rsidR="00CF0986" w:rsidRPr="00477DBE" w:rsidRDefault="00CF0986" w:rsidP="006C32A2">
      <w:pPr>
        <w:spacing w:line="257" w:lineRule="auto"/>
        <w:rPr>
          <w:rFonts w:ascii="Arial" w:eastAsiaTheme="minorEastAsia" w:hAnsi="Arial" w:cs="Arial"/>
          <w:b/>
          <w:bCs/>
          <w:sz w:val="22"/>
          <w:szCs w:val="22"/>
        </w:rPr>
      </w:pPr>
    </w:p>
    <w:p w14:paraId="7EC31E7C" w14:textId="1E7572C9" w:rsidR="00CF0986" w:rsidRPr="00477DBE" w:rsidRDefault="00CF0986" w:rsidP="006C32A2">
      <w:pPr>
        <w:spacing w:line="257" w:lineRule="auto"/>
        <w:rPr>
          <w:rFonts w:ascii="Arial" w:eastAsiaTheme="minorEastAsia" w:hAnsi="Arial" w:cs="Arial"/>
          <w:b/>
          <w:bCs/>
          <w:sz w:val="22"/>
          <w:szCs w:val="22"/>
        </w:rPr>
      </w:pPr>
    </w:p>
    <w:p w14:paraId="1AC146B0" w14:textId="03C19439" w:rsidR="00CF0986" w:rsidRPr="00477DBE" w:rsidRDefault="00CF0986" w:rsidP="006C32A2">
      <w:pPr>
        <w:spacing w:line="257" w:lineRule="auto"/>
        <w:rPr>
          <w:rFonts w:ascii="Arial" w:eastAsiaTheme="minorEastAsia" w:hAnsi="Arial" w:cs="Arial"/>
          <w:b/>
          <w:bCs/>
          <w:sz w:val="22"/>
          <w:szCs w:val="22"/>
        </w:rPr>
      </w:pPr>
    </w:p>
    <w:p w14:paraId="346010B8" w14:textId="646E3DA8" w:rsidR="00CF0986" w:rsidRPr="00477DBE" w:rsidRDefault="00CF0986" w:rsidP="006C32A2">
      <w:pPr>
        <w:spacing w:line="257" w:lineRule="auto"/>
        <w:rPr>
          <w:rFonts w:ascii="Arial" w:eastAsiaTheme="minorEastAsia" w:hAnsi="Arial" w:cs="Arial"/>
          <w:b/>
          <w:bCs/>
          <w:sz w:val="22"/>
          <w:szCs w:val="22"/>
        </w:rPr>
      </w:pPr>
    </w:p>
    <w:p w14:paraId="74403590" w14:textId="5E53C5DA" w:rsidR="00CF0986" w:rsidRPr="00477DBE" w:rsidRDefault="00CF0986" w:rsidP="006C32A2">
      <w:pPr>
        <w:spacing w:line="257" w:lineRule="auto"/>
        <w:rPr>
          <w:rFonts w:ascii="Arial" w:eastAsiaTheme="minorEastAsia" w:hAnsi="Arial" w:cs="Arial"/>
          <w:b/>
          <w:bCs/>
          <w:sz w:val="22"/>
          <w:szCs w:val="22"/>
        </w:rPr>
      </w:pPr>
    </w:p>
    <w:p w14:paraId="4EDA35CE" w14:textId="244EF21C" w:rsidR="00CF0986" w:rsidRPr="00477DBE" w:rsidRDefault="00CF0986" w:rsidP="006C32A2">
      <w:pPr>
        <w:spacing w:line="257" w:lineRule="auto"/>
        <w:rPr>
          <w:rFonts w:ascii="Arial" w:eastAsiaTheme="minorEastAsia" w:hAnsi="Arial" w:cs="Arial"/>
          <w:b/>
          <w:bCs/>
          <w:sz w:val="22"/>
          <w:szCs w:val="22"/>
        </w:rPr>
      </w:pPr>
    </w:p>
    <w:p w14:paraId="03AAE096" w14:textId="4D7687C0" w:rsidR="00CF0986" w:rsidRPr="00477DBE" w:rsidRDefault="00CF0986" w:rsidP="006C32A2">
      <w:pPr>
        <w:spacing w:line="257" w:lineRule="auto"/>
        <w:rPr>
          <w:rFonts w:ascii="Arial" w:eastAsiaTheme="minorEastAsia" w:hAnsi="Arial" w:cs="Arial"/>
          <w:b/>
          <w:bCs/>
          <w:sz w:val="22"/>
          <w:szCs w:val="22"/>
        </w:rPr>
      </w:pPr>
    </w:p>
    <w:p w14:paraId="57429F80" w14:textId="31EDC7AB" w:rsidR="00CF0986" w:rsidRPr="00477DBE" w:rsidRDefault="00CF0986" w:rsidP="006C32A2">
      <w:pPr>
        <w:spacing w:line="257" w:lineRule="auto"/>
        <w:rPr>
          <w:rFonts w:ascii="Arial" w:eastAsiaTheme="minorEastAsia" w:hAnsi="Arial" w:cs="Arial"/>
          <w:b/>
          <w:bCs/>
          <w:sz w:val="22"/>
          <w:szCs w:val="22"/>
        </w:rPr>
      </w:pPr>
    </w:p>
    <w:p w14:paraId="0A11C09E" w14:textId="66172A8A" w:rsidR="00CF0986" w:rsidRPr="00477DBE" w:rsidRDefault="00CF0986" w:rsidP="006C32A2">
      <w:pPr>
        <w:spacing w:line="257" w:lineRule="auto"/>
        <w:rPr>
          <w:rFonts w:ascii="Arial" w:eastAsiaTheme="minorEastAsia" w:hAnsi="Arial" w:cs="Arial"/>
          <w:b/>
          <w:bCs/>
          <w:sz w:val="22"/>
          <w:szCs w:val="22"/>
        </w:rPr>
      </w:pPr>
    </w:p>
    <w:p w14:paraId="21C7D25E" w14:textId="09DE18A6" w:rsidR="00CF0986" w:rsidRPr="00477DBE" w:rsidRDefault="00CF0986" w:rsidP="006C32A2">
      <w:pPr>
        <w:spacing w:line="257" w:lineRule="auto"/>
        <w:rPr>
          <w:rFonts w:ascii="Arial" w:eastAsiaTheme="minorEastAsia" w:hAnsi="Arial" w:cs="Arial"/>
          <w:b/>
          <w:bCs/>
          <w:sz w:val="22"/>
          <w:szCs w:val="22"/>
        </w:rPr>
      </w:pPr>
    </w:p>
    <w:p w14:paraId="28644A22" w14:textId="2A7CCC2D" w:rsidR="00CF0986" w:rsidRPr="00477DBE" w:rsidRDefault="00CF0986" w:rsidP="006C32A2">
      <w:pPr>
        <w:spacing w:line="257" w:lineRule="auto"/>
        <w:rPr>
          <w:rFonts w:ascii="Arial" w:eastAsiaTheme="minorEastAsia" w:hAnsi="Arial" w:cs="Arial"/>
          <w:b/>
          <w:bCs/>
          <w:sz w:val="22"/>
          <w:szCs w:val="22"/>
        </w:rPr>
      </w:pPr>
    </w:p>
    <w:p w14:paraId="10B19B50" w14:textId="08A0120D" w:rsidR="00CF0986" w:rsidRPr="00477DBE" w:rsidRDefault="00CF0986" w:rsidP="006C32A2">
      <w:pPr>
        <w:spacing w:line="257" w:lineRule="auto"/>
        <w:rPr>
          <w:rFonts w:ascii="Arial" w:eastAsiaTheme="minorEastAsia" w:hAnsi="Arial" w:cs="Arial"/>
          <w:b/>
          <w:bCs/>
          <w:sz w:val="22"/>
          <w:szCs w:val="22"/>
        </w:rPr>
      </w:pPr>
    </w:p>
    <w:p w14:paraId="7FE122DC" w14:textId="7B033D37" w:rsidR="00CF0986" w:rsidRPr="00477DBE" w:rsidRDefault="00CF0986" w:rsidP="006C32A2">
      <w:pPr>
        <w:spacing w:line="257" w:lineRule="auto"/>
        <w:rPr>
          <w:rFonts w:ascii="Arial" w:eastAsiaTheme="minorEastAsia" w:hAnsi="Arial" w:cs="Arial"/>
          <w:b/>
          <w:bCs/>
          <w:sz w:val="22"/>
          <w:szCs w:val="22"/>
        </w:rPr>
      </w:pPr>
    </w:p>
    <w:p w14:paraId="46506B61" w14:textId="16344095" w:rsidR="00CF0986" w:rsidRPr="00477DBE" w:rsidRDefault="00CF0986" w:rsidP="006C32A2">
      <w:pPr>
        <w:spacing w:line="257" w:lineRule="auto"/>
        <w:rPr>
          <w:rFonts w:ascii="Arial" w:eastAsiaTheme="minorEastAsia" w:hAnsi="Arial" w:cs="Arial"/>
          <w:b/>
          <w:bCs/>
          <w:sz w:val="22"/>
          <w:szCs w:val="22"/>
        </w:rPr>
      </w:pPr>
    </w:p>
    <w:p w14:paraId="6D9E4D86" w14:textId="6D10ECC3" w:rsidR="00CF0986" w:rsidRPr="00477DBE" w:rsidRDefault="00CF0986" w:rsidP="006C32A2">
      <w:pPr>
        <w:spacing w:line="257" w:lineRule="auto"/>
        <w:rPr>
          <w:rFonts w:ascii="Arial" w:eastAsiaTheme="minorEastAsia" w:hAnsi="Arial" w:cs="Arial"/>
          <w:b/>
          <w:bCs/>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01"/>
        <w:gridCol w:w="3255"/>
      </w:tblGrid>
      <w:tr w:rsidR="00CF0986" w:rsidRPr="00477DBE" w14:paraId="37516A28" w14:textId="77777777" w:rsidTr="00A30FAD">
        <w:trPr>
          <w:trHeight w:val="1219"/>
        </w:trPr>
        <w:tc>
          <w:tcPr>
            <w:tcW w:w="6379" w:type="dxa"/>
            <w:shd w:val="clear" w:color="auto" w:fill="FFFFFF" w:themeFill="background1"/>
            <w:vAlign w:val="center"/>
          </w:tcPr>
          <w:p w14:paraId="6F865997" w14:textId="77777777" w:rsidR="00CF0986" w:rsidRPr="00477DBE" w:rsidRDefault="00CF0986" w:rsidP="00A30FAD">
            <w:pPr>
              <w:rPr>
                <w:rFonts w:ascii="Arial" w:hAnsi="Arial" w:cs="Arial"/>
              </w:rPr>
            </w:pPr>
            <w:r w:rsidRPr="00477DBE">
              <w:rPr>
                <w:rFonts w:ascii="Arial" w:hAnsi="Arial" w:cs="Arial"/>
                <w:b/>
                <w:noProof/>
                <w:color w:val="1F497D"/>
                <w:sz w:val="26"/>
                <w:szCs w:val="26"/>
              </w:rPr>
              <w:lastRenderedPageBreak/>
              <w:drawing>
                <wp:inline distT="0" distB="0" distL="0" distR="0" wp14:anchorId="6AAC286B" wp14:editId="69978F93">
                  <wp:extent cx="2266950" cy="719977"/>
                  <wp:effectExtent l="0" t="0" r="0" b="444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2977" w:type="dxa"/>
            <w:shd w:val="clear" w:color="auto" w:fill="FFFFFF" w:themeFill="background1"/>
            <w:vAlign w:val="center"/>
          </w:tcPr>
          <w:p w14:paraId="1027E128" w14:textId="77777777" w:rsidR="00CF0986" w:rsidRPr="00477DBE" w:rsidRDefault="00CF0986" w:rsidP="00A30FAD">
            <w:pPr>
              <w:jc w:val="right"/>
              <w:rPr>
                <w:rStyle w:val="IntenseEmphasis"/>
                <w:rFonts w:ascii="Arial" w:hAnsi="Arial" w:cs="Arial"/>
                <w:sz w:val="28"/>
                <w:szCs w:val="28"/>
              </w:rPr>
            </w:pPr>
            <w:r w:rsidRPr="00477DBE">
              <w:rPr>
                <w:rStyle w:val="IntenseEmphasis"/>
                <w:rFonts w:ascii="Arial" w:hAnsi="Arial" w:cs="Arial"/>
                <w:sz w:val="28"/>
                <w:szCs w:val="28"/>
              </w:rPr>
              <w:t>Job Description</w:t>
            </w:r>
          </w:p>
          <w:p w14:paraId="64F57333" w14:textId="77777777" w:rsidR="00CF0986" w:rsidRPr="00477DBE" w:rsidRDefault="00CF0986" w:rsidP="00A30FAD">
            <w:pPr>
              <w:jc w:val="right"/>
              <w:rPr>
                <w:rStyle w:val="SubtleEmphasis"/>
                <w:rFonts w:ascii="Arial" w:hAnsi="Arial" w:cs="Arial"/>
                <w:i w:val="0"/>
                <w:iCs w:val="0"/>
              </w:rPr>
            </w:pPr>
          </w:p>
        </w:tc>
      </w:tr>
      <w:tr w:rsidR="00CF0986" w:rsidRPr="00477DBE" w14:paraId="5DD3D49E" w14:textId="77777777" w:rsidTr="00A30FAD">
        <w:trPr>
          <w:trHeight w:val="1219"/>
        </w:trPr>
        <w:tc>
          <w:tcPr>
            <w:tcW w:w="6379" w:type="dxa"/>
            <w:shd w:val="clear" w:color="auto" w:fill="FFFFFF" w:themeFill="background1"/>
            <w:vAlign w:val="center"/>
          </w:tcPr>
          <w:p w14:paraId="49625952" w14:textId="77777777" w:rsidR="00CF0986" w:rsidRPr="00477DBE" w:rsidRDefault="00CF0986" w:rsidP="00A30FAD">
            <w:pPr>
              <w:rPr>
                <w:rFonts w:ascii="Arial" w:hAnsi="Arial" w:cs="Arial"/>
                <w:b/>
                <w:bCs/>
                <w:noProof/>
              </w:rPr>
            </w:pPr>
            <w:r w:rsidRPr="00477DBE">
              <w:rPr>
                <w:rFonts w:ascii="Arial" w:hAnsi="Arial" w:cs="Arial"/>
                <w:b/>
                <w:bCs/>
                <w:noProof/>
                <w:color w:val="44546A" w:themeColor="text2"/>
                <w:sz w:val="28"/>
                <w:szCs w:val="28"/>
              </w:rPr>
              <w:t xml:space="preserve">Job Title </w:t>
            </w:r>
          </w:p>
        </w:tc>
        <w:tc>
          <w:tcPr>
            <w:tcW w:w="2977" w:type="dxa"/>
            <w:shd w:val="clear" w:color="auto" w:fill="FFFFFF" w:themeFill="background1"/>
            <w:vAlign w:val="center"/>
          </w:tcPr>
          <w:p w14:paraId="5D0981FE" w14:textId="0CE2508D" w:rsidR="00CF0986" w:rsidRPr="00477DBE" w:rsidRDefault="00CF0986" w:rsidP="00A30FAD">
            <w:pPr>
              <w:jc w:val="right"/>
              <w:rPr>
                <w:rStyle w:val="IntenseEmphasis"/>
                <w:rFonts w:ascii="Arial" w:hAnsi="Arial" w:cs="Arial"/>
                <w:sz w:val="28"/>
                <w:szCs w:val="28"/>
              </w:rPr>
            </w:pPr>
            <w:r w:rsidRPr="00477DBE">
              <w:rPr>
                <w:rStyle w:val="IntenseEmphasis"/>
                <w:rFonts w:ascii="Arial" w:hAnsi="Arial" w:cs="Arial"/>
                <w:sz w:val="28"/>
                <w:szCs w:val="28"/>
              </w:rPr>
              <w:t xml:space="preserve">Trainer/assessor </w:t>
            </w:r>
            <w:r w:rsidR="00AB01C2" w:rsidRPr="00477DBE">
              <w:rPr>
                <w:rStyle w:val="IntenseEmphasis"/>
                <w:rFonts w:ascii="Arial" w:hAnsi="Arial" w:cs="Arial"/>
                <w:sz w:val="28"/>
                <w:szCs w:val="28"/>
              </w:rPr>
              <w:t>- pharmacy</w:t>
            </w:r>
          </w:p>
          <w:p w14:paraId="50CCD9FE" w14:textId="77777777" w:rsidR="00CF0986" w:rsidRPr="00477DBE" w:rsidRDefault="00CF0986" w:rsidP="00A30FAD">
            <w:pPr>
              <w:jc w:val="right"/>
              <w:rPr>
                <w:rStyle w:val="IntenseEmphasis"/>
                <w:rFonts w:ascii="Arial" w:hAnsi="Arial" w:cs="Arial"/>
                <w:sz w:val="28"/>
                <w:szCs w:val="28"/>
              </w:rPr>
            </w:pPr>
          </w:p>
        </w:tc>
      </w:tr>
    </w:tbl>
    <w:p w14:paraId="22908818" w14:textId="77777777" w:rsidR="00CF0986" w:rsidRPr="00477DBE" w:rsidRDefault="00CF0986" w:rsidP="00CF0986">
      <w:pPr>
        <w:pStyle w:val="Heading4"/>
        <w:rPr>
          <w:rFonts w:ascii="Arial" w:hAnsi="Arial" w:cs="Arial"/>
        </w:rPr>
      </w:pPr>
    </w:p>
    <w:tbl>
      <w:tblPr>
        <w:tblW w:w="9214" w:type="dxa"/>
        <w:tblLayout w:type="fixed"/>
        <w:tblLook w:val="0000" w:firstRow="0" w:lastRow="0" w:firstColumn="0" w:lastColumn="0" w:noHBand="0" w:noVBand="0"/>
      </w:tblPr>
      <w:tblGrid>
        <w:gridCol w:w="2178"/>
        <w:gridCol w:w="7036"/>
      </w:tblGrid>
      <w:tr w:rsidR="00CF0986" w:rsidRPr="00477DBE" w14:paraId="28183101" w14:textId="77777777" w:rsidTr="00A30FAD">
        <w:tc>
          <w:tcPr>
            <w:tcW w:w="2178" w:type="dxa"/>
          </w:tcPr>
          <w:p w14:paraId="1DC1BA44"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Line Manager:</w:t>
            </w:r>
          </w:p>
        </w:tc>
        <w:tc>
          <w:tcPr>
            <w:tcW w:w="7036" w:type="dxa"/>
          </w:tcPr>
          <w:p w14:paraId="6075E8CD" w14:textId="77777777" w:rsidR="00CF0986" w:rsidRDefault="00027875" w:rsidP="00477DBE">
            <w:pPr>
              <w:spacing w:before="100" w:beforeAutospacing="1" w:after="100"/>
              <w:jc w:val="both"/>
              <w:rPr>
                <w:rFonts w:ascii="Arial" w:hAnsi="Arial" w:cs="Arial"/>
                <w:sz w:val="22"/>
                <w:szCs w:val="22"/>
              </w:rPr>
            </w:pPr>
            <w:r w:rsidRPr="00477DBE">
              <w:rPr>
                <w:rFonts w:ascii="Arial" w:hAnsi="Arial" w:cs="Arial"/>
                <w:sz w:val="22"/>
                <w:szCs w:val="22"/>
              </w:rPr>
              <w:t>Apprentice Co</w:t>
            </w:r>
            <w:r w:rsidR="00942853" w:rsidRPr="00477DBE">
              <w:rPr>
                <w:rFonts w:ascii="Arial" w:hAnsi="Arial" w:cs="Arial"/>
                <w:sz w:val="22"/>
                <w:szCs w:val="22"/>
              </w:rPr>
              <w:t>-ordinator</w:t>
            </w:r>
          </w:p>
          <w:p w14:paraId="04897348" w14:textId="629A9C95" w:rsidR="00477DBE" w:rsidRPr="00477DBE" w:rsidRDefault="00477DBE" w:rsidP="00477DBE">
            <w:pPr>
              <w:spacing w:before="100" w:beforeAutospacing="1" w:after="100"/>
              <w:jc w:val="both"/>
              <w:rPr>
                <w:rFonts w:ascii="Arial" w:hAnsi="Arial" w:cs="Arial"/>
                <w:sz w:val="22"/>
                <w:szCs w:val="22"/>
              </w:rPr>
            </w:pPr>
          </w:p>
        </w:tc>
      </w:tr>
      <w:tr w:rsidR="00CF0986" w:rsidRPr="00477DBE" w14:paraId="6C651A47" w14:textId="77777777" w:rsidTr="00A30FAD">
        <w:tc>
          <w:tcPr>
            <w:tcW w:w="2178" w:type="dxa"/>
          </w:tcPr>
          <w:p w14:paraId="431CAE68"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Contacts:</w:t>
            </w:r>
          </w:p>
        </w:tc>
        <w:tc>
          <w:tcPr>
            <w:tcW w:w="7036" w:type="dxa"/>
          </w:tcPr>
          <w:p w14:paraId="3E5BAAB7" w14:textId="77777777" w:rsidR="00CF0986" w:rsidRPr="00477DBE" w:rsidRDefault="00CF0986" w:rsidP="00477DBE">
            <w:pPr>
              <w:spacing w:before="100" w:beforeAutospacing="1" w:after="100"/>
              <w:jc w:val="both"/>
              <w:rPr>
                <w:rFonts w:ascii="Arial" w:hAnsi="Arial" w:cs="Arial"/>
                <w:sz w:val="22"/>
                <w:szCs w:val="22"/>
              </w:rPr>
            </w:pPr>
            <w:r w:rsidRPr="00477DBE">
              <w:rPr>
                <w:rFonts w:ascii="Arial" w:hAnsi="Arial" w:cs="Arial"/>
                <w:sz w:val="22"/>
                <w:szCs w:val="22"/>
              </w:rPr>
              <w:t>College Staff, Students, General Public, College Stakeholders, Employers, Awarding Bodies, Government Agencies</w:t>
            </w:r>
          </w:p>
          <w:p w14:paraId="5DB10DA3" w14:textId="77777777" w:rsidR="00CF0986" w:rsidRPr="00477DBE" w:rsidRDefault="00CF0986" w:rsidP="00477DBE">
            <w:pPr>
              <w:spacing w:before="100" w:beforeAutospacing="1" w:after="100"/>
              <w:jc w:val="both"/>
              <w:rPr>
                <w:rFonts w:ascii="Arial" w:hAnsi="Arial" w:cs="Arial"/>
                <w:sz w:val="22"/>
                <w:szCs w:val="22"/>
              </w:rPr>
            </w:pPr>
          </w:p>
        </w:tc>
      </w:tr>
      <w:tr w:rsidR="00CF0986" w:rsidRPr="00477DBE" w14:paraId="2A784F26" w14:textId="77777777" w:rsidTr="00A30FAD">
        <w:tc>
          <w:tcPr>
            <w:tcW w:w="2178" w:type="dxa"/>
          </w:tcPr>
          <w:p w14:paraId="7DADFD7E"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Job Purpose:</w:t>
            </w:r>
          </w:p>
        </w:tc>
        <w:tc>
          <w:tcPr>
            <w:tcW w:w="7036" w:type="dxa"/>
          </w:tcPr>
          <w:p w14:paraId="261E1D42" w14:textId="77777777" w:rsidR="00AB01C2" w:rsidRPr="00477DBE" w:rsidRDefault="00AB01C2" w:rsidP="00477DBE">
            <w:pPr>
              <w:pStyle w:val="BodyText"/>
              <w:spacing w:before="100" w:beforeAutospacing="1"/>
              <w:rPr>
                <w:rFonts w:ascii="Arial" w:hAnsi="Arial" w:cs="Arial"/>
                <w:sz w:val="22"/>
                <w:szCs w:val="22"/>
              </w:rPr>
            </w:pPr>
            <w:r w:rsidRPr="00477DBE">
              <w:rPr>
                <w:rFonts w:ascii="Arial" w:hAnsi="Arial" w:cs="Arial"/>
                <w:sz w:val="22"/>
                <w:szCs w:val="22"/>
              </w:rPr>
              <w:t xml:space="preserve">As an assessor you will be allocated </w:t>
            </w:r>
            <w:proofErr w:type="gramStart"/>
            <w:r w:rsidRPr="00477DBE">
              <w:rPr>
                <w:rFonts w:ascii="Arial" w:hAnsi="Arial" w:cs="Arial"/>
                <w:sz w:val="22"/>
                <w:szCs w:val="22"/>
              </w:rPr>
              <w:t>a number of</w:t>
            </w:r>
            <w:proofErr w:type="gramEnd"/>
            <w:r w:rsidRPr="00477DBE">
              <w:rPr>
                <w:rFonts w:ascii="Arial" w:hAnsi="Arial" w:cs="Arial"/>
                <w:sz w:val="22"/>
                <w:szCs w:val="22"/>
              </w:rPr>
              <w:t xml:space="preserve"> learners engaged on a L2 Pharmacy apprenticeship, you will be required to plan, mentor and assess all the necessary elements to satisfy the requirements of the qualification/standard.</w:t>
            </w:r>
          </w:p>
          <w:p w14:paraId="1210D2EB" w14:textId="77777777" w:rsidR="00CF0986" w:rsidRPr="00477DBE" w:rsidRDefault="00CF0986" w:rsidP="00477DBE">
            <w:pPr>
              <w:pStyle w:val="BodyText"/>
              <w:spacing w:before="100" w:beforeAutospacing="1" w:after="100"/>
              <w:rPr>
                <w:rFonts w:ascii="Arial" w:hAnsi="Arial" w:cs="Arial"/>
                <w:szCs w:val="22"/>
              </w:rPr>
            </w:pPr>
          </w:p>
        </w:tc>
      </w:tr>
      <w:tr w:rsidR="00CF0986" w:rsidRPr="00477DBE" w14:paraId="3E27FA0F" w14:textId="77777777" w:rsidTr="00A30FAD">
        <w:tc>
          <w:tcPr>
            <w:tcW w:w="2178" w:type="dxa"/>
          </w:tcPr>
          <w:p w14:paraId="64812D1C"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Hours:</w:t>
            </w:r>
          </w:p>
        </w:tc>
        <w:tc>
          <w:tcPr>
            <w:tcW w:w="7036" w:type="dxa"/>
          </w:tcPr>
          <w:p w14:paraId="544CC302" w14:textId="0F838B4E" w:rsidR="00CF0986" w:rsidRPr="00477DBE" w:rsidRDefault="008D0CD1" w:rsidP="00477DBE">
            <w:pPr>
              <w:tabs>
                <w:tab w:val="left" w:pos="2322"/>
                <w:tab w:val="left" w:pos="4482"/>
              </w:tabs>
              <w:spacing w:before="100" w:beforeAutospacing="1" w:after="100"/>
              <w:jc w:val="both"/>
              <w:rPr>
                <w:rFonts w:ascii="Arial" w:hAnsi="Arial" w:cs="Arial"/>
                <w:sz w:val="22"/>
                <w:szCs w:val="18"/>
              </w:rPr>
            </w:pPr>
            <w:r w:rsidRPr="00477DBE">
              <w:rPr>
                <w:rFonts w:ascii="Arial" w:hAnsi="Arial" w:cs="Arial"/>
                <w:sz w:val="22"/>
                <w:szCs w:val="18"/>
              </w:rPr>
              <w:t xml:space="preserve">25 hours per week, </w:t>
            </w:r>
            <w:r w:rsidR="000A7D9D" w:rsidRPr="00477DBE">
              <w:rPr>
                <w:rFonts w:ascii="Arial" w:hAnsi="Arial" w:cs="Arial"/>
                <w:sz w:val="22"/>
                <w:szCs w:val="18"/>
              </w:rPr>
              <w:t xml:space="preserve">Fixed Term for 6 months, in </w:t>
            </w:r>
            <w:r w:rsidRPr="00477DBE">
              <w:rPr>
                <w:rFonts w:ascii="Arial" w:hAnsi="Arial" w:cs="Arial"/>
                <w:sz w:val="22"/>
                <w:szCs w:val="18"/>
              </w:rPr>
              <w:t>the first instance</w:t>
            </w:r>
          </w:p>
          <w:p w14:paraId="1FE20D61"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2DA15581" w14:textId="77777777" w:rsidTr="00A30FAD">
        <w:tc>
          <w:tcPr>
            <w:tcW w:w="2178" w:type="dxa"/>
          </w:tcPr>
          <w:p w14:paraId="1EB0F7A7"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Salary:</w:t>
            </w:r>
          </w:p>
        </w:tc>
        <w:tc>
          <w:tcPr>
            <w:tcW w:w="7036" w:type="dxa"/>
          </w:tcPr>
          <w:p w14:paraId="06199238" w14:textId="32CFEBFD" w:rsidR="00CF0986" w:rsidRPr="00477DBE" w:rsidRDefault="00BF6691"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w:t>
            </w:r>
            <w:r w:rsidR="00E20849" w:rsidRPr="00477DBE">
              <w:rPr>
                <w:rFonts w:ascii="Arial" w:hAnsi="Arial" w:cs="Arial"/>
                <w:sz w:val="22"/>
                <w:szCs w:val="22"/>
              </w:rPr>
              <w:t xml:space="preserve">18,971 - </w:t>
            </w:r>
            <w:r w:rsidR="00FB76C3" w:rsidRPr="00477DBE">
              <w:rPr>
                <w:rFonts w:ascii="Arial" w:hAnsi="Arial" w:cs="Arial"/>
                <w:sz w:val="22"/>
                <w:szCs w:val="22"/>
              </w:rPr>
              <w:t>£28,</w:t>
            </w:r>
            <w:r w:rsidR="00393300" w:rsidRPr="00477DBE">
              <w:rPr>
                <w:rFonts w:ascii="Arial" w:hAnsi="Arial" w:cs="Arial"/>
                <w:sz w:val="22"/>
                <w:szCs w:val="22"/>
              </w:rPr>
              <w:t>335</w:t>
            </w:r>
            <w:r w:rsidR="00EF1B65" w:rsidRPr="00477DBE">
              <w:rPr>
                <w:rFonts w:ascii="Arial" w:hAnsi="Arial" w:cs="Arial"/>
                <w:sz w:val="22"/>
                <w:szCs w:val="22"/>
              </w:rPr>
              <w:t xml:space="preserve"> per annum. </w:t>
            </w:r>
            <w:r w:rsidR="00C06683" w:rsidRPr="00477DBE">
              <w:rPr>
                <w:rFonts w:ascii="Arial" w:hAnsi="Arial" w:cs="Arial"/>
                <w:sz w:val="22"/>
                <w:szCs w:val="22"/>
              </w:rPr>
              <w:t>Scale point 6 – 21.</w:t>
            </w:r>
          </w:p>
          <w:p w14:paraId="1E0B2BF0"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786F4AAD" w14:textId="77777777" w:rsidTr="00A30FAD">
        <w:tc>
          <w:tcPr>
            <w:tcW w:w="2178" w:type="dxa"/>
          </w:tcPr>
          <w:p w14:paraId="2159FC00"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Annual Leave:</w:t>
            </w:r>
          </w:p>
        </w:tc>
        <w:tc>
          <w:tcPr>
            <w:tcW w:w="7036" w:type="dxa"/>
          </w:tcPr>
          <w:p w14:paraId="14254014"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The leave year runs from 1 September to 31 August</w:t>
            </w:r>
          </w:p>
          <w:p w14:paraId="7417FBF4" w14:textId="38F9D72E"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20 days per annum</w:t>
            </w:r>
            <w:r w:rsidR="00CA7507" w:rsidRPr="00477DBE">
              <w:rPr>
                <w:rFonts w:ascii="Arial" w:hAnsi="Arial" w:cs="Arial"/>
                <w:sz w:val="22"/>
                <w:szCs w:val="22"/>
              </w:rPr>
              <w:t xml:space="preserve"> (pro rata for fractional staff)</w:t>
            </w:r>
          </w:p>
          <w:p w14:paraId="5729C4CA" w14:textId="77777777" w:rsidR="00CF0986" w:rsidRPr="00477DBE" w:rsidRDefault="00CF0986" w:rsidP="00477DBE">
            <w:pPr>
              <w:tabs>
                <w:tab w:val="left" w:pos="2322"/>
                <w:tab w:val="left" w:pos="4482"/>
              </w:tabs>
              <w:spacing w:before="100" w:beforeAutospacing="1" w:after="100"/>
              <w:rPr>
                <w:rFonts w:ascii="Arial" w:hAnsi="Arial" w:cs="Arial"/>
                <w:sz w:val="22"/>
                <w:szCs w:val="22"/>
              </w:rPr>
            </w:pPr>
          </w:p>
        </w:tc>
      </w:tr>
      <w:tr w:rsidR="00CF0986" w:rsidRPr="00477DBE" w14:paraId="3BB2C713" w14:textId="77777777" w:rsidTr="00A30FAD">
        <w:tc>
          <w:tcPr>
            <w:tcW w:w="2178" w:type="dxa"/>
          </w:tcPr>
          <w:p w14:paraId="6090D21F"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Pension:</w:t>
            </w:r>
          </w:p>
        </w:tc>
        <w:tc>
          <w:tcPr>
            <w:tcW w:w="7036" w:type="dxa"/>
          </w:tcPr>
          <w:p w14:paraId="2ED9D218"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West Midlands Pension Fund and our employer contribution is 18.9%</w:t>
            </w:r>
          </w:p>
          <w:p w14:paraId="755DAC98"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Employee contributions depend on your annual salary see:</w:t>
            </w:r>
          </w:p>
          <w:p w14:paraId="25B3472B" w14:textId="77777777" w:rsidR="00CF0986" w:rsidRPr="00477DBE" w:rsidRDefault="003266A3" w:rsidP="00477DBE">
            <w:pPr>
              <w:tabs>
                <w:tab w:val="left" w:pos="2322"/>
                <w:tab w:val="left" w:pos="4482"/>
              </w:tabs>
              <w:spacing w:before="100" w:beforeAutospacing="1" w:after="100"/>
              <w:jc w:val="both"/>
              <w:rPr>
                <w:rFonts w:ascii="Arial" w:hAnsi="Arial" w:cs="Arial"/>
                <w:sz w:val="22"/>
                <w:szCs w:val="22"/>
              </w:rPr>
            </w:pPr>
            <w:hyperlink r:id="rId11" w:history="1">
              <w:r w:rsidR="00CF0986" w:rsidRPr="00477DBE">
                <w:rPr>
                  <w:rStyle w:val="Hyperlink"/>
                  <w:rFonts w:ascii="Arial" w:hAnsi="Arial" w:cs="Arial"/>
                  <w:sz w:val="22"/>
                  <w:szCs w:val="22"/>
                </w:rPr>
                <w:t>https://www.wmpfonline.com/members</w:t>
              </w:r>
            </w:hyperlink>
          </w:p>
          <w:p w14:paraId="69BE1183"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53D698AE" w14:textId="77777777" w:rsidTr="00A30FAD">
        <w:tc>
          <w:tcPr>
            <w:tcW w:w="2178" w:type="dxa"/>
          </w:tcPr>
          <w:p w14:paraId="548C00BD"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Benefits:</w:t>
            </w:r>
          </w:p>
        </w:tc>
        <w:tc>
          <w:tcPr>
            <w:tcW w:w="7036" w:type="dxa"/>
          </w:tcPr>
          <w:p w14:paraId="1A052E86" w14:textId="77777777" w:rsidR="00CF0986" w:rsidRPr="00477DBE" w:rsidRDefault="003266A3" w:rsidP="00477DBE">
            <w:pPr>
              <w:tabs>
                <w:tab w:val="left" w:pos="2322"/>
                <w:tab w:val="left" w:pos="4482"/>
              </w:tabs>
              <w:spacing w:before="100" w:beforeAutospacing="1" w:after="100"/>
              <w:jc w:val="both"/>
              <w:rPr>
                <w:rFonts w:ascii="Arial" w:hAnsi="Arial" w:cs="Arial"/>
                <w:sz w:val="22"/>
                <w:szCs w:val="22"/>
              </w:rPr>
            </w:pPr>
            <w:hyperlink r:id="rId12" w:history="1">
              <w:r w:rsidR="00CF0986" w:rsidRPr="00477DBE">
                <w:rPr>
                  <w:rStyle w:val="Hyperlink"/>
                  <w:rFonts w:ascii="Arial" w:hAnsi="Arial" w:cs="Arial"/>
                  <w:sz w:val="22"/>
                  <w:szCs w:val="22"/>
                </w:rPr>
                <w:t>https://jobs.halesowen.ac.uk/index.cfm?action=content&amp;content=1</w:t>
              </w:r>
            </w:hyperlink>
          </w:p>
        </w:tc>
      </w:tr>
    </w:tbl>
    <w:p w14:paraId="49BF64EB" w14:textId="08F69C42" w:rsidR="00765A88" w:rsidRPr="00477DBE" w:rsidRDefault="00765A88" w:rsidP="006C32A2">
      <w:pPr>
        <w:spacing w:line="257" w:lineRule="auto"/>
        <w:rPr>
          <w:rFonts w:ascii="Arial" w:eastAsiaTheme="minorEastAsia" w:hAnsi="Arial" w:cs="Arial"/>
          <w:b/>
          <w:bCs/>
          <w:sz w:val="22"/>
          <w:szCs w:val="22"/>
        </w:rPr>
      </w:pPr>
    </w:p>
    <w:tbl>
      <w:tblPr>
        <w:tblStyle w:val="TableGrid"/>
        <w:tblW w:w="9209" w:type="dxa"/>
        <w:tblLook w:val="04A0" w:firstRow="1" w:lastRow="0" w:firstColumn="1" w:lastColumn="0" w:noHBand="0" w:noVBand="1"/>
      </w:tblPr>
      <w:tblGrid>
        <w:gridCol w:w="9209"/>
      </w:tblGrid>
      <w:tr w:rsidR="00A42123" w:rsidRPr="00477DBE" w14:paraId="5490FD62" w14:textId="77777777" w:rsidTr="00A30FAD">
        <w:tc>
          <w:tcPr>
            <w:tcW w:w="9209" w:type="dxa"/>
            <w:shd w:val="clear" w:color="auto" w:fill="44546A" w:themeFill="text2"/>
          </w:tcPr>
          <w:p w14:paraId="1BACF072" w14:textId="77777777" w:rsidR="00A42123" w:rsidRPr="00477DBE" w:rsidRDefault="00A42123" w:rsidP="00A30FAD">
            <w:pPr>
              <w:jc w:val="both"/>
              <w:rPr>
                <w:rFonts w:ascii="Arial" w:hAnsi="Arial" w:cs="Arial"/>
                <w:b/>
                <w:iCs/>
                <w:color w:val="FFFFFF" w:themeColor="background1"/>
                <w:sz w:val="22"/>
                <w:szCs w:val="22"/>
              </w:rPr>
            </w:pPr>
            <w:bookmarkStart w:id="0" w:name="_Hlk103245554"/>
            <w:r w:rsidRPr="00477DBE">
              <w:rPr>
                <w:rFonts w:ascii="Arial" w:hAnsi="Arial" w:cs="Arial"/>
                <w:b/>
                <w:iCs/>
                <w:color w:val="FFFFFF" w:themeColor="background1"/>
                <w:sz w:val="22"/>
                <w:szCs w:val="22"/>
              </w:rPr>
              <w:t>Duty and responsibilities:</w:t>
            </w:r>
          </w:p>
        </w:tc>
      </w:tr>
      <w:bookmarkEnd w:id="0"/>
      <w:tr w:rsidR="00A42123" w:rsidRPr="00477DBE" w14:paraId="7109B5E5" w14:textId="77777777" w:rsidTr="00A30FAD">
        <w:tc>
          <w:tcPr>
            <w:tcW w:w="9209" w:type="dxa"/>
          </w:tcPr>
          <w:p w14:paraId="2DF846BC" w14:textId="77777777" w:rsidR="00477DBE" w:rsidRDefault="00477DBE" w:rsidP="00A42123">
            <w:pPr>
              <w:pStyle w:val="BodyText"/>
              <w:rPr>
                <w:rFonts w:ascii="Arial" w:hAnsi="Arial" w:cs="Arial"/>
                <w:sz w:val="22"/>
                <w:szCs w:val="22"/>
              </w:rPr>
            </w:pPr>
          </w:p>
          <w:p w14:paraId="476895EC" w14:textId="6CC3C8B9" w:rsidR="00A42123" w:rsidRPr="00477DBE" w:rsidRDefault="00A42123" w:rsidP="00A42123">
            <w:pPr>
              <w:pStyle w:val="BodyText"/>
              <w:rPr>
                <w:rFonts w:ascii="Arial" w:hAnsi="Arial" w:cs="Arial"/>
                <w:sz w:val="22"/>
                <w:szCs w:val="22"/>
              </w:rPr>
            </w:pPr>
            <w:r w:rsidRPr="00477DBE">
              <w:rPr>
                <w:rFonts w:ascii="Arial" w:hAnsi="Arial" w:cs="Arial"/>
                <w:sz w:val="22"/>
                <w:szCs w:val="22"/>
              </w:rPr>
              <w:t xml:space="preserve">As an assessor you will be allocated </w:t>
            </w:r>
            <w:proofErr w:type="gramStart"/>
            <w:r w:rsidRPr="00477DBE">
              <w:rPr>
                <w:rFonts w:ascii="Arial" w:hAnsi="Arial" w:cs="Arial"/>
                <w:sz w:val="22"/>
                <w:szCs w:val="22"/>
              </w:rPr>
              <w:t>a number of</w:t>
            </w:r>
            <w:proofErr w:type="gramEnd"/>
            <w:r w:rsidRPr="00477DBE">
              <w:rPr>
                <w:rFonts w:ascii="Arial" w:hAnsi="Arial" w:cs="Arial"/>
                <w:sz w:val="22"/>
                <w:szCs w:val="22"/>
              </w:rPr>
              <w:t xml:space="preserve"> learners engaged on a L2 Pharmacy apprenticeship, you will be required to plan, mentor and assess all the necessary elements to satisfy the requirements of the qualification/standard.</w:t>
            </w:r>
          </w:p>
          <w:p w14:paraId="124C5308" w14:textId="77777777" w:rsidR="00A42123" w:rsidRPr="00477DBE" w:rsidRDefault="00A42123" w:rsidP="00A42123">
            <w:pPr>
              <w:pStyle w:val="BodyText"/>
              <w:rPr>
                <w:rFonts w:ascii="Arial" w:hAnsi="Arial" w:cs="Arial"/>
                <w:sz w:val="22"/>
                <w:szCs w:val="22"/>
              </w:rPr>
            </w:pPr>
          </w:p>
          <w:p w14:paraId="151A1AA6" w14:textId="77777777" w:rsidR="00A42123" w:rsidRPr="00477DBE" w:rsidRDefault="00A42123" w:rsidP="00A42123">
            <w:pPr>
              <w:pStyle w:val="BodyText"/>
              <w:rPr>
                <w:rFonts w:ascii="Arial" w:hAnsi="Arial" w:cs="Arial"/>
                <w:sz w:val="22"/>
                <w:szCs w:val="22"/>
              </w:rPr>
            </w:pPr>
            <w:r w:rsidRPr="00477DBE">
              <w:rPr>
                <w:rFonts w:ascii="Arial" w:hAnsi="Arial" w:cs="Arial"/>
                <w:sz w:val="22"/>
                <w:szCs w:val="22"/>
              </w:rPr>
              <w:lastRenderedPageBreak/>
              <w:t>Conduct workplace visits every 8 weeks with the employer and leaner to assess their Knowledge, Skills and Behaviours (KSB’s) in line with their qualification and/or business standard.</w:t>
            </w:r>
          </w:p>
          <w:p w14:paraId="257D0362" w14:textId="77777777" w:rsidR="00A42123" w:rsidRPr="00477DBE" w:rsidRDefault="00A42123" w:rsidP="00A42123">
            <w:pPr>
              <w:pStyle w:val="BodyText"/>
              <w:rPr>
                <w:rFonts w:ascii="Arial" w:hAnsi="Arial" w:cs="Arial"/>
                <w:sz w:val="22"/>
                <w:szCs w:val="22"/>
              </w:rPr>
            </w:pPr>
          </w:p>
          <w:p w14:paraId="47F79F77" w14:textId="49D57CB5"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Workplace visits, (including a progress review) are to be conducted every 8 weeks, all appointments are to be made with the employer. An interim phone call/teams meeting should be scheduled to provide feedback on submitted tasks and issue further task. All tasks set should have a deadline for submission.</w:t>
            </w:r>
          </w:p>
          <w:p w14:paraId="1E1E1687" w14:textId="77777777" w:rsidR="00477DBE" w:rsidRPr="00477DBE" w:rsidRDefault="00477DBE" w:rsidP="00477DBE">
            <w:pPr>
              <w:pStyle w:val="BodyText"/>
              <w:ind w:left="720"/>
              <w:rPr>
                <w:rFonts w:ascii="Arial" w:hAnsi="Arial" w:cs="Arial"/>
                <w:sz w:val="22"/>
                <w:szCs w:val="22"/>
              </w:rPr>
            </w:pPr>
          </w:p>
          <w:p w14:paraId="01AD8268" w14:textId="03530CAB"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Tasks set are to gather evidence towards the learner’s portfolio and can obtained using multiple methods, </w:t>
            </w:r>
            <w:proofErr w:type="spellStart"/>
            <w:r w:rsidRPr="00477DBE">
              <w:rPr>
                <w:rFonts w:ascii="Arial" w:hAnsi="Arial" w:cs="Arial"/>
                <w:sz w:val="22"/>
                <w:szCs w:val="22"/>
              </w:rPr>
              <w:t>ie</w:t>
            </w:r>
            <w:proofErr w:type="spellEnd"/>
            <w:r w:rsidRPr="00477DBE">
              <w:rPr>
                <w:rFonts w:ascii="Arial" w:hAnsi="Arial" w:cs="Arial"/>
                <w:sz w:val="22"/>
                <w:szCs w:val="22"/>
              </w:rPr>
              <w:t>: written, product and professional discussions.</w:t>
            </w:r>
          </w:p>
          <w:p w14:paraId="06C8E566" w14:textId="77777777" w:rsidR="00477DBE" w:rsidRDefault="00477DBE" w:rsidP="00477DBE">
            <w:pPr>
              <w:pStyle w:val="ListParagraph"/>
              <w:rPr>
                <w:rFonts w:cs="Arial"/>
                <w:szCs w:val="22"/>
              </w:rPr>
            </w:pPr>
          </w:p>
          <w:p w14:paraId="2419A482" w14:textId="77777777" w:rsidR="00477DBE" w:rsidRPr="00477DBE" w:rsidRDefault="00477DBE" w:rsidP="00477DBE">
            <w:pPr>
              <w:pStyle w:val="BodyText"/>
              <w:ind w:left="720"/>
              <w:rPr>
                <w:rFonts w:ascii="Arial" w:hAnsi="Arial" w:cs="Arial"/>
                <w:sz w:val="22"/>
                <w:szCs w:val="22"/>
              </w:rPr>
            </w:pPr>
          </w:p>
          <w:p w14:paraId="78709204" w14:textId="64154030"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One File is the e-portfolio system used to map the learner’s journey through the qualification, creating assessment plans for the learner to gather evidence of KSB’s, recording of OTJ (off the job).  Progress reviews are also completed in One File.</w:t>
            </w:r>
          </w:p>
          <w:p w14:paraId="1E4C4BE1" w14:textId="77777777" w:rsidR="00477DBE" w:rsidRPr="00477DBE" w:rsidRDefault="00477DBE" w:rsidP="00477DBE">
            <w:pPr>
              <w:pStyle w:val="BodyText"/>
              <w:ind w:left="720"/>
              <w:rPr>
                <w:rFonts w:ascii="Arial" w:hAnsi="Arial" w:cs="Arial"/>
                <w:sz w:val="22"/>
                <w:szCs w:val="22"/>
              </w:rPr>
            </w:pPr>
          </w:p>
          <w:p w14:paraId="119E932D" w14:textId="7007B36D"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Attend monthly Caseload Reviews with the Apprenticeship Coordinator to discuss learner progress, including how portfolio is building, exam results and behaviours. Apprentice end date will also be discussed to ensure they will complete timely. </w:t>
            </w:r>
          </w:p>
          <w:p w14:paraId="0261ADB0" w14:textId="77777777" w:rsidR="00477DBE" w:rsidRDefault="00477DBE" w:rsidP="00477DBE">
            <w:pPr>
              <w:pStyle w:val="ListParagraph"/>
              <w:rPr>
                <w:rFonts w:cs="Arial"/>
                <w:szCs w:val="22"/>
              </w:rPr>
            </w:pPr>
          </w:p>
          <w:p w14:paraId="727B61BE" w14:textId="77777777" w:rsidR="00477DBE" w:rsidRPr="00477DBE" w:rsidRDefault="00477DBE" w:rsidP="00477DBE">
            <w:pPr>
              <w:pStyle w:val="BodyText"/>
              <w:ind w:left="720"/>
              <w:rPr>
                <w:rFonts w:ascii="Arial" w:hAnsi="Arial" w:cs="Arial"/>
                <w:sz w:val="22"/>
                <w:szCs w:val="22"/>
              </w:rPr>
            </w:pPr>
          </w:p>
          <w:p w14:paraId="0B80E929" w14:textId="7850EF8F"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Support our Learner Management process in ensuring all learners are focused, engaged and meeting our expectations as outlined in Induction.  </w:t>
            </w:r>
          </w:p>
          <w:p w14:paraId="54032AC0" w14:textId="77777777" w:rsidR="00477DBE" w:rsidRPr="00477DBE" w:rsidRDefault="00477DBE" w:rsidP="00477DBE">
            <w:pPr>
              <w:pStyle w:val="BodyText"/>
              <w:ind w:left="720"/>
              <w:rPr>
                <w:rFonts w:ascii="Arial" w:hAnsi="Arial" w:cs="Arial"/>
                <w:sz w:val="22"/>
                <w:szCs w:val="22"/>
              </w:rPr>
            </w:pPr>
          </w:p>
          <w:p w14:paraId="6B7D8C21" w14:textId="188BE497"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Ensure both employer and learner </w:t>
            </w:r>
            <w:proofErr w:type="gramStart"/>
            <w:r w:rsidRPr="00477DBE">
              <w:rPr>
                <w:rFonts w:ascii="Arial" w:hAnsi="Arial" w:cs="Arial"/>
                <w:sz w:val="22"/>
                <w:szCs w:val="22"/>
              </w:rPr>
              <w:t>is</w:t>
            </w:r>
            <w:proofErr w:type="gramEnd"/>
            <w:r w:rsidRPr="00477DBE">
              <w:rPr>
                <w:rFonts w:ascii="Arial" w:hAnsi="Arial" w:cs="Arial"/>
                <w:sz w:val="22"/>
                <w:szCs w:val="22"/>
              </w:rPr>
              <w:t xml:space="preserve"> working towards End Point Assessment and has sound knowledge of what will be expected of them in order to progress into Gateway successfully and onto EPA.</w:t>
            </w:r>
          </w:p>
          <w:p w14:paraId="5EDEB30F" w14:textId="77777777" w:rsidR="00477DBE" w:rsidRDefault="00477DBE" w:rsidP="00477DBE">
            <w:pPr>
              <w:pStyle w:val="ListParagraph"/>
              <w:rPr>
                <w:rFonts w:cs="Arial"/>
                <w:szCs w:val="22"/>
              </w:rPr>
            </w:pPr>
          </w:p>
          <w:p w14:paraId="49CD2A5B" w14:textId="77777777" w:rsidR="00477DBE" w:rsidRPr="00477DBE" w:rsidRDefault="00477DBE" w:rsidP="00477DBE">
            <w:pPr>
              <w:pStyle w:val="BodyText"/>
              <w:ind w:left="720"/>
              <w:rPr>
                <w:rFonts w:ascii="Arial" w:hAnsi="Arial" w:cs="Arial"/>
                <w:sz w:val="22"/>
                <w:szCs w:val="22"/>
              </w:rPr>
            </w:pPr>
          </w:p>
          <w:p w14:paraId="4A75BDB5" w14:textId="208823AA"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Arrange and secure EPA arrangements with the awarding body for each learner.</w:t>
            </w:r>
          </w:p>
          <w:p w14:paraId="21CCE2BD" w14:textId="77777777" w:rsidR="00477DBE" w:rsidRPr="00477DBE" w:rsidRDefault="00477DBE" w:rsidP="00477DBE">
            <w:pPr>
              <w:pStyle w:val="BodyText"/>
              <w:ind w:left="720"/>
              <w:rPr>
                <w:rFonts w:ascii="Arial" w:hAnsi="Arial" w:cs="Arial"/>
                <w:sz w:val="22"/>
                <w:szCs w:val="22"/>
              </w:rPr>
            </w:pPr>
          </w:p>
          <w:p w14:paraId="21FB9C00" w14:textId="4C23260E"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To set English and Maths targets using BKSB during each workplace visit to ensure stretch and challenge is achieved in these areas. Use BKSB reporting to ensure learners are completing activities and diagnostic test are taken at regular intervals and results recorded in One File.</w:t>
            </w:r>
          </w:p>
          <w:p w14:paraId="3CFA4CB8" w14:textId="77777777" w:rsidR="00477DBE" w:rsidRDefault="00477DBE" w:rsidP="00477DBE">
            <w:pPr>
              <w:pStyle w:val="ListParagraph"/>
              <w:rPr>
                <w:rFonts w:cs="Arial"/>
                <w:szCs w:val="22"/>
              </w:rPr>
            </w:pPr>
          </w:p>
          <w:p w14:paraId="7B77C62B" w14:textId="77777777" w:rsidR="00477DBE" w:rsidRPr="00477DBE" w:rsidRDefault="00477DBE" w:rsidP="00477DBE">
            <w:pPr>
              <w:pStyle w:val="BodyText"/>
              <w:ind w:left="720"/>
              <w:rPr>
                <w:rFonts w:ascii="Arial" w:hAnsi="Arial" w:cs="Arial"/>
                <w:sz w:val="22"/>
                <w:szCs w:val="22"/>
              </w:rPr>
            </w:pPr>
          </w:p>
          <w:p w14:paraId="4C9C7E45" w14:textId="695DF44D"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Stay abreast of changes within your areas of qualification in terms of curriculum development, availability of resources, changes to requirements for EPA.</w:t>
            </w:r>
          </w:p>
          <w:p w14:paraId="5472166C" w14:textId="77777777" w:rsidR="00477DBE" w:rsidRPr="00477DBE" w:rsidRDefault="00477DBE" w:rsidP="00477DBE">
            <w:pPr>
              <w:pStyle w:val="BodyText"/>
              <w:ind w:left="720"/>
              <w:rPr>
                <w:rFonts w:ascii="Arial" w:hAnsi="Arial" w:cs="Arial"/>
                <w:sz w:val="22"/>
                <w:szCs w:val="22"/>
              </w:rPr>
            </w:pPr>
          </w:p>
          <w:p w14:paraId="2AA507D7" w14:textId="37D30F04"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Attend Standardisation Meetings with peers and Quality Lead.</w:t>
            </w:r>
          </w:p>
          <w:p w14:paraId="4612FA34" w14:textId="77777777" w:rsidR="00477DBE" w:rsidRDefault="00477DBE" w:rsidP="00477DBE">
            <w:pPr>
              <w:pStyle w:val="ListParagraph"/>
              <w:rPr>
                <w:rFonts w:cs="Arial"/>
                <w:szCs w:val="22"/>
              </w:rPr>
            </w:pPr>
          </w:p>
          <w:p w14:paraId="36F3E7DE" w14:textId="77777777" w:rsidR="00477DBE" w:rsidRPr="00477DBE" w:rsidRDefault="00477DBE" w:rsidP="00477DBE">
            <w:pPr>
              <w:pStyle w:val="BodyText"/>
              <w:ind w:left="720"/>
              <w:rPr>
                <w:rFonts w:ascii="Arial" w:hAnsi="Arial" w:cs="Arial"/>
                <w:sz w:val="22"/>
                <w:szCs w:val="22"/>
              </w:rPr>
            </w:pPr>
          </w:p>
          <w:p w14:paraId="182A96BA" w14:textId="61156C76" w:rsidR="00A42123" w:rsidRDefault="00A42123" w:rsidP="00A42123">
            <w:pPr>
              <w:pStyle w:val="BodyText"/>
              <w:numPr>
                <w:ilvl w:val="0"/>
                <w:numId w:val="1"/>
              </w:numPr>
              <w:rPr>
                <w:rStyle w:val="eop"/>
                <w:rFonts w:ascii="Arial" w:hAnsi="Arial" w:cs="Arial"/>
                <w:sz w:val="22"/>
                <w:szCs w:val="22"/>
              </w:rPr>
            </w:pPr>
            <w:r w:rsidRPr="00477DBE">
              <w:rPr>
                <w:rStyle w:val="normaltextrun"/>
                <w:rFonts w:ascii="Arial" w:hAnsi="Arial" w:cs="Arial"/>
                <w:sz w:val="22"/>
                <w:szCs w:val="22"/>
              </w:rPr>
              <w:t>To conduct exit interviews with leavers, record responses, analyse responses and feed results into programme review and action planning process.</w:t>
            </w:r>
            <w:r w:rsidRPr="00477DBE">
              <w:rPr>
                <w:rStyle w:val="eop"/>
                <w:rFonts w:ascii="Arial" w:hAnsi="Arial" w:cs="Arial"/>
                <w:sz w:val="22"/>
                <w:szCs w:val="22"/>
              </w:rPr>
              <w:t> </w:t>
            </w:r>
          </w:p>
          <w:p w14:paraId="0DEEE754" w14:textId="77777777" w:rsidR="00477DBE" w:rsidRPr="00477DBE" w:rsidRDefault="00477DBE" w:rsidP="00477DBE">
            <w:pPr>
              <w:pStyle w:val="BodyText"/>
              <w:ind w:left="720"/>
              <w:rPr>
                <w:rStyle w:val="eop"/>
                <w:rFonts w:ascii="Arial" w:hAnsi="Arial" w:cs="Arial"/>
                <w:sz w:val="22"/>
                <w:szCs w:val="22"/>
              </w:rPr>
            </w:pPr>
          </w:p>
          <w:p w14:paraId="5CA4B979" w14:textId="77777777" w:rsidR="00477DBE" w:rsidRDefault="00A42123" w:rsidP="00A42123">
            <w:pPr>
              <w:pStyle w:val="BodyText"/>
              <w:numPr>
                <w:ilvl w:val="0"/>
                <w:numId w:val="1"/>
              </w:numPr>
              <w:rPr>
                <w:rStyle w:val="normaltextrun"/>
                <w:rFonts w:ascii="Arial" w:hAnsi="Arial" w:cs="Arial"/>
                <w:sz w:val="22"/>
                <w:szCs w:val="22"/>
              </w:rPr>
            </w:pPr>
            <w:r w:rsidRPr="00477DBE">
              <w:rPr>
                <w:rStyle w:val="normaltextrun"/>
                <w:rFonts w:ascii="Arial" w:hAnsi="Arial" w:cs="Arial"/>
                <w:sz w:val="22"/>
                <w:szCs w:val="22"/>
              </w:rPr>
              <w:t>To promote employer links and identify/promote training opportunities.</w:t>
            </w:r>
          </w:p>
          <w:p w14:paraId="366C38D0" w14:textId="77777777" w:rsidR="00477DBE" w:rsidRDefault="00477DBE" w:rsidP="00477DBE">
            <w:pPr>
              <w:pStyle w:val="ListParagraph"/>
              <w:rPr>
                <w:rStyle w:val="eop"/>
                <w:rFonts w:cs="Arial"/>
                <w:szCs w:val="22"/>
              </w:rPr>
            </w:pPr>
          </w:p>
          <w:p w14:paraId="34E52C52" w14:textId="212D29AE" w:rsidR="00A42123" w:rsidRPr="00477DBE" w:rsidRDefault="00A42123" w:rsidP="00477DBE">
            <w:pPr>
              <w:pStyle w:val="BodyText"/>
              <w:ind w:left="720"/>
              <w:rPr>
                <w:rStyle w:val="eop"/>
                <w:rFonts w:ascii="Arial" w:hAnsi="Arial" w:cs="Arial"/>
                <w:sz w:val="22"/>
                <w:szCs w:val="22"/>
              </w:rPr>
            </w:pPr>
            <w:r w:rsidRPr="00477DBE">
              <w:rPr>
                <w:rStyle w:val="eop"/>
                <w:rFonts w:ascii="Arial" w:hAnsi="Arial" w:cs="Arial"/>
                <w:sz w:val="22"/>
                <w:szCs w:val="22"/>
              </w:rPr>
              <w:t> </w:t>
            </w:r>
          </w:p>
          <w:p w14:paraId="56E21BF5" w14:textId="77777777" w:rsidR="00A42123" w:rsidRPr="00477DBE" w:rsidRDefault="00A42123" w:rsidP="00A42123">
            <w:pPr>
              <w:pStyle w:val="BodyText"/>
              <w:numPr>
                <w:ilvl w:val="0"/>
                <w:numId w:val="1"/>
              </w:numPr>
              <w:rPr>
                <w:rFonts w:ascii="Arial" w:hAnsi="Arial" w:cs="Arial"/>
                <w:sz w:val="22"/>
                <w:szCs w:val="22"/>
              </w:rPr>
            </w:pPr>
            <w:r w:rsidRPr="00477DBE">
              <w:rPr>
                <w:rStyle w:val="normaltextrun"/>
                <w:rFonts w:ascii="Arial" w:hAnsi="Arial" w:cs="Arial"/>
                <w:sz w:val="22"/>
                <w:szCs w:val="22"/>
              </w:rPr>
              <w:t>Undertake such other duties as may from time to time be required which are consistent with the level of post held.</w:t>
            </w:r>
            <w:r w:rsidRPr="00477DBE">
              <w:rPr>
                <w:rStyle w:val="eop"/>
                <w:rFonts w:ascii="Arial" w:hAnsi="Arial" w:cs="Arial"/>
                <w:sz w:val="22"/>
                <w:szCs w:val="22"/>
              </w:rPr>
              <w:t> </w:t>
            </w:r>
          </w:p>
          <w:p w14:paraId="4BB16F5A" w14:textId="77777777" w:rsidR="00A42123" w:rsidRPr="00477DBE" w:rsidRDefault="00A42123" w:rsidP="00A42123">
            <w:pPr>
              <w:spacing w:after="40"/>
              <w:ind w:left="720"/>
              <w:rPr>
                <w:rFonts w:ascii="Arial" w:hAnsi="Arial" w:cs="Arial"/>
                <w:sz w:val="22"/>
                <w:szCs w:val="22"/>
                <w:lang w:val="en-US"/>
              </w:rPr>
            </w:pPr>
          </w:p>
        </w:tc>
      </w:tr>
    </w:tbl>
    <w:p w14:paraId="77D5568E" w14:textId="4E6689D5" w:rsidR="00A42123" w:rsidRDefault="00A42123" w:rsidP="006C32A2">
      <w:pPr>
        <w:spacing w:line="257" w:lineRule="auto"/>
        <w:rPr>
          <w:rFonts w:asciiTheme="minorHAnsi" w:eastAsiaTheme="minorEastAsia" w:hAnsiTheme="minorHAnsi" w:cstheme="minorBidi"/>
          <w:b/>
          <w:bCs/>
          <w:sz w:val="22"/>
          <w:szCs w:val="22"/>
        </w:rPr>
      </w:pPr>
    </w:p>
    <w:p w14:paraId="31218496" w14:textId="77777777" w:rsidR="00477DBE" w:rsidRPr="00477DBE" w:rsidRDefault="00477DBE" w:rsidP="00477DBE">
      <w:pPr>
        <w:rPr>
          <w:rFonts w:ascii="Arial" w:hAnsi="Arial" w:cs="Arial"/>
          <w:sz w:val="22"/>
          <w:szCs w:val="22"/>
        </w:rPr>
      </w:pPr>
      <w:r w:rsidRPr="00477DBE">
        <w:rPr>
          <w:rFonts w:ascii="Arial" w:hAnsi="Arial" w:cs="Arial"/>
          <w:sz w:val="22"/>
          <w:szCs w:val="22"/>
        </w:rPr>
        <w:lastRenderedPageBreak/>
        <w:t>Further training in Facilities Management may be available to the post holder on completion of the training and competencies as outlined above</w:t>
      </w:r>
    </w:p>
    <w:p w14:paraId="6DE83B24" w14:textId="77777777" w:rsidR="00477DBE" w:rsidRPr="00477DBE" w:rsidRDefault="00477DBE" w:rsidP="00477DBE">
      <w:pPr>
        <w:rPr>
          <w:rFonts w:ascii="Arial" w:hAnsi="Arial" w:cs="Arial"/>
          <w:sz w:val="22"/>
          <w:szCs w:val="22"/>
        </w:rPr>
      </w:pPr>
      <w:r w:rsidRPr="00477DBE">
        <w:rPr>
          <w:rFonts w:ascii="Arial" w:hAnsi="Arial" w:cs="Arial"/>
          <w:sz w:val="22"/>
          <w:szCs w:val="22"/>
        </w:rPr>
        <w:t>You shall have a duty not to discriminate against staff, students, or potential students by reason of their age, sex, sexual orientation, gender re-assignment, marriage and civil partnership, pregnancy or maternity, race, disability or religion and belief</w:t>
      </w:r>
    </w:p>
    <w:p w14:paraId="0131CD51" w14:textId="77777777" w:rsidR="00477DBE" w:rsidRPr="00477DBE" w:rsidRDefault="00477DBE" w:rsidP="00477DBE">
      <w:pPr>
        <w:rPr>
          <w:rFonts w:ascii="Arial" w:hAnsi="Arial" w:cs="Arial"/>
          <w:sz w:val="22"/>
          <w:szCs w:val="22"/>
        </w:rPr>
      </w:pPr>
      <w:r w:rsidRPr="00477DBE">
        <w:rPr>
          <w:rFonts w:ascii="Arial" w:hAnsi="Arial" w:cs="Arial"/>
          <w:sz w:val="22"/>
          <w:szCs w:val="16"/>
        </w:rPr>
        <w:t>Any other duties, which may from time to time, be required and which are commensurate with the skills experience and grade of the post holder.</w:t>
      </w:r>
    </w:p>
    <w:p w14:paraId="4EC2A125" w14:textId="77777777" w:rsidR="00A42123" w:rsidRDefault="00A42123" w:rsidP="006C32A2">
      <w:pPr>
        <w:spacing w:line="257" w:lineRule="auto"/>
        <w:rPr>
          <w:rFonts w:asciiTheme="minorHAnsi" w:eastAsiaTheme="minorEastAsia" w:hAnsiTheme="minorHAnsi" w:cstheme="minorBidi"/>
          <w:b/>
          <w:bCs/>
          <w:sz w:val="22"/>
          <w:szCs w:val="22"/>
        </w:rPr>
      </w:pPr>
    </w:p>
    <w:p w14:paraId="5EBC828B" w14:textId="77777777" w:rsidR="003266A3" w:rsidRPr="00544264" w:rsidRDefault="003266A3" w:rsidP="003266A3">
      <w:pPr>
        <w:rPr>
          <w:rFonts w:ascii="Arial" w:hAnsi="Arial" w:cs="Arial"/>
          <w:b/>
        </w:rPr>
      </w:pPr>
      <w:r w:rsidRPr="00544264">
        <w:rPr>
          <w:rFonts w:ascii="Arial" w:hAnsi="Arial" w:cs="Arial"/>
          <w:b/>
        </w:rPr>
        <w:t>Under DBS legislation and guidelines this is a regulated activity.</w:t>
      </w:r>
    </w:p>
    <w:p w14:paraId="00E8E857" w14:textId="77777777" w:rsidR="003266A3" w:rsidRPr="00544264" w:rsidRDefault="003266A3" w:rsidP="003266A3">
      <w:pPr>
        <w:rPr>
          <w:rFonts w:ascii="Arial" w:hAnsi="Arial" w:cs="Arial"/>
          <w:b/>
        </w:rPr>
      </w:pPr>
    </w:p>
    <w:p w14:paraId="0225FCEB" w14:textId="77777777" w:rsidR="003266A3" w:rsidRPr="00544264" w:rsidRDefault="003266A3" w:rsidP="003266A3">
      <w:pPr>
        <w:rPr>
          <w:rFonts w:ascii="Arial" w:hAnsi="Arial" w:cs="Arial"/>
        </w:rPr>
      </w:pPr>
      <w:r w:rsidRPr="00544264">
        <w:rPr>
          <w:rFonts w:ascii="Arial" w:hAnsi="Arial" w:cs="Arial"/>
        </w:rPr>
        <w:t xml:space="preserve">Any other duties, which may from time to time, be required and which are commensurate with the skills experience and grade of the post holder. </w:t>
      </w:r>
      <w:r w:rsidRPr="00544264">
        <w:rPr>
          <w:rFonts w:ascii="Arial" w:hAnsi="Arial" w:cs="Arial"/>
        </w:rPr>
        <w:br/>
      </w:r>
    </w:p>
    <w:p w14:paraId="06647667" w14:textId="77777777" w:rsidR="003266A3" w:rsidRPr="00544264" w:rsidRDefault="003266A3" w:rsidP="003266A3">
      <w:pPr>
        <w:rPr>
          <w:rFonts w:ascii="Arial" w:hAnsi="Arial" w:cs="Arial"/>
          <w:b/>
        </w:rPr>
      </w:pPr>
      <w:r w:rsidRPr="00544264">
        <w:rPr>
          <w:rFonts w:ascii="Arial" w:hAnsi="Arial" w:cs="Arial"/>
          <w:b/>
        </w:rPr>
        <w:t>Data Protection</w:t>
      </w:r>
    </w:p>
    <w:p w14:paraId="571F00C7" w14:textId="77777777" w:rsidR="003266A3" w:rsidRPr="00544264" w:rsidRDefault="003266A3" w:rsidP="003266A3">
      <w:pPr>
        <w:rPr>
          <w:rFonts w:ascii="Arial" w:hAnsi="Arial" w:cs="Arial"/>
        </w:rPr>
      </w:pPr>
      <w:r w:rsidRPr="00544264">
        <w:rPr>
          <w:rFonts w:ascii="Arial" w:hAnsi="Arial" w:cs="Arial"/>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5B6DBC10" w14:textId="77777777" w:rsidR="003266A3" w:rsidRPr="00544264" w:rsidRDefault="003266A3" w:rsidP="003266A3">
      <w:pPr>
        <w:rPr>
          <w:rFonts w:ascii="Arial" w:hAnsi="Arial" w:cs="Arial"/>
        </w:rPr>
      </w:pPr>
      <w:r w:rsidRPr="00544264">
        <w:rPr>
          <w:rFonts w:ascii="Arial" w:hAnsi="Arial" w:cs="Arial"/>
        </w:rPr>
        <w:t xml:space="preserve"> </w:t>
      </w:r>
    </w:p>
    <w:p w14:paraId="1BD49685" w14:textId="77777777" w:rsidR="003266A3" w:rsidRPr="00544264" w:rsidRDefault="003266A3" w:rsidP="003266A3">
      <w:pPr>
        <w:rPr>
          <w:rFonts w:ascii="Arial" w:hAnsi="Arial" w:cs="Arial"/>
          <w:b/>
        </w:rPr>
      </w:pPr>
      <w:r w:rsidRPr="00544264">
        <w:rPr>
          <w:rFonts w:ascii="Arial" w:hAnsi="Arial" w:cs="Arial"/>
          <w:b/>
        </w:rPr>
        <w:t>Harassment and Discrimination</w:t>
      </w:r>
    </w:p>
    <w:p w14:paraId="459F2496" w14:textId="77777777" w:rsidR="003266A3" w:rsidRPr="00544264" w:rsidRDefault="003266A3" w:rsidP="003266A3">
      <w:pPr>
        <w:rPr>
          <w:rFonts w:ascii="Arial" w:hAnsi="Arial" w:cs="Arial"/>
        </w:rPr>
      </w:pPr>
      <w:r w:rsidRPr="00544264">
        <w:rPr>
          <w:rFonts w:ascii="Arial" w:hAnsi="Arial" w:cs="Arial"/>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054B7825" w14:textId="77777777" w:rsidR="003266A3" w:rsidRPr="00544264" w:rsidRDefault="003266A3" w:rsidP="003266A3">
      <w:pPr>
        <w:rPr>
          <w:rStyle w:val="Strong"/>
          <w:rFonts w:ascii="Arial" w:hAnsi="Arial" w:cs="Arial"/>
          <w:sz w:val="21"/>
          <w:szCs w:val="21"/>
        </w:rPr>
      </w:pPr>
    </w:p>
    <w:p w14:paraId="3B4CDB43" w14:textId="77777777" w:rsidR="003266A3" w:rsidRPr="00544264" w:rsidRDefault="003266A3" w:rsidP="003266A3">
      <w:pPr>
        <w:rPr>
          <w:rFonts w:ascii="Arial" w:hAnsi="Arial" w:cs="Arial"/>
          <w:b/>
        </w:rPr>
      </w:pPr>
      <w:r w:rsidRPr="00544264">
        <w:rPr>
          <w:rFonts w:ascii="Arial" w:hAnsi="Arial" w:cs="Arial"/>
          <w:b/>
        </w:rPr>
        <w:t>Safeguarding and Staff Code of Conduct</w:t>
      </w:r>
    </w:p>
    <w:p w14:paraId="0E847F8C" w14:textId="77777777" w:rsidR="003266A3" w:rsidRPr="00544264" w:rsidRDefault="003266A3" w:rsidP="003266A3">
      <w:pPr>
        <w:rPr>
          <w:rFonts w:ascii="Arial" w:hAnsi="Arial" w:cs="Arial"/>
        </w:rPr>
      </w:pPr>
      <w:r w:rsidRPr="00544264">
        <w:rPr>
          <w:rFonts w:ascii="Arial" w:hAnsi="Arial" w:cs="Arial"/>
        </w:rPr>
        <w:t>You have a duty to abide by the Staff Code of Conduct and Safeguarding Policy.</w:t>
      </w:r>
    </w:p>
    <w:p w14:paraId="0C1DC80C" w14:textId="77777777" w:rsidR="003266A3" w:rsidRPr="00544264" w:rsidRDefault="003266A3" w:rsidP="003266A3">
      <w:pPr>
        <w:rPr>
          <w:rFonts w:ascii="Arial" w:hAnsi="Arial" w:cs="Arial"/>
        </w:rPr>
      </w:pPr>
    </w:p>
    <w:p w14:paraId="6D9031F3" w14:textId="77777777" w:rsidR="003266A3" w:rsidRPr="00544264" w:rsidRDefault="003266A3" w:rsidP="003266A3">
      <w:pPr>
        <w:rPr>
          <w:rFonts w:ascii="Arial" w:hAnsi="Arial" w:cs="Arial"/>
          <w:b/>
          <w:bCs/>
        </w:rPr>
      </w:pPr>
      <w:r w:rsidRPr="00544264">
        <w:rPr>
          <w:rFonts w:ascii="Arial" w:hAnsi="Arial" w:cs="Arial"/>
          <w:b/>
        </w:rPr>
        <w:t>Health and Safety</w:t>
      </w:r>
    </w:p>
    <w:p w14:paraId="4FD91CF4" w14:textId="77777777" w:rsidR="003266A3" w:rsidRPr="00544264" w:rsidRDefault="003266A3" w:rsidP="003266A3">
      <w:pPr>
        <w:rPr>
          <w:rFonts w:ascii="Arial" w:hAnsi="Arial" w:cs="Arial"/>
        </w:rPr>
      </w:pPr>
      <w:r w:rsidRPr="00544264">
        <w:rPr>
          <w:rFonts w:ascii="Arial" w:hAnsi="Arial" w:cs="Arial"/>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5738A936" w14:textId="77777777" w:rsidR="003266A3" w:rsidRPr="00544264" w:rsidRDefault="003266A3" w:rsidP="003266A3">
      <w:pPr>
        <w:rPr>
          <w:rFonts w:ascii="Arial" w:hAnsi="Arial" w:cs="Arial"/>
        </w:rPr>
      </w:pPr>
    </w:p>
    <w:p w14:paraId="33C05E06" w14:textId="77777777" w:rsidR="003266A3" w:rsidRPr="00544264" w:rsidRDefault="003266A3" w:rsidP="003266A3">
      <w:pPr>
        <w:rPr>
          <w:rFonts w:ascii="Arial" w:hAnsi="Arial" w:cs="Arial"/>
        </w:rPr>
      </w:pPr>
      <w:r w:rsidRPr="00544264">
        <w:rPr>
          <w:rFonts w:ascii="Arial" w:hAnsi="Arial" w:cs="Arial"/>
        </w:rPr>
        <w:t>Other information for job holders/applicants:</w:t>
      </w:r>
    </w:p>
    <w:p w14:paraId="75E3EB1C" w14:textId="77777777" w:rsidR="003266A3" w:rsidRPr="00544264" w:rsidRDefault="003266A3" w:rsidP="003266A3">
      <w:pPr>
        <w:rPr>
          <w:rFonts w:ascii="Arial" w:hAnsi="Arial" w:cs="Arial"/>
        </w:rPr>
      </w:pPr>
    </w:p>
    <w:p w14:paraId="43BF96B2" w14:textId="77777777" w:rsidR="003266A3" w:rsidRPr="00544264" w:rsidRDefault="003266A3" w:rsidP="003266A3">
      <w:pPr>
        <w:rPr>
          <w:rFonts w:ascii="Arial" w:hAnsi="Arial" w:cs="Arial"/>
          <w:b/>
          <w:bCs/>
        </w:rPr>
      </w:pPr>
      <w:r w:rsidRPr="00544264">
        <w:rPr>
          <w:rFonts w:ascii="Arial" w:hAnsi="Arial" w:cs="Arial"/>
          <w:b/>
        </w:rPr>
        <w:t xml:space="preserve">Disclosure and Barring Service Check </w:t>
      </w:r>
    </w:p>
    <w:p w14:paraId="2804F884" w14:textId="77777777" w:rsidR="003266A3" w:rsidRPr="00544264" w:rsidRDefault="003266A3" w:rsidP="003266A3">
      <w:pPr>
        <w:rPr>
          <w:rFonts w:ascii="Arial" w:hAnsi="Arial" w:cs="Arial"/>
        </w:rPr>
      </w:pPr>
      <w:r w:rsidRPr="00544264">
        <w:rPr>
          <w:rFonts w:ascii="Arial" w:hAnsi="Arial" w:cs="Arial"/>
        </w:rPr>
        <w:t xml:space="preserve">This post, due to its nature, duties and responsibilities, will be subject to a check by the DBS. The level of check which will apply shall be an “Enhanced” level check.  Information about this disclosure can be found at </w:t>
      </w:r>
      <w:hyperlink r:id="rId13" w:history="1">
        <w:r w:rsidRPr="00544264">
          <w:rPr>
            <w:rStyle w:val="Hyperlink"/>
            <w:rFonts w:ascii="Arial" w:hAnsi="Arial" w:cs="Arial"/>
          </w:rPr>
          <w:t>www.gov.uk</w:t>
        </w:r>
      </w:hyperlink>
      <w:r w:rsidRPr="00544264">
        <w:rPr>
          <w:rFonts w:ascii="Arial" w:hAnsi="Arial" w:cs="Arial"/>
        </w:rPr>
        <w:t xml:space="preserve">.   </w:t>
      </w:r>
    </w:p>
    <w:p w14:paraId="61BEAF3A" w14:textId="77777777" w:rsidR="003266A3" w:rsidRPr="00544264" w:rsidRDefault="003266A3" w:rsidP="003266A3">
      <w:pPr>
        <w:rPr>
          <w:rFonts w:ascii="Arial" w:hAnsi="Arial" w:cs="Arial"/>
        </w:rPr>
      </w:pPr>
    </w:p>
    <w:p w14:paraId="6B5524A7" w14:textId="77777777" w:rsidR="003266A3" w:rsidRPr="00544264" w:rsidRDefault="003266A3" w:rsidP="003266A3">
      <w:pPr>
        <w:rPr>
          <w:rFonts w:ascii="Arial" w:hAnsi="Arial" w:cs="Arial"/>
        </w:rPr>
      </w:pPr>
      <w:r w:rsidRPr="00544264">
        <w:rPr>
          <w:rFonts w:ascii="Arial" w:hAnsi="Arial" w:cs="Arial"/>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3C6BF9AD" w14:textId="77777777" w:rsidR="003266A3" w:rsidRPr="00544264" w:rsidRDefault="003266A3" w:rsidP="003266A3">
      <w:pPr>
        <w:rPr>
          <w:rFonts w:ascii="Arial" w:hAnsi="Arial" w:cs="Arial"/>
        </w:rPr>
      </w:pPr>
    </w:p>
    <w:p w14:paraId="155647FA" w14:textId="77777777" w:rsidR="003266A3" w:rsidRPr="00544264" w:rsidRDefault="003266A3" w:rsidP="003266A3">
      <w:pPr>
        <w:rPr>
          <w:rFonts w:ascii="Arial" w:hAnsi="Arial" w:cs="Arial"/>
        </w:rPr>
      </w:pPr>
      <w:r w:rsidRPr="00544264">
        <w:rPr>
          <w:rFonts w:ascii="Arial" w:hAnsi="Arial" w:cs="Arial"/>
          <w:b/>
        </w:rPr>
        <w:t xml:space="preserve">Safeguarding </w:t>
      </w:r>
      <w:r w:rsidRPr="00544264">
        <w:rPr>
          <w:rFonts w:ascii="Arial" w:hAnsi="Arial" w:cs="Arial"/>
        </w:rPr>
        <w:br/>
        <w:t>Halesowen College is committed to safeguarding and promoting the welfare of young people and vulnerable adults and expects all staff and volunteers to share this commitment.</w:t>
      </w:r>
      <w:r w:rsidRPr="00544264">
        <w:rPr>
          <w:rFonts w:ascii="Arial" w:hAnsi="Arial" w:cs="Arial"/>
        </w:rPr>
        <w:br/>
        <w:t>Successful applicants will be subject to an enhanced Disclosure and Barring check.</w:t>
      </w:r>
    </w:p>
    <w:p w14:paraId="2A140B67" w14:textId="77777777" w:rsidR="003266A3" w:rsidRPr="00544264" w:rsidRDefault="003266A3" w:rsidP="003266A3">
      <w:pPr>
        <w:rPr>
          <w:rFonts w:ascii="Arial" w:hAnsi="Arial" w:cs="Arial"/>
        </w:rPr>
      </w:pPr>
    </w:p>
    <w:p w14:paraId="5E063021" w14:textId="77777777" w:rsidR="003266A3" w:rsidRPr="00544264" w:rsidRDefault="003266A3" w:rsidP="003266A3">
      <w:pPr>
        <w:rPr>
          <w:rFonts w:ascii="Arial" w:hAnsi="Arial" w:cs="Arial"/>
        </w:rPr>
      </w:pPr>
    </w:p>
    <w:p w14:paraId="2E71474B" w14:textId="77777777" w:rsidR="003266A3" w:rsidRPr="00544264" w:rsidRDefault="003266A3" w:rsidP="003266A3">
      <w:pPr>
        <w:rPr>
          <w:rFonts w:ascii="Arial" w:hAnsi="Arial" w:cs="Arial"/>
        </w:rPr>
      </w:pPr>
    </w:p>
    <w:p w14:paraId="4AC8D1E6" w14:textId="77777777" w:rsidR="003266A3" w:rsidRPr="00544264" w:rsidRDefault="003266A3" w:rsidP="003266A3">
      <w:pPr>
        <w:rPr>
          <w:rFonts w:ascii="Arial" w:hAnsi="Arial" w:cs="Arial"/>
        </w:rPr>
      </w:pPr>
    </w:p>
    <w:p w14:paraId="1529539A" w14:textId="77777777" w:rsidR="003266A3" w:rsidRPr="00544264" w:rsidRDefault="003266A3" w:rsidP="003266A3">
      <w:pPr>
        <w:rPr>
          <w:rFonts w:ascii="Arial" w:hAnsi="Arial" w:cs="Arial"/>
          <w:b/>
        </w:rPr>
      </w:pPr>
      <w:r w:rsidRPr="00544264">
        <w:rPr>
          <w:rFonts w:ascii="Arial" w:hAnsi="Arial" w:cs="Arial"/>
          <w:b/>
        </w:rPr>
        <w:t>Equality and Diversity</w:t>
      </w:r>
    </w:p>
    <w:p w14:paraId="6D78F5C3" w14:textId="77777777" w:rsidR="003266A3" w:rsidRPr="00544264" w:rsidRDefault="003266A3" w:rsidP="003266A3">
      <w:pPr>
        <w:rPr>
          <w:rFonts w:ascii="Arial" w:hAnsi="Arial" w:cs="Arial"/>
        </w:rPr>
      </w:pPr>
      <w:r w:rsidRPr="00544264">
        <w:rPr>
          <w:rFonts w:ascii="Arial" w:hAnsi="Arial" w:cs="Arial"/>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54792A3B" w14:textId="77777777" w:rsidR="003266A3" w:rsidRPr="00544264" w:rsidRDefault="003266A3" w:rsidP="003266A3">
      <w:pPr>
        <w:rPr>
          <w:rFonts w:ascii="Arial" w:hAnsi="Arial" w:cs="Arial"/>
          <w:sz w:val="18"/>
          <w:szCs w:val="18"/>
        </w:rPr>
      </w:pPr>
      <w:r w:rsidRPr="00544264">
        <w:rPr>
          <w:rFonts w:ascii="Arial" w:hAnsi="Arial" w:cs="Arial"/>
        </w:rPr>
        <w:t xml:space="preserve"> </w:t>
      </w:r>
    </w:p>
    <w:p w14:paraId="475604F5" w14:textId="77777777" w:rsidR="003266A3" w:rsidRPr="00544264" w:rsidRDefault="003266A3" w:rsidP="003266A3">
      <w:pPr>
        <w:rPr>
          <w:rFonts w:ascii="Arial" w:hAnsi="Arial" w:cs="Arial"/>
        </w:rPr>
      </w:pPr>
      <w:r w:rsidRPr="00544264">
        <w:rPr>
          <w:rFonts w:ascii="Arial" w:hAnsi="Arial" w:cs="Arial"/>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544264">
        <w:rPr>
          <w:rFonts w:ascii="Arial" w:hAnsi="Arial" w:cs="Arial"/>
          <w:b/>
        </w:rPr>
        <w:t>F</w:t>
      </w:r>
      <w:r w:rsidRPr="00544264">
        <w:rPr>
          <w:rFonts w:ascii="Arial" w:hAnsi="Arial" w:cs="Arial"/>
        </w:rPr>
        <w:t>airness</w:t>
      </w:r>
      <w:r w:rsidRPr="00544264">
        <w:rPr>
          <w:rFonts w:ascii="Arial" w:hAnsi="Arial" w:cs="Arial"/>
          <w:shd w:val="clear" w:color="auto" w:fill="F9F9EB"/>
        </w:rPr>
        <w:t xml:space="preserve">, </w:t>
      </w:r>
      <w:r w:rsidRPr="00544264">
        <w:rPr>
          <w:rStyle w:val="Strong"/>
          <w:rFonts w:ascii="Arial" w:hAnsi="Arial" w:cs="Arial"/>
        </w:rPr>
        <w:t>R</w:t>
      </w:r>
      <w:r w:rsidRPr="00544264">
        <w:rPr>
          <w:rFonts w:ascii="Arial" w:hAnsi="Arial" w:cs="Arial"/>
          <w:shd w:val="clear" w:color="auto" w:fill="F9F9EB"/>
        </w:rPr>
        <w:t xml:space="preserve">espect, </w:t>
      </w:r>
      <w:r w:rsidRPr="00544264">
        <w:rPr>
          <w:rStyle w:val="Strong"/>
          <w:rFonts w:ascii="Arial" w:hAnsi="Arial" w:cs="Arial"/>
        </w:rPr>
        <w:t>E</w:t>
      </w:r>
      <w:r w:rsidRPr="00544264">
        <w:rPr>
          <w:rFonts w:ascii="Arial" w:hAnsi="Arial" w:cs="Arial"/>
          <w:shd w:val="clear" w:color="auto" w:fill="F9F9EB"/>
        </w:rPr>
        <w:t xml:space="preserve">quality, </w:t>
      </w:r>
      <w:r w:rsidRPr="00544264">
        <w:rPr>
          <w:rStyle w:val="Strong"/>
          <w:rFonts w:ascii="Arial" w:hAnsi="Arial" w:cs="Arial"/>
        </w:rPr>
        <w:t>D</w:t>
      </w:r>
      <w:r w:rsidRPr="00544264">
        <w:rPr>
          <w:rFonts w:ascii="Arial" w:hAnsi="Arial" w:cs="Arial"/>
          <w:shd w:val="clear" w:color="auto" w:fill="F9F9EB"/>
        </w:rPr>
        <w:t xml:space="preserve">iversity, </w:t>
      </w:r>
      <w:r w:rsidRPr="00544264">
        <w:rPr>
          <w:rStyle w:val="Strong"/>
          <w:rFonts w:ascii="Arial" w:hAnsi="Arial" w:cs="Arial"/>
        </w:rPr>
        <w:t>I</w:t>
      </w:r>
      <w:r w:rsidRPr="00544264">
        <w:rPr>
          <w:rFonts w:ascii="Arial" w:hAnsi="Arial" w:cs="Arial"/>
          <w:shd w:val="clear" w:color="auto" w:fill="F9F9EB"/>
        </w:rPr>
        <w:t xml:space="preserve">nclusion and </w:t>
      </w:r>
      <w:r w:rsidRPr="00544264">
        <w:rPr>
          <w:rStyle w:val="Strong"/>
          <w:rFonts w:ascii="Arial" w:hAnsi="Arial" w:cs="Arial"/>
        </w:rPr>
        <w:t>E</w:t>
      </w:r>
      <w:r w:rsidRPr="00544264">
        <w:rPr>
          <w:rFonts w:ascii="Arial" w:hAnsi="Arial" w:cs="Arial"/>
          <w:shd w:val="clear" w:color="auto" w:fill="F9F9EB"/>
        </w:rPr>
        <w:t>ngagement.  It is expected that all members of staff o</w:t>
      </w:r>
      <w:r w:rsidRPr="00544264">
        <w:rPr>
          <w:rFonts w:ascii="Arial" w:hAnsi="Arial" w:cs="Arial"/>
        </w:rPr>
        <w:t>n appointment are committed to and include these principles in their work.</w:t>
      </w:r>
    </w:p>
    <w:p w14:paraId="4A08F795" w14:textId="77777777" w:rsidR="003266A3" w:rsidRPr="00544264" w:rsidRDefault="003266A3" w:rsidP="003266A3">
      <w:pPr>
        <w:rPr>
          <w:rFonts w:ascii="Arial" w:hAnsi="Arial" w:cs="Arial"/>
        </w:rPr>
      </w:pPr>
    </w:p>
    <w:p w14:paraId="550EDB08" w14:textId="77777777" w:rsidR="003266A3" w:rsidRPr="00544264" w:rsidRDefault="003266A3" w:rsidP="003266A3">
      <w:pPr>
        <w:rPr>
          <w:rFonts w:ascii="Arial" w:hAnsi="Arial" w:cs="Arial"/>
        </w:rPr>
      </w:pPr>
      <w:r w:rsidRPr="00544264">
        <w:rPr>
          <w:rFonts w:ascii="Arial" w:hAnsi="Arial" w:cs="Arial"/>
        </w:rPr>
        <w:t xml:space="preserve">More information on our Equality and Diversity policy can be found at </w:t>
      </w:r>
      <w:hyperlink r:id="rId14" w:history="1">
        <w:r w:rsidRPr="00544264">
          <w:rPr>
            <w:rStyle w:val="Hyperlink"/>
            <w:rFonts w:ascii="Arial" w:hAnsi="Arial" w:cs="Arial"/>
          </w:rPr>
          <w:t>https://www.halesowen.ac.uk/about/equality-diversity/</w:t>
        </w:r>
      </w:hyperlink>
    </w:p>
    <w:p w14:paraId="35F59BD2" w14:textId="77777777" w:rsidR="003266A3" w:rsidRPr="00544264" w:rsidRDefault="003266A3" w:rsidP="003266A3">
      <w:pPr>
        <w:rPr>
          <w:rFonts w:ascii="Arial" w:hAnsi="Arial" w:cs="Arial"/>
        </w:rPr>
      </w:pPr>
    </w:p>
    <w:p w14:paraId="2A679FEE" w14:textId="77777777" w:rsidR="003266A3" w:rsidRPr="00544264" w:rsidRDefault="003266A3" w:rsidP="003266A3">
      <w:pPr>
        <w:rPr>
          <w:rFonts w:ascii="Arial" w:hAnsi="Arial" w:cs="Arial"/>
          <w:b/>
          <w:bCs/>
        </w:rPr>
      </w:pPr>
      <w:r w:rsidRPr="00544264">
        <w:rPr>
          <w:rFonts w:ascii="Arial" w:hAnsi="Arial" w:cs="Arial"/>
          <w:b/>
        </w:rPr>
        <w:t>Childcare Facilities</w:t>
      </w:r>
    </w:p>
    <w:p w14:paraId="646F42BA" w14:textId="77777777" w:rsidR="003266A3" w:rsidRPr="00544264" w:rsidRDefault="003266A3" w:rsidP="003266A3">
      <w:pPr>
        <w:rPr>
          <w:rFonts w:ascii="Arial" w:hAnsi="Arial" w:cs="Arial"/>
        </w:rPr>
      </w:pPr>
      <w:r w:rsidRPr="00544264">
        <w:rPr>
          <w:rFonts w:ascii="Arial" w:hAnsi="Arial" w:cs="Arial"/>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B5FCE89" w14:textId="77777777" w:rsidR="003266A3" w:rsidRPr="00544264" w:rsidRDefault="003266A3" w:rsidP="003266A3">
      <w:pPr>
        <w:rPr>
          <w:rFonts w:ascii="Arial" w:hAnsi="Arial" w:cs="Arial"/>
        </w:rPr>
      </w:pPr>
      <w:r w:rsidRPr="00544264">
        <w:rPr>
          <w:rFonts w:ascii="Arial" w:hAnsi="Arial" w:cs="Arial"/>
        </w:rPr>
        <w:t xml:space="preserve">It is registered at present for 29 children in the early year’s age range. The baby room caters for 9 babies. </w:t>
      </w:r>
    </w:p>
    <w:p w14:paraId="45832600" w14:textId="77777777" w:rsidR="003266A3" w:rsidRPr="00544264" w:rsidRDefault="003266A3" w:rsidP="003266A3">
      <w:pPr>
        <w:rPr>
          <w:rFonts w:ascii="Arial" w:hAnsi="Arial" w:cs="Arial"/>
          <w:bCs/>
          <w:sz w:val="10"/>
        </w:rPr>
      </w:pPr>
    </w:p>
    <w:p w14:paraId="5355ABBC" w14:textId="77777777" w:rsidR="003266A3" w:rsidRPr="00544264" w:rsidRDefault="003266A3" w:rsidP="003266A3">
      <w:pPr>
        <w:rPr>
          <w:rFonts w:ascii="Arial" w:hAnsi="Arial" w:cs="Arial"/>
          <w:b/>
          <w:bCs/>
        </w:rPr>
      </w:pPr>
      <w:r w:rsidRPr="00544264">
        <w:rPr>
          <w:rFonts w:ascii="Arial" w:hAnsi="Arial" w:cs="Arial"/>
          <w:b/>
        </w:rPr>
        <w:t>Information Technology</w:t>
      </w:r>
    </w:p>
    <w:p w14:paraId="18AA2E0E" w14:textId="77777777" w:rsidR="003266A3" w:rsidRPr="00544264" w:rsidRDefault="003266A3" w:rsidP="003266A3">
      <w:pPr>
        <w:rPr>
          <w:rFonts w:ascii="Arial" w:hAnsi="Arial" w:cs="Arial"/>
        </w:rPr>
      </w:pPr>
      <w:r w:rsidRPr="00544264">
        <w:rPr>
          <w:rFonts w:ascii="Arial" w:hAnsi="Arial" w:cs="Arial"/>
        </w:rPr>
        <w:t xml:space="preserve">The College has approximately 2,600 computers across its sites including PCs, laptops, netbooks and Macs running a range of industry standard software. Equipment is available for </w:t>
      </w:r>
      <w:proofErr w:type="gramStart"/>
      <w:r w:rsidRPr="00544264">
        <w:rPr>
          <w:rFonts w:ascii="Arial" w:hAnsi="Arial" w:cs="Arial"/>
        </w:rPr>
        <w:t>long and short term</w:t>
      </w:r>
      <w:proofErr w:type="gramEnd"/>
      <w:r w:rsidRPr="00544264">
        <w:rPr>
          <w:rFonts w:ascii="Arial" w:hAnsi="Arial" w:cs="Arial"/>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53B591FF" w14:textId="77777777" w:rsidR="003266A3" w:rsidRPr="00544264" w:rsidRDefault="003266A3" w:rsidP="003266A3">
      <w:pPr>
        <w:rPr>
          <w:rFonts w:ascii="Arial" w:hAnsi="Arial" w:cs="Arial"/>
        </w:rPr>
      </w:pPr>
    </w:p>
    <w:p w14:paraId="77AEC557" w14:textId="77777777" w:rsidR="003266A3" w:rsidRPr="00544264" w:rsidRDefault="003266A3" w:rsidP="003266A3">
      <w:pPr>
        <w:rPr>
          <w:rFonts w:ascii="Arial" w:hAnsi="Arial" w:cs="Arial"/>
        </w:rPr>
      </w:pPr>
      <w:r w:rsidRPr="00544264">
        <w:rPr>
          <w:rFonts w:ascii="Arial" w:hAnsi="Arial" w:cs="Arial"/>
        </w:rPr>
        <w:t>All staff and students are given a personal computer account with access to email and storage which is available on and off site.</w:t>
      </w:r>
    </w:p>
    <w:p w14:paraId="06D5956B" w14:textId="77777777" w:rsidR="003266A3" w:rsidRPr="00544264" w:rsidRDefault="003266A3" w:rsidP="003266A3">
      <w:pPr>
        <w:rPr>
          <w:rFonts w:ascii="Arial" w:hAnsi="Arial" w:cs="Arial"/>
        </w:rPr>
      </w:pPr>
      <w:r w:rsidRPr="00544264">
        <w:rPr>
          <w:rFonts w:ascii="Arial" w:hAnsi="Arial" w:cs="Arial"/>
        </w:rPr>
        <w:t xml:space="preserve"> </w:t>
      </w:r>
    </w:p>
    <w:p w14:paraId="4AD1D242" w14:textId="77777777" w:rsidR="003266A3" w:rsidRPr="00544264" w:rsidRDefault="003266A3" w:rsidP="003266A3">
      <w:pPr>
        <w:rPr>
          <w:rFonts w:ascii="Arial" w:hAnsi="Arial" w:cs="Arial"/>
          <w:b/>
        </w:rPr>
      </w:pPr>
      <w:r w:rsidRPr="00544264">
        <w:rPr>
          <w:rFonts w:ascii="Arial" w:hAnsi="Arial" w:cs="Arial"/>
          <w:b/>
        </w:rPr>
        <w:t xml:space="preserve">Smoking  </w:t>
      </w:r>
    </w:p>
    <w:p w14:paraId="6E7C0424" w14:textId="77777777" w:rsidR="003266A3" w:rsidRPr="00544264" w:rsidRDefault="003266A3" w:rsidP="003266A3">
      <w:pPr>
        <w:rPr>
          <w:rFonts w:ascii="Arial" w:hAnsi="Arial" w:cs="Arial"/>
        </w:rPr>
      </w:pPr>
      <w:r w:rsidRPr="00544264">
        <w:rPr>
          <w:rFonts w:ascii="Arial" w:hAnsi="Arial" w:cs="Arial"/>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26B7D4F0" w14:textId="77777777" w:rsidR="003266A3" w:rsidRPr="00544264" w:rsidRDefault="003266A3" w:rsidP="003266A3">
      <w:pPr>
        <w:rPr>
          <w:rFonts w:ascii="Arial" w:hAnsi="Arial" w:cs="Arial"/>
        </w:rPr>
      </w:pPr>
    </w:p>
    <w:p w14:paraId="7570B867" w14:textId="77777777" w:rsidR="003266A3" w:rsidRPr="00544264" w:rsidRDefault="003266A3" w:rsidP="003266A3">
      <w:pPr>
        <w:rPr>
          <w:rFonts w:ascii="Arial" w:hAnsi="Arial" w:cs="Arial"/>
        </w:rPr>
      </w:pPr>
    </w:p>
    <w:p w14:paraId="005F309F" w14:textId="77777777" w:rsidR="003266A3" w:rsidRPr="00544264" w:rsidRDefault="003266A3" w:rsidP="003266A3">
      <w:pPr>
        <w:rPr>
          <w:rFonts w:ascii="Arial" w:hAnsi="Arial" w:cs="Arial"/>
        </w:rPr>
      </w:pPr>
    </w:p>
    <w:p w14:paraId="307A115B" w14:textId="77777777" w:rsidR="003266A3" w:rsidRDefault="003266A3" w:rsidP="003266A3">
      <w:pPr>
        <w:rPr>
          <w:rFonts w:ascii="Arial" w:hAnsi="Arial" w:cs="Arial"/>
          <w:b/>
        </w:rPr>
      </w:pPr>
    </w:p>
    <w:p w14:paraId="3C398C28" w14:textId="77777777" w:rsidR="003266A3" w:rsidRDefault="003266A3" w:rsidP="003266A3">
      <w:pPr>
        <w:rPr>
          <w:rFonts w:ascii="Arial" w:hAnsi="Arial" w:cs="Arial"/>
          <w:b/>
        </w:rPr>
      </w:pPr>
    </w:p>
    <w:p w14:paraId="5ED8F823" w14:textId="2749E042" w:rsidR="003266A3" w:rsidRDefault="003266A3" w:rsidP="003266A3">
      <w:pPr>
        <w:rPr>
          <w:rFonts w:ascii="Arial" w:hAnsi="Arial" w:cs="Arial"/>
          <w:b/>
        </w:rPr>
      </w:pPr>
      <w:r w:rsidRPr="00544264">
        <w:rPr>
          <w:rFonts w:ascii="Arial" w:hAnsi="Arial" w:cs="Arial"/>
          <w:b/>
        </w:rPr>
        <w:lastRenderedPageBreak/>
        <w:t>Campus</w:t>
      </w:r>
    </w:p>
    <w:p w14:paraId="770CEC7D" w14:textId="1BB14B64" w:rsidR="003266A3" w:rsidRPr="00544264" w:rsidRDefault="003266A3" w:rsidP="003266A3">
      <w:pPr>
        <w:rPr>
          <w:rFonts w:ascii="Arial" w:hAnsi="Arial" w:cs="Arial"/>
          <w:b/>
        </w:rPr>
      </w:pPr>
    </w:p>
    <w:p w14:paraId="44B42F48" w14:textId="643B293C" w:rsidR="003266A3" w:rsidRPr="00544264" w:rsidRDefault="003266A3" w:rsidP="003266A3">
      <w:pPr>
        <w:rPr>
          <w:rFonts w:ascii="Arial" w:hAnsi="Arial" w:cs="Arial"/>
        </w:rPr>
      </w:pPr>
      <w:r w:rsidRPr="00544264">
        <w:rPr>
          <w:rFonts w:ascii="Arial" w:hAnsi="Arial" w:cs="Arial"/>
        </w:rPr>
        <w:t xml:space="preserve">The College has three sites, Whittingham Road, Shenstone House and Coombs Wood.  Staff can be asked to be based at and/or work across all campuses. </w:t>
      </w:r>
    </w:p>
    <w:p w14:paraId="4F86B9D8" w14:textId="26CCC526" w:rsidR="003266A3" w:rsidRPr="00544264" w:rsidRDefault="003266A3" w:rsidP="003266A3">
      <w:pPr>
        <w:rPr>
          <w:rFonts w:ascii="Arial" w:hAnsi="Arial" w:cs="Arial"/>
          <w:sz w:val="20"/>
        </w:rPr>
      </w:pPr>
    </w:p>
    <w:p w14:paraId="7E946164" w14:textId="294FA1F0" w:rsidR="003266A3" w:rsidRPr="00544264" w:rsidRDefault="003266A3" w:rsidP="003266A3">
      <w:pPr>
        <w:rPr>
          <w:rFonts w:ascii="Arial" w:hAnsi="Arial" w:cs="Arial"/>
          <w:b/>
          <w:sz w:val="18"/>
        </w:rPr>
      </w:pPr>
      <w:r>
        <w:rPr>
          <w:noProof/>
        </w:rPr>
        <w:drawing>
          <wp:anchor distT="0" distB="0" distL="114300" distR="114300" simplePos="0" relativeHeight="251659264" behindDoc="1" locked="0" layoutInCell="1" allowOverlap="1" wp14:anchorId="043325C7" wp14:editId="5626411C">
            <wp:simplePos x="0" y="0"/>
            <wp:positionH relativeFrom="column">
              <wp:posOffset>-180975</wp:posOffset>
            </wp:positionH>
            <wp:positionV relativeFrom="paragraph">
              <wp:posOffset>534035</wp:posOffset>
            </wp:positionV>
            <wp:extent cx="5943600" cy="6848475"/>
            <wp:effectExtent l="0" t="0" r="0" b="9525"/>
            <wp:wrapTight wrapText="bothSides">
              <wp:wrapPolygon edited="0">
                <wp:start x="0" y="0"/>
                <wp:lineTo x="0" y="21570"/>
                <wp:lineTo x="21531" y="21570"/>
                <wp:lineTo x="2153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848475"/>
                    </a:xfrm>
                    <a:prstGeom prst="rect">
                      <a:avLst/>
                    </a:prstGeom>
                  </pic:spPr>
                </pic:pic>
              </a:graphicData>
            </a:graphic>
            <wp14:sizeRelH relativeFrom="page">
              <wp14:pctWidth>0</wp14:pctWidth>
            </wp14:sizeRelH>
            <wp14:sizeRelV relativeFrom="page">
              <wp14:pctHeight>0</wp14:pctHeight>
            </wp14:sizeRelV>
          </wp:anchor>
        </w:drawing>
      </w:r>
      <w:r w:rsidRPr="00544264">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bookmarkStart w:id="1" w:name="_GoBack"/>
      <w:bookmarkEnd w:id="1"/>
    </w:p>
    <w:p w14:paraId="1D6935F0" w14:textId="3D9D76C2" w:rsidR="003266A3" w:rsidRDefault="003266A3" w:rsidP="003266A3">
      <w:pPr>
        <w:jc w:val="both"/>
      </w:pPr>
    </w:p>
    <w:p w14:paraId="6846EE5C" w14:textId="6BDD7147" w:rsidR="003266A3" w:rsidRDefault="003266A3" w:rsidP="003266A3"/>
    <w:sectPr w:rsidR="00326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67E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81DFE"/>
    <w:multiLevelType w:val="hybridMultilevel"/>
    <w:tmpl w:val="9020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A2"/>
    <w:rsid w:val="00027875"/>
    <w:rsid w:val="000342C5"/>
    <w:rsid w:val="000A7D9D"/>
    <w:rsid w:val="000B3D4A"/>
    <w:rsid w:val="003266A3"/>
    <w:rsid w:val="00393300"/>
    <w:rsid w:val="00477DBE"/>
    <w:rsid w:val="006C32A2"/>
    <w:rsid w:val="00765A88"/>
    <w:rsid w:val="0088544F"/>
    <w:rsid w:val="008D0CD1"/>
    <w:rsid w:val="00942853"/>
    <w:rsid w:val="00A42123"/>
    <w:rsid w:val="00AB01C2"/>
    <w:rsid w:val="00BF6691"/>
    <w:rsid w:val="00C06683"/>
    <w:rsid w:val="00CA7507"/>
    <w:rsid w:val="00CF0986"/>
    <w:rsid w:val="00E20849"/>
    <w:rsid w:val="00E526EA"/>
    <w:rsid w:val="00EF1B65"/>
    <w:rsid w:val="00FB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1493"/>
  <w15:chartTrackingRefBased/>
  <w15:docId w15:val="{EB5A530F-F668-4B53-8D5C-E0FE7B99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A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B3D4A"/>
    <w:pPr>
      <w:keepNext/>
      <w:ind w:left="720" w:hanging="720"/>
      <w:outlineLvl w:val="1"/>
    </w:pPr>
    <w:rPr>
      <w:b/>
      <w:i/>
    </w:rPr>
  </w:style>
  <w:style w:type="paragraph" w:styleId="Heading4">
    <w:name w:val="heading 4"/>
    <w:basedOn w:val="Normal"/>
    <w:next w:val="Normal"/>
    <w:link w:val="Heading4Char"/>
    <w:uiPriority w:val="9"/>
    <w:semiHidden/>
    <w:unhideWhenUsed/>
    <w:qFormat/>
    <w:rsid w:val="00CF09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2A2"/>
  </w:style>
  <w:style w:type="character" w:customStyle="1" w:styleId="BodyTextChar">
    <w:name w:val="Body Text Char"/>
    <w:basedOn w:val="DefaultParagraphFont"/>
    <w:link w:val="BodyText"/>
    <w:rsid w:val="006C32A2"/>
    <w:rPr>
      <w:rFonts w:ascii="Times New Roman" w:eastAsia="Times New Roman" w:hAnsi="Times New Roman" w:cs="Times New Roman"/>
      <w:sz w:val="24"/>
      <w:szCs w:val="20"/>
    </w:rPr>
  </w:style>
  <w:style w:type="character" w:customStyle="1" w:styleId="normaltextrun">
    <w:name w:val="normaltextrun"/>
    <w:basedOn w:val="DefaultParagraphFont"/>
    <w:rsid w:val="006C32A2"/>
  </w:style>
  <w:style w:type="character" w:customStyle="1" w:styleId="eop">
    <w:name w:val="eop"/>
    <w:basedOn w:val="DefaultParagraphFont"/>
    <w:rsid w:val="006C32A2"/>
  </w:style>
  <w:style w:type="character" w:customStyle="1" w:styleId="Heading2Char">
    <w:name w:val="Heading 2 Char"/>
    <w:basedOn w:val="DefaultParagraphFont"/>
    <w:link w:val="Heading2"/>
    <w:rsid w:val="000B3D4A"/>
    <w:rPr>
      <w:rFonts w:ascii="Times New Roman" w:eastAsia="Times New Roman" w:hAnsi="Times New Roman" w:cs="Times New Roman"/>
      <w:b/>
      <w:i/>
      <w:sz w:val="24"/>
      <w:szCs w:val="20"/>
    </w:rPr>
  </w:style>
  <w:style w:type="paragraph" w:styleId="ListParagraph">
    <w:name w:val="List Paragraph"/>
    <w:basedOn w:val="Normal"/>
    <w:uiPriority w:val="34"/>
    <w:qFormat/>
    <w:rsid w:val="000B3D4A"/>
    <w:pPr>
      <w:ind w:left="720"/>
      <w:contextualSpacing/>
    </w:pPr>
    <w:rPr>
      <w:rFonts w:ascii="Arial" w:hAnsi="Arial"/>
      <w:sz w:val="22"/>
      <w:szCs w:val="24"/>
    </w:rPr>
  </w:style>
  <w:style w:type="table" w:styleId="TableGrid">
    <w:name w:val="Table Grid"/>
    <w:basedOn w:val="TableNormal"/>
    <w:uiPriority w:val="39"/>
    <w:rsid w:val="000B3D4A"/>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F0986"/>
    <w:rPr>
      <w:rFonts w:asciiTheme="majorHAnsi" w:eastAsiaTheme="majorEastAsia" w:hAnsiTheme="majorHAnsi" w:cstheme="majorBidi"/>
      <w:i/>
      <w:iCs/>
      <w:color w:val="2F5496" w:themeColor="accent1" w:themeShade="BF"/>
      <w:sz w:val="24"/>
      <w:szCs w:val="20"/>
    </w:rPr>
  </w:style>
  <w:style w:type="character" w:styleId="Hyperlink">
    <w:name w:val="Hyperlink"/>
    <w:uiPriority w:val="99"/>
    <w:unhideWhenUsed/>
    <w:rsid w:val="00CF0986"/>
    <w:rPr>
      <w:color w:val="0000FF"/>
      <w:u w:val="single"/>
    </w:rPr>
  </w:style>
  <w:style w:type="character" w:styleId="SubtleEmphasis">
    <w:name w:val="Subtle Emphasis"/>
    <w:uiPriority w:val="19"/>
    <w:qFormat/>
    <w:rsid w:val="00CF0986"/>
    <w:rPr>
      <w:i/>
      <w:iCs/>
      <w:color w:val="1F3763" w:themeColor="accent1" w:themeShade="7F"/>
    </w:rPr>
  </w:style>
  <w:style w:type="character" w:styleId="IntenseEmphasis">
    <w:name w:val="Intense Emphasis"/>
    <w:uiPriority w:val="21"/>
    <w:qFormat/>
    <w:rsid w:val="00CF0986"/>
    <w:rPr>
      <w:b/>
      <w:bCs/>
      <w:caps/>
      <w:color w:val="1F3763" w:themeColor="accent1" w:themeShade="7F"/>
      <w:spacing w:val="10"/>
    </w:rPr>
  </w:style>
  <w:style w:type="character" w:styleId="Strong">
    <w:name w:val="Strong"/>
    <w:basedOn w:val="DefaultParagraphFont"/>
    <w:uiPriority w:val="22"/>
    <w:qFormat/>
    <w:rsid w:val="00326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jobs.halesowen.ac.uk/index.cfm?action=content&amp;conten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mpfonline.com/member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halesowen.ac.uk/about/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7382-088C-4995-941C-EB68E850E46B}">
  <ds:schemaRefs>
    <ds:schemaRef ds:uri="http://schemas.microsoft.com/sharepoint/v3/contenttype/forms"/>
  </ds:schemaRefs>
</ds:datastoreItem>
</file>

<file path=customXml/itemProps2.xml><?xml version="1.0" encoding="utf-8"?>
<ds:datastoreItem xmlns:ds="http://schemas.openxmlformats.org/officeDocument/2006/customXml" ds:itemID="{8842A24C-0E7C-4278-82D5-591DB17F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Bond</dc:creator>
  <cp:keywords/>
  <dc:description/>
  <cp:lastModifiedBy>Mary Tickle</cp:lastModifiedBy>
  <cp:revision>19</cp:revision>
  <dcterms:created xsi:type="dcterms:W3CDTF">2022-12-14T15:23:00Z</dcterms:created>
  <dcterms:modified xsi:type="dcterms:W3CDTF">2023-01-06T10:02:00Z</dcterms:modified>
</cp:coreProperties>
</file>