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8CAB" w14:textId="77777777" w:rsidR="00D05700" w:rsidRPr="00814F3B" w:rsidRDefault="00D05700" w:rsidP="00D05700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425"/>
        <w:gridCol w:w="1276"/>
        <w:gridCol w:w="1399"/>
        <w:gridCol w:w="1267"/>
        <w:gridCol w:w="1267"/>
      </w:tblGrid>
      <w:tr w:rsidR="00D05700" w:rsidRPr="00814F3B" w14:paraId="1FC88CB2" w14:textId="77777777" w:rsidTr="002272AB"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C88CAC" w14:textId="77777777" w:rsidR="00D05700" w:rsidRPr="00AC0002" w:rsidRDefault="00D05700" w:rsidP="002272A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AC0002">
              <w:rPr>
                <w:rFonts w:cs="Arial"/>
                <w:b/>
                <w:sz w:val="20"/>
                <w:szCs w:val="20"/>
              </w:rPr>
              <w:t xml:space="preserve">PERSON SPECIFICATION FOR POST OF </w:t>
            </w:r>
            <w:r w:rsidRPr="00AC0002">
              <w:rPr>
                <w:b/>
                <w:sz w:val="20"/>
                <w:szCs w:val="20"/>
              </w:rPr>
              <w:t>CLEANER</w:t>
            </w:r>
          </w:p>
          <w:p w14:paraId="1FC88CAD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C88CAE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FC88CAF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shd w:val="clear" w:color="auto" w:fill="auto"/>
          </w:tcPr>
          <w:p w14:paraId="1FC88CB0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ASSESSMENT METHOD</w:t>
            </w:r>
          </w:p>
          <w:p w14:paraId="1FC88CB1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05700" w:rsidRPr="00814F3B" w14:paraId="1FC88CBB" w14:textId="77777777" w:rsidTr="002272AB">
        <w:tc>
          <w:tcPr>
            <w:tcW w:w="6345" w:type="dxa"/>
            <w:shd w:val="clear" w:color="auto" w:fill="auto"/>
          </w:tcPr>
          <w:p w14:paraId="1FC88CB3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B4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14:paraId="1FC88CB5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425" w:type="dxa"/>
            <w:shd w:val="pct25" w:color="auto" w:fill="auto"/>
          </w:tcPr>
          <w:p w14:paraId="1FC88CB6" w14:textId="77777777" w:rsidR="00D05700" w:rsidRPr="00814F3B" w:rsidRDefault="00D05700" w:rsidP="002272A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B7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Certificate</w:t>
            </w:r>
          </w:p>
        </w:tc>
        <w:tc>
          <w:tcPr>
            <w:tcW w:w="1399" w:type="dxa"/>
            <w:shd w:val="clear" w:color="auto" w:fill="auto"/>
          </w:tcPr>
          <w:p w14:paraId="1FC88CB8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Application Documents</w:t>
            </w:r>
          </w:p>
        </w:tc>
        <w:tc>
          <w:tcPr>
            <w:tcW w:w="1267" w:type="dxa"/>
            <w:shd w:val="clear" w:color="auto" w:fill="auto"/>
          </w:tcPr>
          <w:p w14:paraId="1FC88CB9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267" w:type="dxa"/>
            <w:shd w:val="clear" w:color="auto" w:fill="auto"/>
          </w:tcPr>
          <w:p w14:paraId="1FC88CBA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Selection Process</w:t>
            </w:r>
          </w:p>
        </w:tc>
      </w:tr>
      <w:tr w:rsidR="00D05700" w:rsidRPr="00814F3B" w14:paraId="1FC88CBD" w14:textId="77777777" w:rsidTr="002272AB">
        <w:tc>
          <w:tcPr>
            <w:tcW w:w="14389" w:type="dxa"/>
            <w:gridSpan w:val="8"/>
            <w:shd w:val="clear" w:color="auto" w:fill="auto"/>
          </w:tcPr>
          <w:p w14:paraId="1FC88CBC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</w:tr>
      <w:tr w:rsidR="00D05700" w:rsidRPr="00814F3B" w14:paraId="1FC88CC6" w14:textId="77777777" w:rsidTr="002272AB">
        <w:tc>
          <w:tcPr>
            <w:tcW w:w="6345" w:type="dxa"/>
            <w:shd w:val="clear" w:color="auto" w:fill="auto"/>
          </w:tcPr>
          <w:p w14:paraId="1FC88CBE" w14:textId="77777777" w:rsidR="00D05700" w:rsidRPr="00814F3B" w:rsidRDefault="00D05700" w:rsidP="002272A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BF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CC0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CC1" w14:textId="77777777" w:rsidR="00D05700" w:rsidRPr="00814F3B" w:rsidRDefault="00D05700" w:rsidP="002272A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C2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CC3" w14:textId="77777777" w:rsidR="00D05700" w:rsidRDefault="00D05700" w:rsidP="002272AB">
            <w:pPr>
              <w:spacing w:after="0" w:line="240" w:lineRule="auto"/>
              <w:jc w:val="center"/>
            </w:pPr>
          </w:p>
        </w:tc>
        <w:tc>
          <w:tcPr>
            <w:tcW w:w="1267" w:type="dxa"/>
            <w:shd w:val="clear" w:color="auto" w:fill="auto"/>
          </w:tcPr>
          <w:p w14:paraId="1FC88CC4" w14:textId="77777777" w:rsidR="00D05700" w:rsidRDefault="00D05700" w:rsidP="002272AB">
            <w:pPr>
              <w:spacing w:after="0" w:line="240" w:lineRule="auto"/>
              <w:jc w:val="center"/>
            </w:pPr>
          </w:p>
        </w:tc>
        <w:tc>
          <w:tcPr>
            <w:tcW w:w="1267" w:type="dxa"/>
            <w:shd w:val="clear" w:color="auto" w:fill="auto"/>
          </w:tcPr>
          <w:p w14:paraId="1FC88CC5" w14:textId="77777777" w:rsidR="00D05700" w:rsidRDefault="00D05700" w:rsidP="002272AB">
            <w:pPr>
              <w:spacing w:after="0" w:line="240" w:lineRule="auto"/>
              <w:jc w:val="center"/>
            </w:pPr>
          </w:p>
        </w:tc>
      </w:tr>
      <w:tr w:rsidR="00D05700" w:rsidRPr="00814F3B" w14:paraId="1FC88CCF" w14:textId="77777777" w:rsidTr="002272AB">
        <w:tc>
          <w:tcPr>
            <w:tcW w:w="6345" w:type="dxa"/>
            <w:shd w:val="clear" w:color="auto" w:fill="auto"/>
          </w:tcPr>
          <w:p w14:paraId="1FC88CC7" w14:textId="77777777" w:rsidR="00D05700" w:rsidRPr="00814F3B" w:rsidRDefault="00D05700" w:rsidP="002272A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Relevant Vocational qualification</w:t>
            </w:r>
          </w:p>
        </w:tc>
        <w:tc>
          <w:tcPr>
            <w:tcW w:w="1276" w:type="dxa"/>
            <w:shd w:val="clear" w:color="auto" w:fill="auto"/>
          </w:tcPr>
          <w:p w14:paraId="1FC88CC8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CC9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pct25" w:color="auto" w:fill="auto"/>
          </w:tcPr>
          <w:p w14:paraId="1FC88CCA" w14:textId="77777777" w:rsidR="00D05700" w:rsidRPr="00814F3B" w:rsidRDefault="00D05700" w:rsidP="002272A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CB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399" w:type="dxa"/>
            <w:shd w:val="clear" w:color="auto" w:fill="auto"/>
          </w:tcPr>
          <w:p w14:paraId="1FC88CCC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FC88CCD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1FC88CCE" w14:textId="77777777" w:rsidR="00D05700" w:rsidRPr="00814F3B" w:rsidRDefault="00D05700" w:rsidP="002272A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05700" w:rsidRPr="00814F3B" w14:paraId="1FC88CD8" w14:textId="77777777" w:rsidTr="002272AB">
        <w:tc>
          <w:tcPr>
            <w:tcW w:w="6345" w:type="dxa"/>
            <w:shd w:val="pct25" w:color="auto" w:fill="auto"/>
          </w:tcPr>
          <w:p w14:paraId="1FC88CD0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CD1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</w:tcPr>
          <w:p w14:paraId="1FC88CD2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CD3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CD4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399" w:type="dxa"/>
            <w:shd w:val="pct25" w:color="auto" w:fill="auto"/>
          </w:tcPr>
          <w:p w14:paraId="1FC88CD5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CD6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CD7" w14:textId="77777777" w:rsidR="00D05700" w:rsidRPr="00814F3B" w:rsidRDefault="00D05700" w:rsidP="002272AB">
            <w:pPr>
              <w:spacing w:after="0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D05700" w:rsidRPr="00814F3B" w14:paraId="1FC88CDA" w14:textId="77777777" w:rsidTr="002272AB">
        <w:tc>
          <w:tcPr>
            <w:tcW w:w="14389" w:type="dxa"/>
            <w:gridSpan w:val="8"/>
            <w:shd w:val="clear" w:color="auto" w:fill="auto"/>
          </w:tcPr>
          <w:p w14:paraId="1FC88CD9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Experience and Interests</w:t>
            </w:r>
          </w:p>
        </w:tc>
      </w:tr>
      <w:tr w:rsidR="00D05700" w:rsidRPr="00814F3B" w14:paraId="1FC88CE3" w14:textId="77777777" w:rsidTr="002272AB">
        <w:tc>
          <w:tcPr>
            <w:tcW w:w="6345" w:type="dxa"/>
            <w:shd w:val="clear" w:color="auto" w:fill="auto"/>
          </w:tcPr>
          <w:p w14:paraId="1FC88CDB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Commercial/education sector cleaning</w:t>
            </w:r>
          </w:p>
        </w:tc>
        <w:tc>
          <w:tcPr>
            <w:tcW w:w="1276" w:type="dxa"/>
            <w:shd w:val="clear" w:color="auto" w:fill="auto"/>
          </w:tcPr>
          <w:p w14:paraId="1FC88CDC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CDD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pct25" w:color="auto" w:fill="auto"/>
          </w:tcPr>
          <w:p w14:paraId="1FC88CDE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DF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CE0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E1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E2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CEC" w14:textId="77777777" w:rsidTr="002272AB">
        <w:tc>
          <w:tcPr>
            <w:tcW w:w="6345" w:type="dxa"/>
            <w:shd w:val="clear" w:color="auto" w:fill="auto"/>
          </w:tcPr>
          <w:p w14:paraId="1FC88CE4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in school/college</w:t>
            </w:r>
          </w:p>
        </w:tc>
        <w:tc>
          <w:tcPr>
            <w:tcW w:w="1276" w:type="dxa"/>
            <w:shd w:val="clear" w:color="auto" w:fill="auto"/>
          </w:tcPr>
          <w:p w14:paraId="1FC88CE5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CE6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pct25" w:color="auto" w:fill="auto"/>
          </w:tcPr>
          <w:p w14:paraId="1FC88CE7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E8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CE9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EA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EB" w14:textId="77777777" w:rsidR="00D05700" w:rsidRDefault="00D05700" w:rsidP="002272AB">
            <w:pPr>
              <w:spacing w:after="0" w:line="240" w:lineRule="auto"/>
              <w:jc w:val="center"/>
            </w:pPr>
            <w:r w:rsidRPr="00647606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CF5" w14:textId="77777777" w:rsidTr="002272AB">
        <w:tc>
          <w:tcPr>
            <w:tcW w:w="6345" w:type="dxa"/>
            <w:shd w:val="pct25" w:color="auto" w:fill="auto"/>
          </w:tcPr>
          <w:p w14:paraId="1FC88CED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CEE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</w:tcPr>
          <w:p w14:paraId="1FC88CEF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CF0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CF1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pct25" w:color="auto" w:fill="auto"/>
          </w:tcPr>
          <w:p w14:paraId="1FC88CF2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CF3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CF4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05700" w:rsidRPr="00814F3B" w14:paraId="1FC88CF7" w14:textId="77777777" w:rsidTr="002272AB">
        <w:tc>
          <w:tcPr>
            <w:tcW w:w="14389" w:type="dxa"/>
            <w:gridSpan w:val="8"/>
            <w:shd w:val="clear" w:color="auto" w:fill="auto"/>
          </w:tcPr>
          <w:p w14:paraId="1FC88CF6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Skills and Understanding</w:t>
            </w:r>
          </w:p>
        </w:tc>
      </w:tr>
      <w:tr w:rsidR="00D05700" w:rsidRPr="00814F3B" w14:paraId="1FC88D00" w14:textId="77777777" w:rsidTr="002272AB">
        <w:tc>
          <w:tcPr>
            <w:tcW w:w="6345" w:type="dxa"/>
            <w:shd w:val="clear" w:color="auto" w:fill="auto"/>
          </w:tcPr>
          <w:p w14:paraId="1FC88CF8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Safe use of cleaning materials </w:t>
            </w:r>
          </w:p>
        </w:tc>
        <w:tc>
          <w:tcPr>
            <w:tcW w:w="1276" w:type="dxa"/>
            <w:shd w:val="clear" w:color="auto" w:fill="auto"/>
          </w:tcPr>
          <w:p w14:paraId="1FC88CF9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CFA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pct25" w:color="auto" w:fill="auto"/>
          </w:tcPr>
          <w:p w14:paraId="1FC88CFB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CFC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CFD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FE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CFF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D09" w14:textId="77777777" w:rsidTr="002272AB">
        <w:tc>
          <w:tcPr>
            <w:tcW w:w="6345" w:type="dxa"/>
            <w:shd w:val="clear" w:color="auto" w:fill="auto"/>
          </w:tcPr>
          <w:p w14:paraId="1FC88D01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of cleaning machinery</w:t>
            </w:r>
          </w:p>
        </w:tc>
        <w:tc>
          <w:tcPr>
            <w:tcW w:w="1276" w:type="dxa"/>
            <w:shd w:val="clear" w:color="auto" w:fill="auto"/>
          </w:tcPr>
          <w:p w14:paraId="1FC88D02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88D03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shd w:val="pct25" w:color="auto" w:fill="auto"/>
          </w:tcPr>
          <w:p w14:paraId="1FC88D04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D05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D06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07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08" w14:textId="77777777" w:rsidR="00D05700" w:rsidRDefault="00D05700" w:rsidP="002272AB">
            <w:pPr>
              <w:spacing w:after="0" w:line="240" w:lineRule="auto"/>
              <w:jc w:val="center"/>
            </w:pPr>
            <w:r w:rsidRPr="00F174FF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D12" w14:textId="77777777" w:rsidTr="002272AB">
        <w:tc>
          <w:tcPr>
            <w:tcW w:w="6345" w:type="dxa"/>
            <w:shd w:val="pct25" w:color="auto" w:fill="auto"/>
          </w:tcPr>
          <w:p w14:paraId="1FC88D0A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D0B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pct25" w:color="auto" w:fill="auto"/>
          </w:tcPr>
          <w:p w14:paraId="1FC88D0C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D0D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pct25" w:color="auto" w:fill="auto"/>
          </w:tcPr>
          <w:p w14:paraId="1FC88D0E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pct25" w:color="auto" w:fill="auto"/>
          </w:tcPr>
          <w:p w14:paraId="1FC88D0F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D10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7" w:type="dxa"/>
            <w:shd w:val="pct25" w:color="auto" w:fill="auto"/>
          </w:tcPr>
          <w:p w14:paraId="1FC88D11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05700" w:rsidRPr="00814F3B" w14:paraId="1FC88D14" w14:textId="77777777" w:rsidTr="002272AB">
        <w:tc>
          <w:tcPr>
            <w:tcW w:w="14389" w:type="dxa"/>
            <w:gridSpan w:val="8"/>
            <w:shd w:val="clear" w:color="auto" w:fill="auto"/>
          </w:tcPr>
          <w:p w14:paraId="1FC88D13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 w:rsidRPr="00814F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D05700" w:rsidRPr="00814F3B" w14:paraId="1FC88D1D" w14:textId="77777777" w:rsidTr="002272AB">
        <w:tc>
          <w:tcPr>
            <w:tcW w:w="6345" w:type="dxa"/>
            <w:shd w:val="clear" w:color="auto" w:fill="auto"/>
          </w:tcPr>
          <w:p w14:paraId="1FC88D15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Suitable to work with children and young people</w:t>
            </w:r>
          </w:p>
        </w:tc>
        <w:tc>
          <w:tcPr>
            <w:tcW w:w="1276" w:type="dxa"/>
            <w:shd w:val="clear" w:color="auto" w:fill="auto"/>
          </w:tcPr>
          <w:p w14:paraId="1FC88D16" w14:textId="77777777" w:rsidR="00D05700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FC88D17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D18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D19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DBS</w:t>
            </w:r>
          </w:p>
        </w:tc>
        <w:tc>
          <w:tcPr>
            <w:tcW w:w="1399" w:type="dxa"/>
            <w:shd w:val="clear" w:color="auto" w:fill="auto"/>
          </w:tcPr>
          <w:p w14:paraId="1FC88D1A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1B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1C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D26" w14:textId="77777777" w:rsidTr="002272AB">
        <w:tc>
          <w:tcPr>
            <w:tcW w:w="6345" w:type="dxa"/>
            <w:shd w:val="clear" w:color="auto" w:fill="auto"/>
          </w:tcPr>
          <w:p w14:paraId="1FC88D1E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high standards of service</w:t>
            </w:r>
          </w:p>
        </w:tc>
        <w:tc>
          <w:tcPr>
            <w:tcW w:w="1276" w:type="dxa"/>
            <w:shd w:val="clear" w:color="auto" w:fill="auto"/>
          </w:tcPr>
          <w:p w14:paraId="1FC88D1F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FC88D20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D21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D22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D23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24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25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D05700" w:rsidRPr="00814F3B" w14:paraId="1FC88D2F" w14:textId="77777777" w:rsidTr="002272AB">
        <w:tc>
          <w:tcPr>
            <w:tcW w:w="6345" w:type="dxa"/>
            <w:shd w:val="clear" w:color="auto" w:fill="auto"/>
          </w:tcPr>
          <w:p w14:paraId="1FC88D27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Flexible and adaptable</w:t>
            </w:r>
          </w:p>
        </w:tc>
        <w:tc>
          <w:tcPr>
            <w:tcW w:w="1276" w:type="dxa"/>
            <w:shd w:val="clear" w:color="auto" w:fill="auto"/>
          </w:tcPr>
          <w:p w14:paraId="1FC88D28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FC88D29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shd w:val="pct25" w:color="auto" w:fill="auto"/>
          </w:tcPr>
          <w:p w14:paraId="1FC88D2A" w14:textId="77777777" w:rsidR="00D05700" w:rsidRPr="00814F3B" w:rsidRDefault="00D05700" w:rsidP="002272A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C88D2B" w14:textId="77777777" w:rsidR="00D05700" w:rsidRPr="00814F3B" w:rsidRDefault="00D05700" w:rsidP="002272A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FC88D2C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2D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67" w:type="dxa"/>
            <w:shd w:val="clear" w:color="auto" w:fill="auto"/>
          </w:tcPr>
          <w:p w14:paraId="1FC88D2E" w14:textId="77777777" w:rsidR="00D05700" w:rsidRDefault="00D05700" w:rsidP="002272AB">
            <w:pPr>
              <w:spacing w:after="0" w:line="240" w:lineRule="auto"/>
              <w:jc w:val="center"/>
            </w:pPr>
            <w:r w:rsidRPr="006A2BA8"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</w:tbl>
    <w:p w14:paraId="1FC88D30" w14:textId="77777777" w:rsidR="00E44AC3" w:rsidRDefault="00E44AC3"/>
    <w:sectPr w:rsidR="00E44AC3" w:rsidSect="00D0570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5152" w14:textId="77777777" w:rsidR="007E08B7" w:rsidRDefault="007E08B7" w:rsidP="007E08B7">
      <w:pPr>
        <w:spacing w:after="0" w:line="240" w:lineRule="auto"/>
      </w:pPr>
      <w:r>
        <w:separator/>
      </w:r>
    </w:p>
  </w:endnote>
  <w:endnote w:type="continuationSeparator" w:id="0">
    <w:p w14:paraId="4A505306" w14:textId="77777777" w:rsidR="007E08B7" w:rsidRDefault="007E08B7" w:rsidP="007E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370E" w14:textId="77777777" w:rsidR="007E08B7" w:rsidRDefault="007E08B7" w:rsidP="007E08B7">
      <w:pPr>
        <w:spacing w:after="0" w:line="240" w:lineRule="auto"/>
      </w:pPr>
      <w:r>
        <w:separator/>
      </w:r>
    </w:p>
  </w:footnote>
  <w:footnote w:type="continuationSeparator" w:id="0">
    <w:p w14:paraId="37156163" w14:textId="77777777" w:rsidR="007E08B7" w:rsidRDefault="007E08B7" w:rsidP="007E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4E58" w14:textId="4C58585E" w:rsidR="007E08B7" w:rsidRDefault="007E08B7" w:rsidP="007E08B7">
    <w:pPr>
      <w:pStyle w:val="Header"/>
      <w:jc w:val="center"/>
    </w:pPr>
    <w:r>
      <w:rPr>
        <w:rFonts w:ascii="Myriad Pro" w:hAnsi="Myriad Pro"/>
        <w:noProof/>
        <w:color w:val="215868"/>
        <w:sz w:val="18"/>
        <w:szCs w:val="18"/>
      </w:rPr>
      <w:drawing>
        <wp:inline distT="0" distB="0" distL="0" distR="0" wp14:anchorId="7442F64C" wp14:editId="49E8028B">
          <wp:extent cx="3637915" cy="127508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C enterprises header.pdf"/>
                  <pic:cNvPicPr/>
                </pic:nvPicPr>
                <pic:blipFill rotWithShape="1">
                  <a:blip r:embed="rId1"/>
                  <a:srcRect l="45820"/>
                  <a:stretch/>
                </pic:blipFill>
                <pic:spPr bwMode="auto">
                  <a:xfrm>
                    <a:off x="0" y="0"/>
                    <a:ext cx="3637915" cy="1275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0"/>
    <w:rsid w:val="00013F00"/>
    <w:rsid w:val="0034754B"/>
    <w:rsid w:val="007B50A8"/>
    <w:rsid w:val="007E08B7"/>
    <w:rsid w:val="00A366AC"/>
    <w:rsid w:val="00D05700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8CAB"/>
  <w15:chartTrackingRefBased/>
  <w15:docId w15:val="{CAA80132-D8EB-475F-8FD7-F352A0D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00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B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E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B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651FD-BCFE-4A45-89DD-F261994C7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1261C-2E6B-4398-8239-02237B4E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10870-73BA-41B2-A1AD-BFCAE4D07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Charles</dc:creator>
  <cp:keywords/>
  <dc:description/>
  <cp:lastModifiedBy>Michelle Haynes</cp:lastModifiedBy>
  <cp:revision>2</cp:revision>
  <dcterms:created xsi:type="dcterms:W3CDTF">2019-07-23T14:32:00Z</dcterms:created>
  <dcterms:modified xsi:type="dcterms:W3CDTF">2021-08-06T15:56:00Z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