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6A75" w14:textId="2CD10E51" w:rsidR="003675D8" w:rsidRDefault="00EC1D65" w:rsidP="008F72AD">
      <w:pPr>
        <w:jc w:val="center"/>
      </w:pPr>
      <w:r>
        <w:rPr>
          <w:noProof/>
        </w:rPr>
        <w:drawing>
          <wp:anchor distT="0" distB="0" distL="114300" distR="114300" simplePos="0" relativeHeight="251661312" behindDoc="1" locked="0" layoutInCell="1" allowOverlap="1" wp14:anchorId="5101B1F1" wp14:editId="49145553">
            <wp:simplePos x="0" y="0"/>
            <wp:positionH relativeFrom="column">
              <wp:posOffset>0</wp:posOffset>
            </wp:positionH>
            <wp:positionV relativeFrom="paragraph">
              <wp:posOffset>0</wp:posOffset>
            </wp:positionV>
            <wp:extent cx="6310630" cy="9373870"/>
            <wp:effectExtent l="0" t="0" r="0" b="0"/>
            <wp:wrapTight wrapText="bothSides">
              <wp:wrapPolygon edited="0">
                <wp:start x="0" y="0"/>
                <wp:lineTo x="0" y="21553"/>
                <wp:lineTo x="21517" y="21553"/>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10630" cy="9373870"/>
                    </a:xfrm>
                    <a:prstGeom prst="rect">
                      <a:avLst/>
                    </a:prstGeom>
                  </pic:spPr>
                </pic:pic>
              </a:graphicData>
            </a:graphic>
            <wp14:sizeRelH relativeFrom="page">
              <wp14:pctWidth>0</wp14:pctWidth>
            </wp14:sizeRelH>
            <wp14:sizeRelV relativeFrom="page">
              <wp14:pctHeight>0</wp14:pctHeight>
            </wp14:sizeRelV>
          </wp:anchor>
        </w:drawing>
      </w:r>
      <w:r w:rsidR="00793B12">
        <w:br w:type="page"/>
      </w:r>
    </w:p>
    <w:p w14:paraId="6ADA2670" w14:textId="14EBCBBC" w:rsidR="00F63F05" w:rsidRDefault="00F63F05" w:rsidP="003675D8">
      <w:pPr>
        <w:pStyle w:val="Heading1"/>
        <w:rPr>
          <w:rFonts w:ascii="Arial" w:hAnsi="Arial" w:cs="Arial"/>
          <w:sz w:val="24"/>
          <w:szCs w:val="24"/>
        </w:rPr>
      </w:pPr>
      <w:r>
        <w:rPr>
          <w:noProof/>
        </w:rPr>
        <w:lastRenderedPageBreak/>
        <w:drawing>
          <wp:anchor distT="0" distB="0" distL="114300" distR="114300" simplePos="0" relativeHeight="251663360" behindDoc="0" locked="0" layoutInCell="1" allowOverlap="1" wp14:anchorId="34F39DBA" wp14:editId="67C5460A">
            <wp:simplePos x="0" y="0"/>
            <wp:positionH relativeFrom="column">
              <wp:posOffset>1660550</wp:posOffset>
            </wp:positionH>
            <wp:positionV relativeFrom="paragraph">
              <wp:posOffset>-512064</wp:posOffset>
            </wp:positionV>
            <wp:extent cx="20669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3BBE3" w14:textId="77777777" w:rsidR="00F63F05" w:rsidRDefault="00F63F05" w:rsidP="003675D8">
      <w:pPr>
        <w:pStyle w:val="Heading1"/>
        <w:rPr>
          <w:rFonts w:ascii="Arial" w:hAnsi="Arial" w:cs="Arial"/>
          <w:sz w:val="24"/>
          <w:szCs w:val="24"/>
        </w:rPr>
      </w:pPr>
    </w:p>
    <w:p w14:paraId="238FE22D" w14:textId="4E0183A2" w:rsidR="003675D8" w:rsidRDefault="003C7118" w:rsidP="003675D8">
      <w:pPr>
        <w:pStyle w:val="Heading1"/>
        <w:rPr>
          <w:rFonts w:ascii="Arial" w:hAnsi="Arial" w:cs="Arial"/>
          <w:sz w:val="24"/>
          <w:szCs w:val="24"/>
        </w:rPr>
      </w:pPr>
      <w:r>
        <w:rPr>
          <w:rFonts w:ascii="Arial" w:hAnsi="Arial" w:cs="Arial"/>
          <w:sz w:val="24"/>
          <w:szCs w:val="24"/>
        </w:rPr>
        <w:t xml:space="preserve">0.5 </w:t>
      </w:r>
      <w:r w:rsidR="003675D8" w:rsidRPr="00082FB5">
        <w:rPr>
          <w:rFonts w:ascii="Arial" w:hAnsi="Arial" w:cs="Arial"/>
          <w:sz w:val="24"/>
          <w:szCs w:val="24"/>
        </w:rPr>
        <w:t>Lecturer</w:t>
      </w:r>
      <w:r w:rsidR="003675D8">
        <w:rPr>
          <w:rFonts w:ascii="Arial" w:hAnsi="Arial" w:cs="Arial"/>
          <w:sz w:val="24"/>
          <w:szCs w:val="24"/>
        </w:rPr>
        <w:t xml:space="preserve"> in </w:t>
      </w:r>
      <w:r w:rsidR="00AE5B09">
        <w:rPr>
          <w:rFonts w:ascii="Arial" w:hAnsi="Arial" w:cs="Arial"/>
          <w:sz w:val="24"/>
          <w:szCs w:val="24"/>
        </w:rPr>
        <w:t>Law</w:t>
      </w:r>
      <w:r w:rsidR="00C616FE">
        <w:rPr>
          <w:rFonts w:ascii="Arial" w:hAnsi="Arial" w:cs="Arial"/>
          <w:sz w:val="24"/>
          <w:szCs w:val="24"/>
        </w:rPr>
        <w:t xml:space="preserve"> (</w:t>
      </w:r>
      <w:r w:rsidR="00D04818">
        <w:rPr>
          <w:rFonts w:ascii="Arial" w:hAnsi="Arial" w:cs="Arial"/>
          <w:sz w:val="24"/>
          <w:szCs w:val="24"/>
        </w:rPr>
        <w:t>Humanities</w:t>
      </w:r>
      <w:r w:rsidR="00C616FE">
        <w:rPr>
          <w:rFonts w:ascii="Arial" w:hAnsi="Arial" w:cs="Arial"/>
          <w:sz w:val="24"/>
          <w:szCs w:val="24"/>
        </w:rPr>
        <w:t>)</w:t>
      </w:r>
    </w:p>
    <w:p w14:paraId="14210B2B" w14:textId="77777777" w:rsidR="003675D8" w:rsidRPr="003675D8" w:rsidRDefault="003675D8" w:rsidP="003675D8"/>
    <w:p w14:paraId="61E49064" w14:textId="77777777" w:rsidR="003675D8" w:rsidRPr="00D25A1D" w:rsidRDefault="003675D8" w:rsidP="003675D8">
      <w:pPr>
        <w:pStyle w:val="Heading3"/>
        <w:rPr>
          <w:sz w:val="24"/>
          <w:szCs w:val="24"/>
        </w:rPr>
      </w:pPr>
      <w:r w:rsidRPr="00D25A1D">
        <w:rPr>
          <w:sz w:val="24"/>
          <w:szCs w:val="24"/>
        </w:rPr>
        <w:t>Job Description</w:t>
      </w:r>
      <w:r w:rsidRPr="00D25A1D">
        <w:rPr>
          <w:sz w:val="24"/>
          <w:szCs w:val="24"/>
        </w:rPr>
        <w:tab/>
      </w:r>
    </w:p>
    <w:p w14:paraId="18844770" w14:textId="77777777" w:rsidR="003675D8" w:rsidRDefault="003675D8" w:rsidP="003675D8">
      <w:pPr>
        <w:rPr>
          <w:rFonts w:ascii="Arial" w:hAnsi="Arial" w:cs="Arial"/>
          <w:sz w:val="22"/>
        </w:rPr>
      </w:pPr>
    </w:p>
    <w:tbl>
      <w:tblPr>
        <w:tblW w:w="9388" w:type="dxa"/>
        <w:tblLayout w:type="fixed"/>
        <w:tblLook w:val="0000" w:firstRow="0" w:lastRow="0" w:firstColumn="0" w:lastColumn="0" w:noHBand="0" w:noVBand="0"/>
      </w:tblPr>
      <w:tblGrid>
        <w:gridCol w:w="2178"/>
        <w:gridCol w:w="7210"/>
      </w:tblGrid>
      <w:tr w:rsidR="003675D8" w14:paraId="405FAC78" w14:textId="77777777" w:rsidTr="00713340">
        <w:tc>
          <w:tcPr>
            <w:tcW w:w="2178" w:type="dxa"/>
          </w:tcPr>
          <w:p w14:paraId="25B557E0"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Line Manager:</w:t>
            </w:r>
          </w:p>
        </w:tc>
        <w:tc>
          <w:tcPr>
            <w:tcW w:w="7210" w:type="dxa"/>
          </w:tcPr>
          <w:p w14:paraId="38F8EB17" w14:textId="77777777" w:rsidR="003675D8" w:rsidRDefault="003675D8" w:rsidP="00713340">
            <w:pPr>
              <w:spacing w:after="100"/>
              <w:jc w:val="both"/>
              <w:rPr>
                <w:rFonts w:ascii="Arial" w:hAnsi="Arial" w:cs="Arial"/>
                <w:sz w:val="22"/>
              </w:rPr>
            </w:pPr>
            <w:r w:rsidRPr="00082FB5">
              <w:rPr>
                <w:rFonts w:ascii="Arial" w:hAnsi="Arial" w:cs="Arial"/>
                <w:sz w:val="22"/>
              </w:rPr>
              <w:t xml:space="preserve">Head of Division </w:t>
            </w:r>
          </w:p>
        </w:tc>
      </w:tr>
      <w:tr w:rsidR="003675D8" w14:paraId="0011F707" w14:textId="77777777" w:rsidTr="00713340">
        <w:tc>
          <w:tcPr>
            <w:tcW w:w="2178" w:type="dxa"/>
          </w:tcPr>
          <w:p w14:paraId="31684CA3"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Contacts:</w:t>
            </w:r>
          </w:p>
        </w:tc>
        <w:tc>
          <w:tcPr>
            <w:tcW w:w="7210" w:type="dxa"/>
          </w:tcPr>
          <w:p w14:paraId="0950E947" w14:textId="77777777" w:rsidR="003675D8" w:rsidRDefault="003675D8" w:rsidP="00713340">
            <w:pPr>
              <w:spacing w:after="100"/>
              <w:jc w:val="both"/>
              <w:rPr>
                <w:rFonts w:ascii="Arial" w:hAnsi="Arial" w:cs="Arial"/>
                <w:sz w:val="22"/>
              </w:rPr>
            </w:pPr>
            <w:r>
              <w:rPr>
                <w:rFonts w:ascii="Arial" w:hAnsi="Arial" w:cs="Arial"/>
                <w:sz w:val="22"/>
              </w:rPr>
              <w:t>College Staff, Students, General Public, College Stakeholders</w:t>
            </w:r>
          </w:p>
        </w:tc>
      </w:tr>
      <w:tr w:rsidR="003675D8" w14:paraId="259E3065" w14:textId="77777777" w:rsidTr="00713340">
        <w:tc>
          <w:tcPr>
            <w:tcW w:w="2178" w:type="dxa"/>
          </w:tcPr>
          <w:p w14:paraId="4C3E7DCA"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Job Purpose:</w:t>
            </w:r>
          </w:p>
        </w:tc>
        <w:tc>
          <w:tcPr>
            <w:tcW w:w="7210" w:type="dxa"/>
          </w:tcPr>
          <w:p w14:paraId="146C9BB5" w14:textId="77777777" w:rsidR="003675D8" w:rsidRDefault="003675D8" w:rsidP="00713340">
            <w:pPr>
              <w:pStyle w:val="BodyText"/>
              <w:spacing w:after="100"/>
              <w:rPr>
                <w:rFonts w:ascii="Arial" w:hAnsi="Arial" w:cs="Arial"/>
                <w:sz w:val="22"/>
              </w:rPr>
            </w:pPr>
            <w:r w:rsidRPr="00082FB5">
              <w:rPr>
                <w:rFonts w:ascii="Arial" w:hAnsi="Arial" w:cs="Arial"/>
                <w:sz w:val="22"/>
              </w:rPr>
              <w:t>Teaching staff are appointed within teams delivering programmes of study within various curriculum areas</w:t>
            </w:r>
            <w:r>
              <w:rPr>
                <w:rFonts w:ascii="Arial" w:hAnsi="Arial" w:cs="Arial"/>
                <w:sz w:val="22"/>
              </w:rPr>
              <w:t>.</w:t>
            </w:r>
          </w:p>
        </w:tc>
      </w:tr>
      <w:tr w:rsidR="003675D8" w14:paraId="06FA3514" w14:textId="77777777" w:rsidTr="00713340">
        <w:tc>
          <w:tcPr>
            <w:tcW w:w="2178" w:type="dxa"/>
          </w:tcPr>
          <w:p w14:paraId="40B34AAA"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Hours:</w:t>
            </w:r>
          </w:p>
        </w:tc>
        <w:tc>
          <w:tcPr>
            <w:tcW w:w="7210" w:type="dxa"/>
          </w:tcPr>
          <w:p w14:paraId="39442989" w14:textId="03378332"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 xml:space="preserve">35 hours per week.  Occasional extra hours and weekend work may be required, for which time off in lieu is given.  Staff are expected to support College events </w:t>
            </w:r>
            <w:r w:rsidR="00C616FE">
              <w:rPr>
                <w:rFonts w:ascii="Arial" w:hAnsi="Arial" w:cs="Arial"/>
                <w:sz w:val="22"/>
              </w:rPr>
              <w:t xml:space="preserve">such as Open Days and Parents’ Evenings </w:t>
            </w:r>
            <w:r>
              <w:rPr>
                <w:rFonts w:ascii="Arial" w:hAnsi="Arial" w:cs="Arial"/>
                <w:sz w:val="22"/>
              </w:rPr>
              <w:t>outside of core business hours.</w:t>
            </w:r>
          </w:p>
        </w:tc>
      </w:tr>
      <w:tr w:rsidR="003675D8" w14:paraId="0B78BB66" w14:textId="77777777" w:rsidTr="00713340">
        <w:tc>
          <w:tcPr>
            <w:tcW w:w="2178" w:type="dxa"/>
          </w:tcPr>
          <w:p w14:paraId="47D2FE9B"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Salary:</w:t>
            </w:r>
          </w:p>
        </w:tc>
        <w:tc>
          <w:tcPr>
            <w:tcW w:w="7210" w:type="dxa"/>
          </w:tcPr>
          <w:p w14:paraId="047E5EF2" w14:textId="7A0FBB99" w:rsidR="003675D8" w:rsidRPr="00B838F2" w:rsidRDefault="003675D8" w:rsidP="00713340">
            <w:pPr>
              <w:tabs>
                <w:tab w:val="left" w:pos="2322"/>
                <w:tab w:val="left" w:pos="4482"/>
              </w:tabs>
              <w:spacing w:after="100"/>
              <w:jc w:val="both"/>
              <w:rPr>
                <w:rFonts w:ascii="Arial" w:hAnsi="Arial" w:cs="Arial"/>
                <w:sz w:val="22"/>
              </w:rPr>
            </w:pPr>
            <w:r w:rsidRPr="00B838F2">
              <w:rPr>
                <w:rFonts w:ascii="Arial" w:hAnsi="Arial" w:cs="Arial"/>
                <w:sz w:val="22"/>
              </w:rPr>
              <w:t>£</w:t>
            </w:r>
            <w:r w:rsidR="00B838F2" w:rsidRPr="00B838F2">
              <w:rPr>
                <w:rFonts w:ascii="Arial" w:hAnsi="Arial" w:cs="Arial"/>
                <w:sz w:val="22"/>
              </w:rPr>
              <w:t>23,471</w:t>
            </w:r>
            <w:r w:rsidRPr="00B838F2">
              <w:rPr>
                <w:rFonts w:ascii="Arial" w:hAnsi="Arial" w:cs="Arial"/>
                <w:sz w:val="22"/>
              </w:rPr>
              <w:t xml:space="preserve"> pa - £37,</w:t>
            </w:r>
            <w:r w:rsidR="00B838F2" w:rsidRPr="00B838F2">
              <w:rPr>
                <w:rFonts w:ascii="Arial" w:hAnsi="Arial" w:cs="Arial"/>
                <w:sz w:val="22"/>
              </w:rPr>
              <w:t>817</w:t>
            </w:r>
            <w:r w:rsidRPr="00B838F2">
              <w:rPr>
                <w:rFonts w:ascii="Arial" w:hAnsi="Arial" w:cs="Arial"/>
                <w:sz w:val="22"/>
              </w:rPr>
              <w:t xml:space="preserve"> pa [Pay Spine Points 18-29]</w:t>
            </w:r>
          </w:p>
          <w:p w14:paraId="378BDBB7" w14:textId="06429041" w:rsidR="003675D8" w:rsidRDefault="00C616FE" w:rsidP="00C616FE">
            <w:pPr>
              <w:tabs>
                <w:tab w:val="left" w:pos="2322"/>
                <w:tab w:val="left" w:pos="4482"/>
              </w:tabs>
              <w:spacing w:after="100"/>
              <w:jc w:val="both"/>
              <w:rPr>
                <w:rFonts w:ascii="Arial" w:hAnsi="Arial" w:cs="Arial"/>
                <w:sz w:val="22"/>
              </w:rPr>
            </w:pPr>
            <w:r w:rsidRPr="00B838F2">
              <w:rPr>
                <w:rFonts w:ascii="Arial" w:hAnsi="Arial" w:cs="Arial"/>
                <w:sz w:val="22"/>
              </w:rPr>
              <w:t>Pay is negotiable for exceptional candidates.</w:t>
            </w:r>
          </w:p>
        </w:tc>
      </w:tr>
      <w:tr w:rsidR="003675D8" w14:paraId="2E673C4B" w14:textId="77777777" w:rsidTr="00713340">
        <w:tc>
          <w:tcPr>
            <w:tcW w:w="2178" w:type="dxa"/>
          </w:tcPr>
          <w:p w14:paraId="31B9E935" w14:textId="77777777" w:rsidR="003675D8" w:rsidRPr="006A2D45" w:rsidRDefault="003675D8" w:rsidP="00713340">
            <w:pPr>
              <w:spacing w:after="100"/>
              <w:jc w:val="both"/>
              <w:rPr>
                <w:rFonts w:ascii="Arial" w:hAnsi="Arial" w:cs="Arial"/>
                <w:b/>
                <w:sz w:val="22"/>
              </w:rPr>
            </w:pPr>
            <w:r>
              <w:rPr>
                <w:rFonts w:ascii="Arial" w:hAnsi="Arial" w:cs="Arial"/>
                <w:b/>
                <w:sz w:val="22"/>
              </w:rPr>
              <w:t>Annual Leave:</w:t>
            </w:r>
          </w:p>
        </w:tc>
        <w:tc>
          <w:tcPr>
            <w:tcW w:w="7210" w:type="dxa"/>
          </w:tcPr>
          <w:p w14:paraId="44347616"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The leave year runs from 1 September to 31 August</w:t>
            </w:r>
          </w:p>
          <w:p w14:paraId="2BA3100C"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Teaching: 40 days annual leave and 8 Bank Holidays</w:t>
            </w:r>
          </w:p>
          <w:p w14:paraId="29AB5EF9" w14:textId="77777777" w:rsidR="003675D8" w:rsidRDefault="003675D8" w:rsidP="00713340">
            <w:pPr>
              <w:tabs>
                <w:tab w:val="left" w:pos="2322"/>
                <w:tab w:val="left" w:pos="4482"/>
              </w:tabs>
              <w:spacing w:after="100"/>
              <w:rPr>
                <w:rFonts w:ascii="Arial" w:hAnsi="Arial" w:cs="Arial"/>
                <w:sz w:val="22"/>
              </w:rPr>
            </w:pPr>
          </w:p>
        </w:tc>
      </w:tr>
      <w:tr w:rsidR="003675D8" w14:paraId="16242D61" w14:textId="77777777" w:rsidTr="00713340">
        <w:tc>
          <w:tcPr>
            <w:tcW w:w="2178" w:type="dxa"/>
          </w:tcPr>
          <w:p w14:paraId="4980C7D0" w14:textId="77777777" w:rsidR="003675D8" w:rsidRPr="006A2D45" w:rsidRDefault="003675D8" w:rsidP="00713340">
            <w:pPr>
              <w:spacing w:after="100"/>
              <w:jc w:val="both"/>
              <w:rPr>
                <w:rFonts w:ascii="Arial" w:hAnsi="Arial" w:cs="Arial"/>
                <w:b/>
                <w:sz w:val="22"/>
              </w:rPr>
            </w:pPr>
            <w:r>
              <w:rPr>
                <w:rFonts w:ascii="Arial" w:hAnsi="Arial" w:cs="Arial"/>
                <w:b/>
                <w:sz w:val="22"/>
              </w:rPr>
              <w:t>Pension:</w:t>
            </w:r>
          </w:p>
        </w:tc>
        <w:tc>
          <w:tcPr>
            <w:tcW w:w="7210" w:type="dxa"/>
          </w:tcPr>
          <w:p w14:paraId="6C7E43BC"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Teachers’ Pension Scheme and our employer contribution is 23.68%</w:t>
            </w:r>
          </w:p>
          <w:p w14:paraId="42F986F2" w14:textId="77777777" w:rsidR="003675D8" w:rsidRDefault="003675D8" w:rsidP="00713340">
            <w:pPr>
              <w:tabs>
                <w:tab w:val="left" w:pos="2322"/>
                <w:tab w:val="left" w:pos="4482"/>
              </w:tabs>
              <w:spacing w:after="100"/>
              <w:jc w:val="both"/>
              <w:rPr>
                <w:rFonts w:ascii="Arial" w:hAnsi="Arial" w:cs="Arial"/>
                <w:sz w:val="22"/>
              </w:rPr>
            </w:pPr>
          </w:p>
          <w:p w14:paraId="79BAD14B"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Employee contributions depend on your annual salary see:</w:t>
            </w:r>
          </w:p>
          <w:p w14:paraId="0EFC3338" w14:textId="77777777" w:rsidR="003675D8" w:rsidRPr="00D25A1D" w:rsidRDefault="002E21D9" w:rsidP="00713340">
            <w:pPr>
              <w:tabs>
                <w:tab w:val="left" w:pos="2322"/>
                <w:tab w:val="left" w:pos="4482"/>
              </w:tabs>
              <w:spacing w:after="100"/>
              <w:jc w:val="both"/>
              <w:rPr>
                <w:rFonts w:ascii="Arial" w:hAnsi="Arial" w:cs="Arial"/>
                <w:sz w:val="22"/>
                <w:szCs w:val="22"/>
              </w:rPr>
            </w:pPr>
            <w:hyperlink r:id="rId12" w:history="1">
              <w:r w:rsidR="003675D8" w:rsidRPr="00D25A1D">
                <w:rPr>
                  <w:rStyle w:val="Hyperlink"/>
                  <w:rFonts w:ascii="Arial" w:hAnsi="Arial" w:cs="Arial"/>
                  <w:sz w:val="22"/>
                  <w:szCs w:val="22"/>
                </w:rPr>
                <w:t>https://www.teacherspensions.co.uk/members/member-hub.aspx</w:t>
              </w:r>
            </w:hyperlink>
          </w:p>
          <w:p w14:paraId="7C45A051" w14:textId="77777777" w:rsidR="003675D8" w:rsidRDefault="003675D8" w:rsidP="00713340">
            <w:pPr>
              <w:tabs>
                <w:tab w:val="left" w:pos="2322"/>
                <w:tab w:val="left" w:pos="4482"/>
              </w:tabs>
              <w:spacing w:after="100"/>
              <w:jc w:val="both"/>
              <w:rPr>
                <w:rFonts w:ascii="Arial" w:hAnsi="Arial" w:cs="Arial"/>
                <w:sz w:val="22"/>
              </w:rPr>
            </w:pPr>
          </w:p>
        </w:tc>
      </w:tr>
      <w:tr w:rsidR="003675D8" w14:paraId="6C6F1D4D" w14:textId="77777777" w:rsidTr="00713340">
        <w:tc>
          <w:tcPr>
            <w:tcW w:w="2178" w:type="dxa"/>
          </w:tcPr>
          <w:p w14:paraId="04ED8FB9" w14:textId="77777777" w:rsidR="003675D8" w:rsidRDefault="003675D8" w:rsidP="00713340">
            <w:pPr>
              <w:spacing w:after="100"/>
              <w:jc w:val="both"/>
              <w:rPr>
                <w:rFonts w:ascii="Arial" w:hAnsi="Arial" w:cs="Arial"/>
                <w:b/>
                <w:sz w:val="22"/>
              </w:rPr>
            </w:pPr>
            <w:r>
              <w:rPr>
                <w:rFonts w:ascii="Arial" w:hAnsi="Arial" w:cs="Arial"/>
                <w:b/>
                <w:sz w:val="22"/>
              </w:rPr>
              <w:t>Benefits:</w:t>
            </w:r>
          </w:p>
        </w:tc>
        <w:tc>
          <w:tcPr>
            <w:tcW w:w="7210" w:type="dxa"/>
          </w:tcPr>
          <w:p w14:paraId="28AF6980" w14:textId="77777777" w:rsidR="003675D8" w:rsidRPr="00D25A1D" w:rsidRDefault="002E21D9" w:rsidP="00713340">
            <w:pPr>
              <w:tabs>
                <w:tab w:val="left" w:pos="2322"/>
                <w:tab w:val="left" w:pos="4482"/>
              </w:tabs>
              <w:spacing w:after="100"/>
              <w:jc w:val="both"/>
              <w:rPr>
                <w:rFonts w:ascii="Arial" w:hAnsi="Arial" w:cs="Arial"/>
                <w:sz w:val="22"/>
                <w:szCs w:val="22"/>
              </w:rPr>
            </w:pPr>
            <w:hyperlink r:id="rId13" w:history="1">
              <w:r w:rsidR="003675D8" w:rsidRPr="00D25A1D">
                <w:rPr>
                  <w:rStyle w:val="Hyperlink"/>
                  <w:rFonts w:ascii="Arial" w:hAnsi="Arial" w:cs="Arial"/>
                  <w:sz w:val="22"/>
                  <w:szCs w:val="22"/>
                </w:rPr>
                <w:t>https://jobs.halesowen.ac.uk/index.cfm?action=content&amp;content=1</w:t>
              </w:r>
            </w:hyperlink>
          </w:p>
        </w:tc>
      </w:tr>
    </w:tbl>
    <w:p w14:paraId="7DC40FF3" w14:textId="77777777" w:rsidR="003675D8" w:rsidRDefault="003675D8" w:rsidP="003675D8">
      <w:pPr>
        <w:jc w:val="both"/>
        <w:rPr>
          <w:rFonts w:ascii="Arial" w:hAnsi="Arial" w:cs="Arial"/>
          <w:sz w:val="22"/>
        </w:rPr>
      </w:pPr>
    </w:p>
    <w:p w14:paraId="65A4DC94" w14:textId="6ECC3F56" w:rsidR="003675D8" w:rsidRDefault="003675D8" w:rsidP="003675D8">
      <w:pPr>
        <w:jc w:val="both"/>
        <w:rPr>
          <w:rFonts w:ascii="Arial" w:hAnsi="Arial" w:cs="Arial"/>
          <w:sz w:val="22"/>
        </w:rPr>
      </w:pPr>
    </w:p>
    <w:p w14:paraId="2CA6B8E2" w14:textId="77777777" w:rsidR="00407164" w:rsidRDefault="00407164" w:rsidP="003675D8">
      <w:pPr>
        <w:jc w:val="both"/>
        <w:rPr>
          <w:rFonts w:ascii="Arial" w:hAnsi="Arial" w:cs="Arial"/>
          <w:sz w:val="22"/>
        </w:rPr>
      </w:pPr>
    </w:p>
    <w:p w14:paraId="7CAE0C41" w14:textId="77777777" w:rsidR="001F22B4" w:rsidRPr="00BA3B89" w:rsidRDefault="001F22B4" w:rsidP="001F22B4">
      <w:pPr>
        <w:jc w:val="both"/>
        <w:rPr>
          <w:rFonts w:ascii="Arial" w:hAnsi="Arial" w:cs="Arial"/>
          <w:b/>
          <w:i/>
          <w:sz w:val="22"/>
          <w:szCs w:val="22"/>
          <w:lang w:eastAsia="en-GB"/>
        </w:rPr>
      </w:pPr>
      <w:r w:rsidRPr="00BA3B89">
        <w:rPr>
          <w:rFonts w:ascii="Arial" w:hAnsi="Arial" w:cs="Arial"/>
          <w:b/>
          <w:i/>
          <w:sz w:val="22"/>
          <w:szCs w:val="22"/>
        </w:rPr>
        <w:t>The Lecturer will be responsible for:</w:t>
      </w:r>
    </w:p>
    <w:p w14:paraId="3C191578" w14:textId="77777777" w:rsidR="001F22B4" w:rsidRPr="00BA3B89" w:rsidRDefault="001F22B4" w:rsidP="001F22B4">
      <w:pPr>
        <w:ind w:left="720" w:hanging="720"/>
        <w:jc w:val="both"/>
        <w:rPr>
          <w:rFonts w:ascii="Arial" w:hAnsi="Arial" w:cs="Arial"/>
          <w:b/>
          <w:i/>
          <w:sz w:val="22"/>
          <w:szCs w:val="22"/>
        </w:rPr>
      </w:pPr>
    </w:p>
    <w:p w14:paraId="2959802D" w14:textId="624C503D"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delivery of subject</w:t>
      </w:r>
      <w:r>
        <w:rPr>
          <w:rFonts w:ascii="Arial" w:hAnsi="Arial" w:cs="Arial"/>
          <w:bCs/>
          <w:iCs/>
          <w:sz w:val="22"/>
          <w:szCs w:val="22"/>
        </w:rPr>
        <w:t>s</w:t>
      </w:r>
      <w:r w:rsidRPr="00BA3B89">
        <w:rPr>
          <w:rFonts w:ascii="Arial" w:hAnsi="Arial" w:cs="Arial"/>
          <w:bCs/>
          <w:iCs/>
          <w:sz w:val="22"/>
          <w:szCs w:val="22"/>
        </w:rPr>
        <w:t xml:space="preserve"> at a range of levels to a range of learners </w:t>
      </w:r>
    </w:p>
    <w:p w14:paraId="6997012E" w14:textId="7777777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production of a scheme of work for each area of teaching and a group profile.</w:t>
      </w:r>
    </w:p>
    <w:p w14:paraId="611542D0" w14:textId="7777777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production of suitable and sufficient course material for effective delivery of the curriculum.</w:t>
      </w:r>
    </w:p>
    <w:p w14:paraId="07B0FE22" w14:textId="7777777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delivery of pastoral support for a group of learners</w:t>
      </w:r>
    </w:p>
    <w:p w14:paraId="368795BC" w14:textId="77777777" w:rsidR="001F22B4" w:rsidRDefault="001F22B4" w:rsidP="003675D8">
      <w:pPr>
        <w:spacing w:after="120"/>
        <w:jc w:val="both"/>
        <w:rPr>
          <w:rFonts w:ascii="Arial" w:hAnsi="Arial" w:cs="Arial"/>
          <w:b/>
          <w:i/>
          <w:sz w:val="22"/>
        </w:rPr>
      </w:pPr>
    </w:p>
    <w:p w14:paraId="00AF0AFD" w14:textId="327FE04A" w:rsidR="003675D8" w:rsidRDefault="003675D8" w:rsidP="003675D8">
      <w:pPr>
        <w:spacing w:after="120"/>
        <w:jc w:val="both"/>
        <w:rPr>
          <w:rFonts w:ascii="Arial" w:hAnsi="Arial" w:cs="Arial"/>
          <w:sz w:val="22"/>
        </w:rPr>
      </w:pPr>
      <w:r>
        <w:rPr>
          <w:rFonts w:ascii="Arial" w:hAnsi="Arial" w:cs="Arial"/>
          <w:b/>
          <w:i/>
          <w:sz w:val="22"/>
        </w:rPr>
        <w:t>Key Tasks and Responsibilities</w:t>
      </w:r>
      <w:r w:rsidR="00407164">
        <w:rPr>
          <w:rFonts w:ascii="Arial" w:hAnsi="Arial" w:cs="Arial"/>
          <w:b/>
          <w:i/>
          <w:sz w:val="22"/>
        </w:rPr>
        <w:t>:</w:t>
      </w:r>
    </w:p>
    <w:p w14:paraId="56452AA1" w14:textId="77777777" w:rsidR="003675D8" w:rsidRDefault="003675D8" w:rsidP="003675D8">
      <w:pPr>
        <w:pStyle w:val="BodyText"/>
        <w:rPr>
          <w:rFonts w:ascii="Arial" w:hAnsi="Arial" w:cs="Arial"/>
          <w:sz w:val="22"/>
        </w:rPr>
      </w:pPr>
    </w:p>
    <w:p w14:paraId="7AACB9E5" w14:textId="65C77150" w:rsidR="001F22B4" w:rsidRDefault="001F22B4" w:rsidP="001F22B4">
      <w:pPr>
        <w:pStyle w:val="ListParagraph"/>
        <w:numPr>
          <w:ilvl w:val="0"/>
          <w:numId w:val="3"/>
        </w:numPr>
        <w:ind w:left="357" w:hanging="357"/>
        <w:contextualSpacing/>
        <w:jc w:val="both"/>
        <w:rPr>
          <w:rFonts w:ascii="Arial" w:hAnsi="Arial" w:cs="Arial"/>
          <w:sz w:val="22"/>
          <w:szCs w:val="22"/>
        </w:rPr>
      </w:pPr>
      <w:r w:rsidRPr="00BA3B89">
        <w:rPr>
          <w:rFonts w:ascii="Arial" w:hAnsi="Arial" w:cs="Arial"/>
          <w:sz w:val="22"/>
          <w:szCs w:val="22"/>
        </w:rPr>
        <w:t xml:space="preserve">Be a member of the course team, attend regular course team meetings and work with the Course Leaders, Pastoral </w:t>
      </w:r>
      <w:r w:rsidR="00D306EB">
        <w:rPr>
          <w:rFonts w:ascii="Arial" w:hAnsi="Arial" w:cs="Arial"/>
          <w:sz w:val="22"/>
          <w:szCs w:val="22"/>
        </w:rPr>
        <w:t>H</w:t>
      </w:r>
      <w:r w:rsidRPr="00BA3B89">
        <w:rPr>
          <w:rFonts w:ascii="Arial" w:hAnsi="Arial" w:cs="Arial"/>
          <w:sz w:val="22"/>
          <w:szCs w:val="22"/>
        </w:rPr>
        <w:t>eads and Heads of Division in achieving the desired outcomes.</w:t>
      </w:r>
    </w:p>
    <w:p w14:paraId="74C88048" w14:textId="334342C7" w:rsidR="00D306EB" w:rsidRDefault="00D306EB" w:rsidP="00D306EB">
      <w:pPr>
        <w:contextualSpacing/>
        <w:jc w:val="both"/>
        <w:rPr>
          <w:rFonts w:ascii="Arial" w:hAnsi="Arial" w:cs="Arial"/>
          <w:sz w:val="22"/>
          <w:szCs w:val="22"/>
        </w:rPr>
      </w:pPr>
    </w:p>
    <w:p w14:paraId="735E66A2" w14:textId="1440D7AB" w:rsidR="00D306EB" w:rsidRPr="00BA3B89" w:rsidRDefault="00D306EB" w:rsidP="00D306EB">
      <w:pPr>
        <w:pStyle w:val="ListParagraph"/>
        <w:numPr>
          <w:ilvl w:val="0"/>
          <w:numId w:val="3"/>
        </w:numPr>
        <w:ind w:left="357" w:hanging="357"/>
        <w:contextualSpacing/>
        <w:jc w:val="both"/>
        <w:rPr>
          <w:rFonts w:ascii="Arial" w:hAnsi="Arial" w:cs="Arial"/>
          <w:sz w:val="22"/>
          <w:szCs w:val="22"/>
        </w:rPr>
      </w:pPr>
      <w:r w:rsidRPr="00BA3B89">
        <w:rPr>
          <w:rFonts w:ascii="Arial" w:hAnsi="Arial" w:cs="Arial"/>
          <w:sz w:val="22"/>
          <w:szCs w:val="22"/>
        </w:rPr>
        <w:t xml:space="preserve">Act as a </w:t>
      </w:r>
      <w:r w:rsidR="00557DFD">
        <w:rPr>
          <w:rFonts w:ascii="Arial" w:hAnsi="Arial" w:cs="Arial"/>
          <w:sz w:val="22"/>
          <w:szCs w:val="22"/>
        </w:rPr>
        <w:t>Personal</w:t>
      </w:r>
      <w:r w:rsidRPr="00BA3B89">
        <w:rPr>
          <w:rFonts w:ascii="Arial" w:hAnsi="Arial" w:cs="Arial"/>
          <w:sz w:val="22"/>
          <w:szCs w:val="22"/>
        </w:rPr>
        <w:t xml:space="preserve"> Coach </w:t>
      </w:r>
      <w:r w:rsidR="00557DFD">
        <w:rPr>
          <w:rFonts w:ascii="Arial" w:hAnsi="Arial" w:cs="Arial"/>
          <w:sz w:val="22"/>
          <w:szCs w:val="22"/>
        </w:rPr>
        <w:t xml:space="preserve">(tutor) </w:t>
      </w:r>
      <w:r w:rsidRPr="00BA3B89">
        <w:rPr>
          <w:rFonts w:ascii="Arial" w:hAnsi="Arial" w:cs="Arial"/>
          <w:sz w:val="22"/>
          <w:szCs w:val="22"/>
        </w:rPr>
        <w:t>to nominated groups or individual students.</w:t>
      </w:r>
    </w:p>
    <w:p w14:paraId="36659DAA" w14:textId="77777777" w:rsidR="00D306EB" w:rsidRPr="00D306EB" w:rsidRDefault="00D306EB" w:rsidP="00D306EB">
      <w:pPr>
        <w:contextualSpacing/>
        <w:jc w:val="both"/>
        <w:rPr>
          <w:rFonts w:ascii="Arial" w:hAnsi="Arial" w:cs="Arial"/>
          <w:sz w:val="22"/>
          <w:szCs w:val="22"/>
        </w:rPr>
      </w:pPr>
    </w:p>
    <w:p w14:paraId="27F495A5" w14:textId="6F201B25"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lastRenderedPageBreak/>
        <w:t>Plan, prepare, </w:t>
      </w:r>
      <w:r w:rsidR="00407164" w:rsidRPr="00BA3B89">
        <w:rPr>
          <w:rFonts w:ascii="Arial" w:hAnsi="Arial" w:cs="Arial"/>
          <w:sz w:val="22"/>
          <w:szCs w:val="22"/>
        </w:rPr>
        <w:t>deliver,</w:t>
      </w:r>
      <w:r w:rsidRPr="00BA3B89">
        <w:rPr>
          <w:rFonts w:ascii="Arial" w:hAnsi="Arial" w:cs="Arial"/>
          <w:sz w:val="22"/>
          <w:szCs w:val="22"/>
        </w:rPr>
        <w:t> and review lessons and other activities to ensure the effective </w:t>
      </w:r>
    </w:p>
    <w:p w14:paraId="6D1DB201" w14:textId="054FD376" w:rsidR="00D306EB" w:rsidRDefault="00D306EB" w:rsidP="00D306EB">
      <w:pPr>
        <w:pStyle w:val="BodyText"/>
        <w:ind w:left="360"/>
        <w:rPr>
          <w:rFonts w:ascii="Arial" w:hAnsi="Arial" w:cs="Arial"/>
          <w:sz w:val="22"/>
          <w:szCs w:val="22"/>
        </w:rPr>
      </w:pPr>
      <w:r w:rsidRPr="00BA3B89">
        <w:rPr>
          <w:rFonts w:ascii="Arial" w:hAnsi="Arial" w:cs="Arial"/>
          <w:sz w:val="22"/>
          <w:szCs w:val="22"/>
        </w:rPr>
        <w:t>progress of students.</w:t>
      </w:r>
    </w:p>
    <w:p w14:paraId="626FF662" w14:textId="77777777" w:rsidR="00D306EB" w:rsidRDefault="00D306EB" w:rsidP="00D306EB">
      <w:pPr>
        <w:pStyle w:val="BodyText"/>
        <w:rPr>
          <w:rFonts w:ascii="Arial" w:hAnsi="Arial" w:cs="Arial"/>
          <w:sz w:val="22"/>
          <w:szCs w:val="22"/>
        </w:rPr>
      </w:pPr>
    </w:p>
    <w:p w14:paraId="1374B8CC" w14:textId="77777777"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Develop resources and materials which meet the needs of all students.</w:t>
      </w:r>
    </w:p>
    <w:p w14:paraId="0531CACB" w14:textId="7C4C075B" w:rsidR="00D306EB" w:rsidRDefault="00D306EB" w:rsidP="00D306EB">
      <w:pPr>
        <w:pStyle w:val="BodyText"/>
        <w:ind w:left="360"/>
        <w:rPr>
          <w:rFonts w:ascii="Arial" w:hAnsi="Arial" w:cs="Arial"/>
          <w:sz w:val="22"/>
          <w:szCs w:val="22"/>
        </w:rPr>
      </w:pPr>
    </w:p>
    <w:p w14:paraId="322BC9EB" w14:textId="77777777"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Employ a variety of teaching, learning and assessment methods which encourage students to take responsibility for their own learning.</w:t>
      </w:r>
    </w:p>
    <w:p w14:paraId="24C1555D" w14:textId="27918AC3" w:rsidR="00D306EB" w:rsidRDefault="00D306EB" w:rsidP="00D306EB">
      <w:pPr>
        <w:pStyle w:val="ListParagraph"/>
        <w:ind w:left="360"/>
        <w:rPr>
          <w:rFonts w:ascii="Arial" w:hAnsi="Arial" w:cs="Arial"/>
          <w:sz w:val="22"/>
        </w:rPr>
      </w:pPr>
    </w:p>
    <w:p w14:paraId="71CAD494" w14:textId="7AF504AD" w:rsidR="003675D8" w:rsidRPr="00D306EB" w:rsidRDefault="001F22B4" w:rsidP="00D306EB">
      <w:pPr>
        <w:pStyle w:val="ListParagraph"/>
        <w:numPr>
          <w:ilvl w:val="0"/>
          <w:numId w:val="3"/>
        </w:numPr>
        <w:rPr>
          <w:rFonts w:ascii="Arial" w:hAnsi="Arial" w:cs="Arial"/>
          <w:sz w:val="22"/>
        </w:rPr>
      </w:pPr>
      <w:r w:rsidRPr="00D306EB">
        <w:rPr>
          <w:rFonts w:ascii="Arial" w:hAnsi="Arial" w:cs="Arial"/>
          <w:sz w:val="22"/>
        </w:rPr>
        <w:t>Work alongside</w:t>
      </w:r>
      <w:r w:rsidR="003675D8" w:rsidRPr="00D306EB">
        <w:rPr>
          <w:rFonts w:ascii="Arial" w:hAnsi="Arial" w:cs="Arial"/>
          <w:sz w:val="22"/>
        </w:rPr>
        <w:t xml:space="preserve"> </w:t>
      </w:r>
      <w:r w:rsidRPr="00D306EB">
        <w:rPr>
          <w:rFonts w:ascii="Arial" w:hAnsi="Arial" w:cs="Arial"/>
          <w:sz w:val="22"/>
        </w:rPr>
        <w:t>C</w:t>
      </w:r>
      <w:r w:rsidR="003675D8" w:rsidRPr="00D306EB">
        <w:rPr>
          <w:rFonts w:ascii="Arial" w:hAnsi="Arial" w:cs="Arial"/>
          <w:sz w:val="22"/>
        </w:rPr>
        <w:t xml:space="preserve">ourse </w:t>
      </w:r>
      <w:r w:rsidRPr="00D306EB">
        <w:rPr>
          <w:rFonts w:ascii="Arial" w:hAnsi="Arial" w:cs="Arial"/>
          <w:sz w:val="22"/>
        </w:rPr>
        <w:t xml:space="preserve">and Subject Leaders to </w:t>
      </w:r>
      <w:r w:rsidR="003675D8" w:rsidRPr="00D306EB">
        <w:rPr>
          <w:rFonts w:ascii="Arial" w:hAnsi="Arial" w:cs="Arial"/>
          <w:sz w:val="22"/>
        </w:rPr>
        <w:t>ensur</w:t>
      </w:r>
      <w:r w:rsidRPr="00D306EB">
        <w:rPr>
          <w:rFonts w:ascii="Arial" w:hAnsi="Arial" w:cs="Arial"/>
          <w:sz w:val="22"/>
        </w:rPr>
        <w:t>e</w:t>
      </w:r>
      <w:r w:rsidR="003675D8" w:rsidRPr="00D306EB">
        <w:rPr>
          <w:rFonts w:ascii="Arial" w:hAnsi="Arial" w:cs="Arial"/>
          <w:sz w:val="22"/>
        </w:rPr>
        <w:t xml:space="preserve"> the correct units are included, correct student enrolments</w:t>
      </w:r>
      <w:r w:rsidRPr="00D306EB">
        <w:rPr>
          <w:rFonts w:ascii="Arial" w:hAnsi="Arial" w:cs="Arial"/>
          <w:sz w:val="22"/>
        </w:rPr>
        <w:t xml:space="preserve"> are made</w:t>
      </w:r>
      <w:r w:rsidR="003675D8" w:rsidRPr="00D306EB">
        <w:rPr>
          <w:rFonts w:ascii="Arial" w:hAnsi="Arial" w:cs="Arial"/>
          <w:sz w:val="22"/>
        </w:rPr>
        <w:t>, tracking and monitoring of key areas (assessment plans, retention, pass and achievement</w:t>
      </w:r>
      <w:r w:rsidRPr="00D306EB">
        <w:rPr>
          <w:rFonts w:ascii="Arial" w:hAnsi="Arial" w:cs="Arial"/>
          <w:sz w:val="22"/>
        </w:rPr>
        <w:t xml:space="preserve"> rates</w:t>
      </w:r>
      <w:r w:rsidR="003675D8" w:rsidRPr="00D306EB">
        <w:rPr>
          <w:rFonts w:ascii="Arial" w:hAnsi="Arial" w:cs="Arial"/>
          <w:sz w:val="22"/>
        </w:rPr>
        <w:t xml:space="preserve">) throughout the academic year and </w:t>
      </w:r>
      <w:r w:rsidRPr="00D306EB">
        <w:rPr>
          <w:rFonts w:ascii="Arial" w:hAnsi="Arial" w:cs="Arial"/>
          <w:sz w:val="22"/>
        </w:rPr>
        <w:t>complete all assessment and review points.</w:t>
      </w:r>
    </w:p>
    <w:p w14:paraId="0D4A2396" w14:textId="77777777" w:rsidR="003675D8" w:rsidRDefault="003675D8" w:rsidP="003675D8">
      <w:pPr>
        <w:pStyle w:val="ListParagraph"/>
        <w:rPr>
          <w:rFonts w:ascii="Arial" w:hAnsi="Arial" w:cs="Arial"/>
          <w:sz w:val="22"/>
        </w:rPr>
      </w:pPr>
    </w:p>
    <w:p w14:paraId="7043E1AB" w14:textId="77F2C391" w:rsidR="003675D8" w:rsidRPr="00D306EB" w:rsidRDefault="001F22B4" w:rsidP="00D306EB">
      <w:pPr>
        <w:pStyle w:val="ListParagraph"/>
        <w:numPr>
          <w:ilvl w:val="0"/>
          <w:numId w:val="3"/>
        </w:numPr>
        <w:rPr>
          <w:rFonts w:ascii="Arial" w:hAnsi="Arial" w:cs="Arial"/>
          <w:sz w:val="22"/>
        </w:rPr>
      </w:pPr>
      <w:r w:rsidRPr="00D306EB">
        <w:rPr>
          <w:rFonts w:ascii="Arial" w:hAnsi="Arial" w:cs="Arial"/>
          <w:sz w:val="22"/>
        </w:rPr>
        <w:t xml:space="preserve">Work alongside Course and Subject Leaders to ensure correct registrations and </w:t>
      </w:r>
      <w:r w:rsidR="003675D8" w:rsidRPr="00D306EB">
        <w:rPr>
          <w:rFonts w:ascii="Arial" w:hAnsi="Arial" w:cs="Arial"/>
          <w:sz w:val="22"/>
        </w:rPr>
        <w:t>ent</w:t>
      </w:r>
      <w:r w:rsidRPr="00D306EB">
        <w:rPr>
          <w:rFonts w:ascii="Arial" w:hAnsi="Arial" w:cs="Arial"/>
          <w:sz w:val="22"/>
        </w:rPr>
        <w:t>ries are made via Registry and Exams</w:t>
      </w:r>
      <w:r w:rsidR="003675D8" w:rsidRPr="00D306EB">
        <w:rPr>
          <w:rFonts w:ascii="Arial" w:hAnsi="Arial" w:cs="Arial"/>
          <w:sz w:val="22"/>
        </w:rPr>
        <w:t>.</w:t>
      </w:r>
    </w:p>
    <w:p w14:paraId="77355574" w14:textId="77777777" w:rsidR="003675D8" w:rsidRDefault="003675D8" w:rsidP="003675D8">
      <w:pPr>
        <w:pStyle w:val="ListParagraph"/>
        <w:rPr>
          <w:rFonts w:ascii="Arial" w:hAnsi="Arial" w:cs="Arial"/>
          <w:sz w:val="22"/>
        </w:rPr>
      </w:pPr>
    </w:p>
    <w:p w14:paraId="536F0037" w14:textId="49B947FA" w:rsidR="00D306EB"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 xml:space="preserve">Use appropriate technology to support learning.    </w:t>
      </w:r>
    </w:p>
    <w:p w14:paraId="1B13DE58" w14:textId="77777777" w:rsidR="00D306EB" w:rsidRDefault="00D306EB" w:rsidP="00D306EB">
      <w:pPr>
        <w:pStyle w:val="ListParagraph"/>
        <w:rPr>
          <w:rFonts w:ascii="Arial" w:hAnsi="Arial" w:cs="Arial"/>
          <w:sz w:val="22"/>
          <w:szCs w:val="22"/>
        </w:rPr>
      </w:pPr>
    </w:p>
    <w:p w14:paraId="64458732" w14:textId="1DEB282B"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Set regular and relevant homework, </w:t>
      </w:r>
      <w:r w:rsidR="00407164" w:rsidRPr="00BA3B89">
        <w:rPr>
          <w:rFonts w:ascii="Arial" w:hAnsi="Arial" w:cs="Arial"/>
          <w:sz w:val="22"/>
          <w:szCs w:val="22"/>
        </w:rPr>
        <w:t>tests,</w:t>
      </w:r>
      <w:r w:rsidRPr="00BA3B89">
        <w:rPr>
          <w:rFonts w:ascii="Arial" w:hAnsi="Arial" w:cs="Arial"/>
          <w:sz w:val="22"/>
          <w:szCs w:val="22"/>
        </w:rPr>
        <w:t> and assignments to support and consolidate learning and provide timely feedback on these.</w:t>
      </w:r>
    </w:p>
    <w:p w14:paraId="59B26B56" w14:textId="77777777" w:rsidR="003675D8" w:rsidRPr="00082FB5" w:rsidRDefault="003675D8" w:rsidP="003675D8">
      <w:pPr>
        <w:pStyle w:val="BodyText"/>
        <w:ind w:left="360"/>
        <w:rPr>
          <w:rFonts w:ascii="Arial" w:hAnsi="Arial" w:cs="Arial"/>
          <w:sz w:val="22"/>
        </w:rPr>
      </w:pPr>
    </w:p>
    <w:p w14:paraId="44389903" w14:textId="77777777" w:rsidR="003675D8" w:rsidRPr="00082FB5" w:rsidRDefault="003675D8" w:rsidP="003675D8">
      <w:pPr>
        <w:pStyle w:val="BodyText"/>
        <w:rPr>
          <w:rFonts w:ascii="Arial" w:hAnsi="Arial" w:cs="Arial"/>
          <w:sz w:val="22"/>
        </w:rPr>
      </w:pPr>
    </w:p>
    <w:p w14:paraId="4A52DC9C"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Complete registers accurately and maintain clear records of students’ achievement.</w:t>
      </w:r>
    </w:p>
    <w:p w14:paraId="67E62250" w14:textId="77777777" w:rsidR="003675D8" w:rsidRPr="00082FB5" w:rsidRDefault="003675D8" w:rsidP="003675D8">
      <w:pPr>
        <w:pStyle w:val="BodyText"/>
        <w:rPr>
          <w:rFonts w:ascii="Arial" w:hAnsi="Arial" w:cs="Arial"/>
          <w:sz w:val="22"/>
        </w:rPr>
      </w:pPr>
    </w:p>
    <w:p w14:paraId="02BF4882"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Produce reports and summaries in line with college policy and procedures.</w:t>
      </w:r>
    </w:p>
    <w:p w14:paraId="7F4D56D9" w14:textId="77777777" w:rsidR="003675D8" w:rsidRPr="00082FB5" w:rsidRDefault="003675D8" w:rsidP="003675D8">
      <w:pPr>
        <w:pStyle w:val="BodyText"/>
        <w:ind w:left="360"/>
        <w:rPr>
          <w:rFonts w:ascii="Arial" w:hAnsi="Arial" w:cs="Arial"/>
          <w:sz w:val="22"/>
        </w:rPr>
      </w:pPr>
    </w:p>
    <w:p w14:paraId="4ACC8FD0" w14:textId="5C0E9C9F" w:rsidR="00D306EB" w:rsidRDefault="00D306EB" w:rsidP="00D306EB">
      <w:pPr>
        <w:pStyle w:val="ListParagraph"/>
        <w:numPr>
          <w:ilvl w:val="0"/>
          <w:numId w:val="3"/>
        </w:numPr>
        <w:ind w:left="357" w:hanging="357"/>
        <w:contextualSpacing/>
        <w:rPr>
          <w:rFonts w:ascii="Arial" w:hAnsi="Arial" w:cs="Arial"/>
          <w:sz w:val="22"/>
          <w:szCs w:val="22"/>
        </w:rPr>
      </w:pPr>
      <w:r w:rsidRPr="00BA3B89">
        <w:rPr>
          <w:rFonts w:ascii="Arial" w:hAnsi="Arial" w:cs="Arial"/>
          <w:sz w:val="22"/>
          <w:szCs w:val="22"/>
        </w:rPr>
        <w:t>Where directed to</w:t>
      </w:r>
      <w:r>
        <w:rPr>
          <w:rFonts w:ascii="Arial" w:hAnsi="Arial" w:cs="Arial"/>
          <w:sz w:val="22"/>
          <w:szCs w:val="22"/>
        </w:rPr>
        <w:t>,</w:t>
      </w:r>
      <w:r w:rsidRPr="00BA3B89">
        <w:rPr>
          <w:rFonts w:ascii="Arial" w:hAnsi="Arial" w:cs="Arial"/>
          <w:sz w:val="22"/>
          <w:szCs w:val="22"/>
        </w:rPr>
        <w:t xml:space="preserve"> arrange enrichment opportunities for</w:t>
      </w:r>
      <w:r>
        <w:rPr>
          <w:rFonts w:ascii="Arial" w:hAnsi="Arial" w:cs="Arial"/>
          <w:sz w:val="22"/>
          <w:szCs w:val="22"/>
        </w:rPr>
        <w:t xml:space="preserve"> </w:t>
      </w:r>
      <w:r w:rsidRPr="00BA3B89">
        <w:rPr>
          <w:rFonts w:ascii="Arial" w:hAnsi="Arial" w:cs="Arial"/>
          <w:sz w:val="22"/>
          <w:szCs w:val="22"/>
        </w:rPr>
        <w:t>learners</w:t>
      </w:r>
      <w:r>
        <w:rPr>
          <w:rFonts w:ascii="Arial" w:hAnsi="Arial" w:cs="Arial"/>
          <w:sz w:val="22"/>
          <w:szCs w:val="22"/>
        </w:rPr>
        <w:t>.</w:t>
      </w:r>
    </w:p>
    <w:p w14:paraId="73696F0F" w14:textId="77777777" w:rsidR="003675D8" w:rsidRPr="00082FB5" w:rsidRDefault="003675D8" w:rsidP="003675D8">
      <w:pPr>
        <w:pStyle w:val="BodyText"/>
        <w:rPr>
          <w:rFonts w:ascii="Arial" w:hAnsi="Arial" w:cs="Arial"/>
          <w:sz w:val="22"/>
        </w:rPr>
      </w:pPr>
    </w:p>
    <w:p w14:paraId="0C287433" w14:textId="379B71CE" w:rsidR="00D306EB" w:rsidRPr="00BA3B89" w:rsidRDefault="00D306EB" w:rsidP="00D306EB">
      <w:pPr>
        <w:pStyle w:val="ListParagraph"/>
        <w:numPr>
          <w:ilvl w:val="0"/>
          <w:numId w:val="3"/>
        </w:numPr>
        <w:ind w:left="357" w:hanging="357"/>
        <w:contextualSpacing/>
        <w:rPr>
          <w:rFonts w:ascii="Arial" w:hAnsi="Arial" w:cs="Arial"/>
          <w:sz w:val="22"/>
          <w:szCs w:val="22"/>
        </w:rPr>
      </w:pPr>
      <w:r w:rsidRPr="00BA3B89">
        <w:rPr>
          <w:rFonts w:ascii="Arial" w:hAnsi="Arial" w:cs="Arial"/>
          <w:sz w:val="22"/>
        </w:rPr>
        <w:t>To take an active role in staff development and continual professional updating</w:t>
      </w:r>
      <w:r>
        <w:rPr>
          <w:rFonts w:ascii="Arial" w:hAnsi="Arial" w:cs="Arial"/>
          <w:sz w:val="22"/>
        </w:rPr>
        <w:t>.</w:t>
      </w:r>
    </w:p>
    <w:p w14:paraId="07F00458" w14:textId="77777777" w:rsidR="00D306EB" w:rsidRDefault="00D306EB" w:rsidP="00D306EB">
      <w:pPr>
        <w:pStyle w:val="ListParagraph"/>
        <w:rPr>
          <w:rFonts w:ascii="Arial" w:hAnsi="Arial" w:cs="Arial"/>
          <w:sz w:val="22"/>
        </w:rPr>
      </w:pPr>
    </w:p>
    <w:p w14:paraId="76D398DC" w14:textId="4EE9512E" w:rsidR="003675D8" w:rsidRPr="00D306EB" w:rsidRDefault="003675D8" w:rsidP="00D306EB">
      <w:pPr>
        <w:pStyle w:val="BodyText"/>
        <w:numPr>
          <w:ilvl w:val="0"/>
          <w:numId w:val="3"/>
        </w:numPr>
        <w:rPr>
          <w:rFonts w:ascii="Arial" w:hAnsi="Arial" w:cs="Arial"/>
          <w:sz w:val="22"/>
        </w:rPr>
      </w:pPr>
      <w:r w:rsidRPr="00D306EB">
        <w:rPr>
          <w:rFonts w:ascii="Arial" w:hAnsi="Arial" w:cs="Arial"/>
          <w:sz w:val="22"/>
        </w:rPr>
        <w:t>Maintain appropriate standards of student behaviour within the learning environment, College campus</w:t>
      </w:r>
      <w:r w:rsidR="00D306EB">
        <w:rPr>
          <w:rFonts w:ascii="Arial" w:hAnsi="Arial" w:cs="Arial"/>
          <w:sz w:val="22"/>
        </w:rPr>
        <w:t xml:space="preserve"> and in online lessons, with</w:t>
      </w:r>
      <w:r w:rsidRPr="00D306EB">
        <w:rPr>
          <w:rFonts w:ascii="Arial" w:hAnsi="Arial" w:cs="Arial"/>
          <w:sz w:val="22"/>
        </w:rPr>
        <w:t xml:space="preserve"> recognition of positive student behaviour and progress.</w:t>
      </w:r>
    </w:p>
    <w:p w14:paraId="2E9C2DA7" w14:textId="77777777" w:rsidR="003675D8" w:rsidRPr="00082FB5" w:rsidRDefault="003675D8" w:rsidP="003675D8">
      <w:pPr>
        <w:pStyle w:val="BodyText"/>
        <w:rPr>
          <w:rFonts w:ascii="Arial" w:hAnsi="Arial" w:cs="Arial"/>
          <w:sz w:val="22"/>
        </w:rPr>
      </w:pPr>
    </w:p>
    <w:p w14:paraId="389031B7"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Develop and maintain links with colleagues and outside bodies relevant to the needs of the curriculum.</w:t>
      </w:r>
    </w:p>
    <w:p w14:paraId="0ED00F5A" w14:textId="77777777" w:rsidR="003675D8" w:rsidRPr="00082FB5" w:rsidRDefault="003675D8" w:rsidP="003675D8">
      <w:pPr>
        <w:pStyle w:val="BodyText"/>
        <w:rPr>
          <w:rFonts w:ascii="Arial" w:hAnsi="Arial" w:cs="Arial"/>
          <w:sz w:val="22"/>
        </w:rPr>
      </w:pPr>
    </w:p>
    <w:p w14:paraId="5EE9A950"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 xml:space="preserve">Follow College policy and procedures including Staff Code of Conduct, Safeguarding Policy, Health and Safety Policy and Procedures. </w:t>
      </w:r>
    </w:p>
    <w:p w14:paraId="4511560D" w14:textId="77777777" w:rsidR="003675D8" w:rsidRPr="00082FB5" w:rsidRDefault="003675D8" w:rsidP="003675D8">
      <w:pPr>
        <w:pStyle w:val="BodyText"/>
        <w:rPr>
          <w:rFonts w:ascii="Arial" w:hAnsi="Arial" w:cs="Arial"/>
          <w:sz w:val="22"/>
        </w:rPr>
      </w:pPr>
    </w:p>
    <w:p w14:paraId="451F1175"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Participate in careers guidance and the recruitment and enrolment of students, and attend Open Days, Advice Days and Parents’ Evenings.</w:t>
      </w:r>
    </w:p>
    <w:p w14:paraId="53ED7C16" w14:textId="77777777" w:rsidR="003675D8" w:rsidRPr="00082FB5" w:rsidRDefault="003675D8" w:rsidP="003675D8">
      <w:pPr>
        <w:pStyle w:val="BodyText"/>
        <w:rPr>
          <w:rFonts w:ascii="Arial" w:hAnsi="Arial" w:cs="Arial"/>
          <w:sz w:val="22"/>
        </w:rPr>
      </w:pPr>
    </w:p>
    <w:p w14:paraId="58BE35E0" w14:textId="77777777" w:rsidR="003675D8" w:rsidRDefault="003675D8" w:rsidP="00D306EB">
      <w:pPr>
        <w:pStyle w:val="BodyText"/>
        <w:numPr>
          <w:ilvl w:val="0"/>
          <w:numId w:val="3"/>
        </w:numPr>
        <w:rPr>
          <w:rFonts w:ascii="Arial" w:hAnsi="Arial" w:cs="Arial"/>
          <w:sz w:val="22"/>
        </w:rPr>
      </w:pPr>
      <w:r>
        <w:rPr>
          <w:rFonts w:ascii="Arial" w:hAnsi="Arial" w:cs="Arial"/>
          <w:sz w:val="22"/>
        </w:rPr>
        <w:t>Any other duties which may from time to time be required and which are commensurate with the level of this post.</w:t>
      </w:r>
    </w:p>
    <w:p w14:paraId="1425C312" w14:textId="77777777" w:rsidR="003675D8" w:rsidRDefault="003675D8" w:rsidP="003675D8">
      <w:pPr>
        <w:rPr>
          <w:rFonts w:ascii="Arial" w:hAnsi="Arial" w:cs="Arial"/>
          <w:b/>
          <w:i/>
          <w:sz w:val="22"/>
        </w:rPr>
      </w:pPr>
      <w:r>
        <w:rPr>
          <w:rFonts w:ascii="Arial" w:hAnsi="Arial" w:cs="Arial"/>
          <w:b/>
          <w:i/>
          <w:sz w:val="22"/>
        </w:rPr>
        <w:t xml:space="preserve"> </w:t>
      </w:r>
    </w:p>
    <w:p w14:paraId="07B94436" w14:textId="77777777" w:rsidR="003675D8" w:rsidRDefault="003675D8" w:rsidP="003675D8">
      <w:pPr>
        <w:rPr>
          <w:rFonts w:ascii="Arial" w:hAnsi="Arial" w:cs="Arial"/>
          <w:b/>
          <w:i/>
          <w:sz w:val="22"/>
        </w:rPr>
      </w:pPr>
    </w:p>
    <w:p w14:paraId="07F38661" w14:textId="77777777" w:rsidR="004E5EB7" w:rsidRDefault="003675D8" w:rsidP="004E5EB7">
      <w:pPr>
        <w:rPr>
          <w:rFonts w:ascii="Arial" w:hAnsi="Arial" w:cs="Arial"/>
          <w:sz w:val="22"/>
        </w:rPr>
      </w:pPr>
      <w:r>
        <w:rPr>
          <w:rFonts w:ascii="Arial" w:hAnsi="Arial" w:cs="Arial"/>
          <w:sz w:val="22"/>
        </w:rPr>
        <w:t xml:space="preserve"> </w:t>
      </w:r>
    </w:p>
    <w:p w14:paraId="00BB444C" w14:textId="77777777" w:rsidR="004E5EB7" w:rsidRDefault="004E5EB7" w:rsidP="004E5EB7">
      <w:pPr>
        <w:rPr>
          <w:rFonts w:ascii="Arial" w:hAnsi="Arial" w:cs="Arial"/>
          <w:sz w:val="22"/>
        </w:rPr>
      </w:pPr>
    </w:p>
    <w:p w14:paraId="1329C2B1" w14:textId="77777777" w:rsidR="004E5EB7" w:rsidRDefault="004E5EB7" w:rsidP="004E5EB7">
      <w:pPr>
        <w:rPr>
          <w:rFonts w:ascii="Arial" w:hAnsi="Arial" w:cs="Arial"/>
          <w:sz w:val="22"/>
        </w:rPr>
      </w:pPr>
    </w:p>
    <w:p w14:paraId="6885DA36" w14:textId="2B37B50F" w:rsidR="004E5EB7" w:rsidRPr="003E47E5" w:rsidRDefault="004E5EB7" w:rsidP="004E5EB7">
      <w:pPr>
        <w:rPr>
          <w:rFonts w:asciiTheme="minorHAnsi" w:hAnsiTheme="minorHAnsi" w:cstheme="minorHAnsi"/>
          <w:b/>
        </w:rPr>
      </w:pPr>
      <w:bookmarkStart w:id="0" w:name="_GoBack"/>
      <w:bookmarkEnd w:id="0"/>
      <w:r w:rsidRPr="003E47E5">
        <w:rPr>
          <w:rFonts w:asciiTheme="minorHAnsi" w:hAnsiTheme="minorHAnsi" w:cstheme="minorHAnsi"/>
          <w:b/>
        </w:rPr>
        <w:t>Under DBS legislation and guidelines this is a regulated activity.</w:t>
      </w:r>
    </w:p>
    <w:p w14:paraId="72112A0C" w14:textId="77777777" w:rsidR="004E5EB7" w:rsidRPr="003E47E5" w:rsidRDefault="004E5EB7" w:rsidP="004E5EB7">
      <w:pPr>
        <w:rPr>
          <w:rFonts w:asciiTheme="minorHAnsi" w:hAnsiTheme="minorHAnsi" w:cstheme="minorHAnsi"/>
          <w:b/>
        </w:rPr>
      </w:pPr>
    </w:p>
    <w:p w14:paraId="178705CC"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 xml:space="preserve">Any other duties, which may from time to time, be required and which are commensurate with the skills experience and grade of the post holder. </w:t>
      </w:r>
      <w:r w:rsidRPr="003E47E5">
        <w:rPr>
          <w:rFonts w:asciiTheme="minorHAnsi" w:hAnsiTheme="minorHAnsi" w:cstheme="minorHAnsi"/>
        </w:rPr>
        <w:br/>
      </w:r>
    </w:p>
    <w:p w14:paraId="31F62B44" w14:textId="77777777" w:rsidR="004E5EB7" w:rsidRPr="003E47E5" w:rsidRDefault="004E5EB7" w:rsidP="004E5EB7">
      <w:pPr>
        <w:rPr>
          <w:rFonts w:asciiTheme="minorHAnsi" w:hAnsiTheme="minorHAnsi" w:cstheme="minorHAnsi"/>
          <w:b/>
          <w:bCs/>
        </w:rPr>
      </w:pPr>
      <w:r w:rsidRPr="003E47E5">
        <w:rPr>
          <w:rFonts w:asciiTheme="minorHAnsi" w:hAnsiTheme="minorHAnsi" w:cstheme="minorHAnsi"/>
          <w:b/>
        </w:rPr>
        <w:lastRenderedPageBreak/>
        <w:t xml:space="preserve">Disclosure and Barring Service Check </w:t>
      </w:r>
    </w:p>
    <w:p w14:paraId="4BE6A678" w14:textId="77777777" w:rsidR="004E5EB7" w:rsidRDefault="004E5EB7" w:rsidP="004E5EB7">
      <w:pPr>
        <w:rPr>
          <w:rFonts w:asciiTheme="minorHAnsi" w:hAnsiTheme="minorHAnsi" w:cstheme="minorHAnsi"/>
        </w:rPr>
      </w:pPr>
      <w:r w:rsidRPr="003E47E5">
        <w:rPr>
          <w:rFonts w:asciiTheme="minorHAnsi" w:hAnsiTheme="minorHAnsi" w:cstheme="minorHAnsi"/>
        </w:rPr>
        <w:t>This post, due to its nature, duties and responsibilities, will be subject to a check by the DBS. The level of check which will apply shall be an “Enhanced” level check</w:t>
      </w:r>
      <w:r>
        <w:rPr>
          <w:rFonts w:asciiTheme="minorHAnsi" w:hAnsiTheme="minorHAnsi" w:cstheme="minorHAnsi"/>
        </w:rPr>
        <w:t xml:space="preserve"> with both Children’s and Adult’s barred list information requested</w:t>
      </w:r>
      <w:r w:rsidRPr="003E47E5">
        <w:rPr>
          <w:rFonts w:asciiTheme="minorHAnsi" w:hAnsiTheme="minorHAnsi" w:cstheme="minorHAnsi"/>
        </w:rPr>
        <w:t xml:space="preserve">.  Information about this disclosure can be found at </w:t>
      </w:r>
      <w:hyperlink r:id="rId14" w:history="1">
        <w:r w:rsidRPr="003E47E5">
          <w:rPr>
            <w:rStyle w:val="Hyperlink"/>
            <w:rFonts w:asciiTheme="minorHAnsi" w:hAnsiTheme="minorHAnsi" w:cstheme="minorHAnsi"/>
          </w:rPr>
          <w:t>www.gov.uk</w:t>
        </w:r>
      </w:hyperlink>
      <w:r w:rsidRPr="003E47E5">
        <w:rPr>
          <w:rFonts w:asciiTheme="minorHAnsi" w:hAnsiTheme="minorHAnsi" w:cstheme="minorHAnsi"/>
        </w:rPr>
        <w:t xml:space="preserve">.   </w:t>
      </w:r>
    </w:p>
    <w:p w14:paraId="6A8D3078" w14:textId="77777777" w:rsidR="004E5EB7" w:rsidRPr="003E47E5" w:rsidRDefault="004E5EB7" w:rsidP="004E5EB7">
      <w:pPr>
        <w:rPr>
          <w:rFonts w:asciiTheme="minorHAnsi" w:hAnsiTheme="minorHAnsi" w:cstheme="minorHAnsi"/>
        </w:rPr>
      </w:pPr>
    </w:p>
    <w:p w14:paraId="4589547E" w14:textId="77777777" w:rsidR="004E5EB7" w:rsidRDefault="004E5EB7" w:rsidP="004E5EB7">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 xml:space="preserve">Applicants are requested to write a letter of application outlining experience, skills, and abilities in relation to the person specification. </w:t>
      </w:r>
    </w:p>
    <w:p w14:paraId="407B4B00" w14:textId="77777777" w:rsidR="004E5EB7" w:rsidRDefault="004E5EB7" w:rsidP="004E5EB7">
      <w:pPr>
        <w:rPr>
          <w:rFonts w:asciiTheme="minorHAnsi" w:hAnsiTheme="minorHAnsi" w:cstheme="minorHAnsi"/>
          <w:b/>
          <w:szCs w:val="24"/>
        </w:rPr>
      </w:pPr>
    </w:p>
    <w:p w14:paraId="54F9280C" w14:textId="77777777" w:rsidR="004E5EB7" w:rsidRPr="003E47E5" w:rsidRDefault="004E5EB7" w:rsidP="004E5EB7">
      <w:pPr>
        <w:rPr>
          <w:rFonts w:asciiTheme="minorHAnsi" w:hAnsiTheme="minorHAnsi" w:cstheme="minorHAnsi"/>
          <w:b/>
          <w:szCs w:val="24"/>
        </w:rPr>
      </w:pPr>
      <w:r w:rsidRPr="003E47E5">
        <w:rPr>
          <w:rFonts w:asciiTheme="minorHAnsi" w:hAnsiTheme="minorHAnsi" w:cstheme="minorHAnsi"/>
          <w:b/>
          <w:szCs w:val="24"/>
        </w:rPr>
        <w:t>Data Protection</w:t>
      </w:r>
    </w:p>
    <w:p w14:paraId="75824785" w14:textId="77777777" w:rsidR="004E5EB7" w:rsidRPr="003E47E5" w:rsidRDefault="004E5EB7" w:rsidP="004E5EB7">
      <w:pPr>
        <w:rPr>
          <w:rFonts w:asciiTheme="minorHAnsi" w:hAnsiTheme="minorHAnsi" w:cstheme="minorHAnsi"/>
        </w:rPr>
      </w:pPr>
      <w:r w:rsidRPr="003E47E5">
        <w:rPr>
          <w:rFonts w:asciiTheme="minorHAnsi" w:hAnsiTheme="minorHAnsi" w:cstheme="minorHAns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21FEC07D" w14:textId="77777777" w:rsidR="004E5EB7" w:rsidRPr="003E47E5" w:rsidRDefault="004E5EB7" w:rsidP="004E5EB7">
      <w:pPr>
        <w:rPr>
          <w:rFonts w:asciiTheme="minorHAnsi" w:hAnsiTheme="minorHAnsi" w:cstheme="minorHAnsi"/>
          <w:szCs w:val="24"/>
        </w:rPr>
      </w:pPr>
      <w:r w:rsidRPr="003E47E5">
        <w:rPr>
          <w:rFonts w:asciiTheme="minorHAnsi" w:hAnsiTheme="minorHAnsi" w:cstheme="minorHAnsi"/>
          <w:szCs w:val="24"/>
        </w:rPr>
        <w:t xml:space="preserve"> </w:t>
      </w:r>
    </w:p>
    <w:p w14:paraId="452B48F6" w14:textId="77777777" w:rsidR="004E5EB7" w:rsidRPr="003E47E5" w:rsidRDefault="004E5EB7" w:rsidP="004E5EB7">
      <w:pPr>
        <w:rPr>
          <w:rFonts w:asciiTheme="minorHAnsi" w:hAnsiTheme="minorHAnsi" w:cstheme="minorHAnsi"/>
          <w:b/>
          <w:szCs w:val="24"/>
        </w:rPr>
      </w:pPr>
      <w:r w:rsidRPr="003E47E5">
        <w:rPr>
          <w:rFonts w:asciiTheme="minorHAnsi" w:hAnsiTheme="minorHAnsi" w:cstheme="minorHAnsi"/>
          <w:b/>
          <w:szCs w:val="24"/>
        </w:rPr>
        <w:t>Harassment and Discrimination</w:t>
      </w:r>
    </w:p>
    <w:p w14:paraId="289ADF22" w14:textId="77777777" w:rsidR="004E5EB7" w:rsidRPr="003E47E5" w:rsidRDefault="004E5EB7" w:rsidP="004E5EB7">
      <w:pPr>
        <w:rPr>
          <w:rFonts w:asciiTheme="minorHAnsi" w:hAnsiTheme="minorHAnsi" w:cstheme="minorHAnsi"/>
          <w:szCs w:val="24"/>
        </w:rPr>
      </w:pPr>
      <w:r w:rsidRPr="003E47E5">
        <w:rPr>
          <w:rFonts w:asciiTheme="minorHAnsi" w:hAnsiTheme="minorHAnsi" w:cstheme="minorHAns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586EE60E" w14:textId="77777777" w:rsidR="004E5EB7" w:rsidRPr="003E47E5" w:rsidRDefault="004E5EB7" w:rsidP="004E5EB7">
      <w:pPr>
        <w:rPr>
          <w:rStyle w:val="Strong"/>
          <w:rFonts w:asciiTheme="minorHAnsi" w:hAnsiTheme="minorHAnsi" w:cstheme="minorHAnsi"/>
          <w:sz w:val="21"/>
          <w:szCs w:val="21"/>
        </w:rPr>
      </w:pPr>
    </w:p>
    <w:p w14:paraId="317C8499" w14:textId="77777777" w:rsidR="004E5EB7" w:rsidRPr="003E47E5" w:rsidRDefault="004E5EB7" w:rsidP="004E5EB7">
      <w:pPr>
        <w:rPr>
          <w:rFonts w:asciiTheme="minorHAnsi" w:hAnsiTheme="minorHAnsi" w:cstheme="minorHAnsi"/>
          <w:b/>
          <w:szCs w:val="24"/>
        </w:rPr>
      </w:pPr>
      <w:r w:rsidRPr="003E47E5">
        <w:rPr>
          <w:rFonts w:asciiTheme="minorHAnsi" w:hAnsiTheme="minorHAnsi" w:cstheme="minorHAnsi"/>
          <w:b/>
          <w:szCs w:val="24"/>
        </w:rPr>
        <w:t>Safeguarding and Staff Code of Conduct</w:t>
      </w:r>
    </w:p>
    <w:p w14:paraId="10F7AF70" w14:textId="77777777" w:rsidR="004E5EB7" w:rsidRPr="003E47E5" w:rsidRDefault="004E5EB7" w:rsidP="004E5EB7">
      <w:pPr>
        <w:rPr>
          <w:rFonts w:asciiTheme="minorHAnsi" w:hAnsiTheme="minorHAnsi" w:cstheme="minorHAnsi"/>
        </w:rPr>
      </w:pPr>
      <w:r w:rsidRPr="003E47E5">
        <w:rPr>
          <w:rFonts w:asciiTheme="minorHAnsi" w:hAnsiTheme="minorHAnsi" w:cstheme="minorHAnsi"/>
          <w:szCs w:val="24"/>
        </w:rPr>
        <w:t>You have a duty to abide by the Staff Code of Conduct and Safeguarding Policy.</w:t>
      </w:r>
    </w:p>
    <w:p w14:paraId="0912049A" w14:textId="77777777" w:rsidR="004E5EB7" w:rsidRPr="003E47E5" w:rsidRDefault="004E5EB7" w:rsidP="004E5EB7">
      <w:pPr>
        <w:rPr>
          <w:rFonts w:asciiTheme="minorHAnsi" w:hAnsiTheme="minorHAnsi" w:cstheme="minorHAnsi"/>
          <w:szCs w:val="24"/>
        </w:rPr>
      </w:pPr>
    </w:p>
    <w:p w14:paraId="1347422B" w14:textId="77777777" w:rsidR="004E5EB7" w:rsidRPr="003E47E5" w:rsidRDefault="004E5EB7" w:rsidP="004E5EB7">
      <w:pPr>
        <w:rPr>
          <w:rFonts w:asciiTheme="minorHAnsi" w:hAnsiTheme="minorHAnsi" w:cstheme="minorHAnsi"/>
          <w:b/>
          <w:bCs/>
          <w:szCs w:val="24"/>
        </w:rPr>
      </w:pPr>
      <w:r w:rsidRPr="003E47E5">
        <w:rPr>
          <w:rFonts w:asciiTheme="minorHAnsi" w:hAnsiTheme="minorHAnsi" w:cstheme="minorHAnsi"/>
          <w:b/>
          <w:szCs w:val="24"/>
        </w:rPr>
        <w:t>Health and Safety</w:t>
      </w:r>
    </w:p>
    <w:p w14:paraId="2FC22445" w14:textId="77777777" w:rsidR="004E5EB7" w:rsidRPr="003E47E5" w:rsidRDefault="004E5EB7" w:rsidP="004E5EB7">
      <w:pPr>
        <w:rPr>
          <w:rFonts w:asciiTheme="minorHAnsi" w:hAnsiTheme="minorHAnsi" w:cstheme="minorHAnsi"/>
          <w:szCs w:val="24"/>
        </w:rPr>
      </w:pPr>
      <w:r w:rsidRPr="003E47E5">
        <w:rPr>
          <w:rFonts w:asciiTheme="minorHAnsi" w:hAnsiTheme="minorHAnsi" w:cstheme="minorHAnsi"/>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45F62AD5" w14:textId="77777777" w:rsidR="004E5EB7" w:rsidRPr="003E47E5" w:rsidRDefault="004E5EB7" w:rsidP="004E5EB7">
      <w:pPr>
        <w:rPr>
          <w:rFonts w:asciiTheme="minorHAnsi" w:hAnsiTheme="minorHAnsi" w:cstheme="minorHAnsi"/>
        </w:rPr>
      </w:pPr>
    </w:p>
    <w:p w14:paraId="0FD5F6F6" w14:textId="77777777" w:rsidR="004E5EB7" w:rsidRPr="003E47E5" w:rsidRDefault="004E5EB7" w:rsidP="004E5EB7">
      <w:pPr>
        <w:rPr>
          <w:rFonts w:asciiTheme="minorHAnsi" w:hAnsiTheme="minorHAnsi" w:cstheme="minorHAnsi"/>
          <w:szCs w:val="24"/>
        </w:rPr>
      </w:pPr>
      <w:r w:rsidRPr="003E47E5">
        <w:rPr>
          <w:rFonts w:asciiTheme="minorHAnsi" w:hAnsiTheme="minorHAnsi" w:cstheme="minorHAnsi"/>
          <w:szCs w:val="24"/>
        </w:rPr>
        <w:t>Other information for job holders/applicants:</w:t>
      </w:r>
    </w:p>
    <w:p w14:paraId="1E6FFD15" w14:textId="77777777" w:rsidR="004E5EB7" w:rsidRPr="003E47E5" w:rsidRDefault="004E5EB7" w:rsidP="004E5EB7">
      <w:pPr>
        <w:rPr>
          <w:rFonts w:asciiTheme="minorHAnsi" w:hAnsiTheme="minorHAnsi" w:cstheme="minorHAnsi"/>
        </w:rPr>
      </w:pPr>
    </w:p>
    <w:p w14:paraId="494CCD92"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227723B2" w14:textId="77777777" w:rsidR="004E5EB7" w:rsidRPr="003E47E5" w:rsidRDefault="004E5EB7" w:rsidP="004E5EB7">
      <w:pPr>
        <w:rPr>
          <w:rFonts w:asciiTheme="minorHAnsi" w:hAnsiTheme="minorHAnsi" w:cstheme="minorHAnsi"/>
        </w:rPr>
      </w:pPr>
    </w:p>
    <w:p w14:paraId="4FA12C58" w14:textId="77777777" w:rsidR="004E5EB7" w:rsidRPr="003E47E5" w:rsidRDefault="004E5EB7" w:rsidP="004E5EB7">
      <w:pPr>
        <w:rPr>
          <w:rFonts w:asciiTheme="minorHAnsi" w:hAnsiTheme="minorHAnsi" w:cstheme="minorHAnsi"/>
        </w:rPr>
      </w:pPr>
      <w:r w:rsidRPr="003E47E5">
        <w:rPr>
          <w:rFonts w:asciiTheme="minorHAnsi" w:hAnsiTheme="minorHAnsi" w:cstheme="minorHAnsi"/>
          <w:b/>
        </w:rPr>
        <w:t xml:space="preserve">Safeguarding </w:t>
      </w:r>
      <w:r w:rsidRPr="003E47E5">
        <w:rPr>
          <w:rFonts w:asciiTheme="minorHAnsi" w:hAnsiTheme="minorHAnsi" w:cstheme="minorHAnsi"/>
        </w:rPr>
        <w:br/>
        <w:t>Halesowen College is committed to safeguarding and promoting the welfare of young people and vulnerable adults and expects all staff and volunteers to share this commitment.</w:t>
      </w:r>
      <w:r w:rsidRPr="003E47E5">
        <w:rPr>
          <w:rFonts w:asciiTheme="minorHAnsi" w:hAnsiTheme="minorHAnsi" w:cstheme="minorHAnsi"/>
        </w:rPr>
        <w:br/>
        <w:t>Successful applicants will be subject to an enhanced Disclosure and Barring check.</w:t>
      </w:r>
    </w:p>
    <w:p w14:paraId="752F0D26" w14:textId="77777777" w:rsidR="004E5EB7" w:rsidRDefault="004E5EB7" w:rsidP="004E5EB7">
      <w:pPr>
        <w:rPr>
          <w:rFonts w:asciiTheme="minorHAnsi" w:hAnsiTheme="minorHAnsi" w:cstheme="minorHAnsi"/>
        </w:rPr>
      </w:pPr>
    </w:p>
    <w:p w14:paraId="29185B33" w14:textId="77777777" w:rsidR="004E5EB7" w:rsidRPr="003E47E5" w:rsidRDefault="004E5EB7" w:rsidP="004E5EB7">
      <w:pPr>
        <w:rPr>
          <w:rFonts w:asciiTheme="minorHAnsi" w:hAnsiTheme="minorHAnsi" w:cstheme="minorHAnsi"/>
        </w:rPr>
      </w:pPr>
    </w:p>
    <w:p w14:paraId="266F78B0" w14:textId="77777777" w:rsidR="004E5EB7" w:rsidRPr="003E47E5" w:rsidRDefault="004E5EB7" w:rsidP="004E5EB7">
      <w:pPr>
        <w:rPr>
          <w:rFonts w:asciiTheme="minorHAnsi" w:hAnsiTheme="minorHAnsi" w:cstheme="minorHAnsi"/>
          <w:b/>
        </w:rPr>
      </w:pPr>
      <w:r w:rsidRPr="003E47E5">
        <w:rPr>
          <w:rFonts w:asciiTheme="minorHAnsi" w:hAnsiTheme="minorHAnsi" w:cstheme="minorHAnsi"/>
          <w:b/>
        </w:rPr>
        <w:t>Equality and Diversity</w:t>
      </w:r>
    </w:p>
    <w:p w14:paraId="1D75C484"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4A00C7DB" w14:textId="77777777" w:rsidR="004E5EB7" w:rsidRPr="003E47E5" w:rsidRDefault="004E5EB7" w:rsidP="004E5EB7">
      <w:pPr>
        <w:rPr>
          <w:rFonts w:asciiTheme="minorHAnsi" w:hAnsiTheme="minorHAnsi" w:cstheme="minorHAnsi"/>
          <w:sz w:val="18"/>
          <w:szCs w:val="18"/>
        </w:rPr>
      </w:pPr>
      <w:r w:rsidRPr="003E47E5">
        <w:rPr>
          <w:rFonts w:asciiTheme="minorHAnsi" w:hAnsiTheme="minorHAnsi" w:cstheme="minorHAnsi"/>
        </w:rPr>
        <w:lastRenderedPageBreak/>
        <w:t xml:space="preserve"> </w:t>
      </w:r>
    </w:p>
    <w:p w14:paraId="1AFFF67A"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that includes </w:t>
      </w:r>
      <w:r w:rsidRPr="003E47E5">
        <w:rPr>
          <w:rFonts w:asciiTheme="minorHAnsi" w:hAnsiTheme="minorHAnsi" w:cstheme="minorHAnsi"/>
          <w:b/>
        </w:rPr>
        <w:t>F</w:t>
      </w:r>
      <w:r w:rsidRPr="003E47E5">
        <w:rPr>
          <w:rFonts w:asciiTheme="minorHAnsi" w:hAnsiTheme="minorHAnsi" w:cstheme="minorHAnsi"/>
        </w:rPr>
        <w:t>airness</w:t>
      </w:r>
      <w:r w:rsidRPr="003E47E5">
        <w:rPr>
          <w:rFonts w:asciiTheme="minorHAnsi" w:hAnsiTheme="minorHAnsi" w:cstheme="minorHAnsi"/>
          <w:szCs w:val="24"/>
          <w:shd w:val="clear" w:color="auto" w:fill="F9F9EB"/>
        </w:rPr>
        <w:t xml:space="preserve">, </w:t>
      </w:r>
      <w:r w:rsidRPr="003E47E5">
        <w:rPr>
          <w:rStyle w:val="Strong"/>
          <w:rFonts w:asciiTheme="minorHAnsi" w:hAnsiTheme="minorHAnsi" w:cstheme="minorHAnsi"/>
          <w:szCs w:val="24"/>
        </w:rPr>
        <w:t>R</w:t>
      </w:r>
      <w:r w:rsidRPr="003E47E5">
        <w:rPr>
          <w:rFonts w:asciiTheme="minorHAnsi" w:hAnsiTheme="minorHAnsi" w:cstheme="minorHAnsi"/>
          <w:szCs w:val="24"/>
          <w:shd w:val="clear" w:color="auto" w:fill="F9F9EB"/>
        </w:rPr>
        <w:t xml:space="preserve">espect, </w:t>
      </w:r>
      <w:r w:rsidRPr="003E47E5">
        <w:rPr>
          <w:rStyle w:val="Strong"/>
          <w:rFonts w:asciiTheme="minorHAnsi" w:hAnsiTheme="minorHAnsi" w:cstheme="minorHAnsi"/>
          <w:szCs w:val="24"/>
        </w:rPr>
        <w:t>E</w:t>
      </w:r>
      <w:r w:rsidRPr="003E47E5">
        <w:rPr>
          <w:rFonts w:asciiTheme="minorHAnsi" w:hAnsiTheme="minorHAnsi" w:cstheme="minorHAnsi"/>
          <w:szCs w:val="24"/>
          <w:shd w:val="clear" w:color="auto" w:fill="F9F9EB"/>
        </w:rPr>
        <w:t xml:space="preserve">quality, </w:t>
      </w:r>
      <w:r w:rsidRPr="003E47E5">
        <w:rPr>
          <w:rStyle w:val="Strong"/>
          <w:rFonts w:asciiTheme="minorHAnsi" w:hAnsiTheme="minorHAnsi" w:cstheme="minorHAnsi"/>
          <w:szCs w:val="24"/>
        </w:rPr>
        <w:t>D</w:t>
      </w:r>
      <w:r w:rsidRPr="003E47E5">
        <w:rPr>
          <w:rFonts w:asciiTheme="minorHAnsi" w:hAnsiTheme="minorHAnsi" w:cstheme="minorHAnsi"/>
          <w:szCs w:val="24"/>
          <w:shd w:val="clear" w:color="auto" w:fill="F9F9EB"/>
        </w:rPr>
        <w:t xml:space="preserve">iversity, </w:t>
      </w:r>
      <w:r w:rsidRPr="003E47E5">
        <w:rPr>
          <w:rStyle w:val="Strong"/>
          <w:rFonts w:asciiTheme="minorHAnsi" w:hAnsiTheme="minorHAnsi" w:cstheme="minorHAnsi"/>
          <w:szCs w:val="24"/>
        </w:rPr>
        <w:t>I</w:t>
      </w:r>
      <w:r w:rsidRPr="003E47E5">
        <w:rPr>
          <w:rFonts w:asciiTheme="minorHAnsi" w:hAnsiTheme="minorHAnsi" w:cstheme="minorHAnsi"/>
          <w:szCs w:val="24"/>
          <w:shd w:val="clear" w:color="auto" w:fill="F9F9EB"/>
        </w:rPr>
        <w:t xml:space="preserve">nclusion and </w:t>
      </w:r>
      <w:r w:rsidRPr="003E47E5">
        <w:rPr>
          <w:rStyle w:val="Strong"/>
          <w:rFonts w:asciiTheme="minorHAnsi" w:hAnsiTheme="minorHAnsi" w:cstheme="minorHAnsi"/>
          <w:szCs w:val="24"/>
        </w:rPr>
        <w:t>E</w:t>
      </w:r>
      <w:r w:rsidRPr="003E47E5">
        <w:rPr>
          <w:rFonts w:asciiTheme="minorHAnsi" w:hAnsiTheme="minorHAnsi" w:cstheme="minorHAnsi"/>
          <w:szCs w:val="24"/>
          <w:shd w:val="clear" w:color="auto" w:fill="F9F9EB"/>
        </w:rPr>
        <w:t>ngagement.  It is expected that all members of staff o</w:t>
      </w:r>
      <w:r w:rsidRPr="003E47E5">
        <w:rPr>
          <w:rFonts w:asciiTheme="minorHAnsi" w:hAnsiTheme="minorHAnsi" w:cstheme="minorHAnsi"/>
        </w:rPr>
        <w:t>n appointment are committed to and include these principles in their work.</w:t>
      </w:r>
    </w:p>
    <w:p w14:paraId="689F5898" w14:textId="77777777" w:rsidR="004E5EB7" w:rsidRPr="003E47E5" w:rsidRDefault="004E5EB7" w:rsidP="004E5EB7">
      <w:pPr>
        <w:rPr>
          <w:rFonts w:asciiTheme="minorHAnsi" w:hAnsiTheme="minorHAnsi" w:cstheme="minorHAnsi"/>
        </w:rPr>
      </w:pPr>
    </w:p>
    <w:p w14:paraId="4416BADA"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 xml:space="preserve">More information on our Equality and Diversity policy can be found at </w:t>
      </w:r>
      <w:hyperlink r:id="rId15" w:history="1">
        <w:r w:rsidRPr="003E47E5">
          <w:rPr>
            <w:rStyle w:val="Hyperlink"/>
            <w:rFonts w:asciiTheme="minorHAnsi" w:hAnsiTheme="minorHAnsi" w:cstheme="minorHAnsi"/>
            <w:szCs w:val="24"/>
          </w:rPr>
          <w:t>https://www.halesowen.ac.uk/about/equality-diversity/</w:t>
        </w:r>
      </w:hyperlink>
    </w:p>
    <w:p w14:paraId="370B0BCC" w14:textId="77777777" w:rsidR="004E5EB7" w:rsidRPr="003E47E5" w:rsidRDefault="004E5EB7" w:rsidP="004E5EB7">
      <w:pPr>
        <w:rPr>
          <w:rFonts w:asciiTheme="minorHAnsi" w:hAnsiTheme="minorHAnsi" w:cstheme="minorHAnsi"/>
          <w:b/>
        </w:rPr>
      </w:pPr>
    </w:p>
    <w:p w14:paraId="3DD05957" w14:textId="77777777" w:rsidR="004E5EB7" w:rsidRPr="003E47E5" w:rsidRDefault="004E5EB7" w:rsidP="004E5EB7">
      <w:pPr>
        <w:rPr>
          <w:rFonts w:asciiTheme="minorHAnsi" w:hAnsiTheme="minorHAnsi" w:cstheme="minorHAnsi"/>
          <w:b/>
          <w:bCs/>
        </w:rPr>
      </w:pPr>
      <w:r w:rsidRPr="003E47E5">
        <w:rPr>
          <w:rFonts w:asciiTheme="minorHAnsi" w:hAnsiTheme="minorHAnsi" w:cstheme="minorHAnsi"/>
          <w:b/>
        </w:rPr>
        <w:t>Childcare Facilities</w:t>
      </w:r>
    </w:p>
    <w:p w14:paraId="7D003C56"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0D17B85D"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 xml:space="preserve">It is registered at present for 29 children in the early year’s age range. The baby room caters for 9 babies. </w:t>
      </w:r>
    </w:p>
    <w:p w14:paraId="62088AD8" w14:textId="77777777" w:rsidR="004E5EB7" w:rsidRPr="003E47E5" w:rsidRDefault="004E5EB7" w:rsidP="004E5EB7">
      <w:pPr>
        <w:rPr>
          <w:rFonts w:asciiTheme="minorHAnsi" w:hAnsiTheme="minorHAnsi" w:cstheme="minorHAnsi"/>
          <w:bCs/>
          <w:sz w:val="10"/>
        </w:rPr>
      </w:pPr>
    </w:p>
    <w:p w14:paraId="7CC3701C" w14:textId="77777777" w:rsidR="004E5EB7" w:rsidRPr="003E47E5" w:rsidRDefault="004E5EB7" w:rsidP="004E5EB7">
      <w:pPr>
        <w:rPr>
          <w:rFonts w:asciiTheme="minorHAnsi" w:hAnsiTheme="minorHAnsi" w:cstheme="minorHAnsi"/>
          <w:b/>
          <w:bCs/>
        </w:rPr>
      </w:pPr>
      <w:r w:rsidRPr="003E47E5">
        <w:rPr>
          <w:rFonts w:asciiTheme="minorHAnsi" w:hAnsiTheme="minorHAnsi" w:cstheme="minorHAnsi"/>
          <w:b/>
        </w:rPr>
        <w:t>Information Technology</w:t>
      </w:r>
    </w:p>
    <w:p w14:paraId="70B0D4BC"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 xml:space="preserve">The College has approximately 2,600 computers across its sites including PCs, laptops, netbooks and Macs running a range of industry standard software. Equipment is available for </w:t>
      </w:r>
      <w:proofErr w:type="gramStart"/>
      <w:r w:rsidRPr="003E47E5">
        <w:rPr>
          <w:rFonts w:asciiTheme="minorHAnsi" w:hAnsiTheme="minorHAnsi" w:cstheme="minorHAnsi"/>
        </w:rPr>
        <w:t>long and short term</w:t>
      </w:r>
      <w:proofErr w:type="gramEnd"/>
      <w:r w:rsidRPr="003E47E5">
        <w:rPr>
          <w:rFonts w:asciiTheme="minorHAnsi" w:hAnsiTheme="minorHAnsi" w:cstheme="minorHAnsi"/>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4ADE2629" w14:textId="77777777" w:rsidR="004E5EB7" w:rsidRPr="003E47E5" w:rsidRDefault="004E5EB7" w:rsidP="004E5EB7">
      <w:pPr>
        <w:rPr>
          <w:rFonts w:asciiTheme="minorHAnsi" w:hAnsiTheme="minorHAnsi" w:cstheme="minorHAnsi"/>
        </w:rPr>
      </w:pPr>
    </w:p>
    <w:p w14:paraId="476AC218"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All staff and students are given a personal computer account with access to email and storage which is available on and off site.</w:t>
      </w:r>
    </w:p>
    <w:p w14:paraId="65A4EC55"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 xml:space="preserve"> </w:t>
      </w:r>
    </w:p>
    <w:p w14:paraId="030B5C03" w14:textId="77777777" w:rsidR="004E5EB7" w:rsidRPr="003E47E5" w:rsidRDefault="004E5EB7" w:rsidP="004E5EB7">
      <w:pPr>
        <w:rPr>
          <w:rFonts w:asciiTheme="minorHAnsi" w:hAnsiTheme="minorHAnsi" w:cstheme="minorHAnsi"/>
          <w:b/>
        </w:rPr>
      </w:pPr>
      <w:r w:rsidRPr="003E47E5">
        <w:rPr>
          <w:rFonts w:asciiTheme="minorHAnsi" w:hAnsiTheme="minorHAnsi" w:cstheme="minorHAnsi"/>
          <w:b/>
        </w:rPr>
        <w:t xml:space="preserve">Smoking  </w:t>
      </w:r>
    </w:p>
    <w:p w14:paraId="65D59E7A"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 xml:space="preserve">Halesowen College is a designated smoke-free environment within the </w:t>
      </w:r>
      <w:r w:rsidRPr="003E47E5">
        <w:rPr>
          <w:rFonts w:asciiTheme="minorHAnsi" w:hAnsiTheme="minorHAnsi" w:cstheme="minorHAnsi"/>
          <w:lang w:eastAsia="en-GB"/>
        </w:rPr>
        <w:t xml:space="preserve">perimeter </w:t>
      </w:r>
      <w:r w:rsidRPr="003E47E5">
        <w:rPr>
          <w:rFonts w:asciiTheme="minorHAnsi" w:hAnsiTheme="minorHAnsi" w:cstheme="minorHAnsi"/>
        </w:rPr>
        <w:t>of all College property by order of the College Governors.  This rule applies equally to staff and students, and to all categories of visitor.  Acceptance of this rule is a condition of employment for staff, and a condition of being a student for students.</w:t>
      </w:r>
    </w:p>
    <w:p w14:paraId="4F2DA1C9" w14:textId="77777777" w:rsidR="004E5EB7" w:rsidRPr="003E47E5" w:rsidRDefault="004E5EB7" w:rsidP="004E5EB7">
      <w:pPr>
        <w:rPr>
          <w:rFonts w:asciiTheme="minorHAnsi" w:hAnsiTheme="minorHAnsi" w:cstheme="minorHAnsi"/>
        </w:rPr>
      </w:pPr>
    </w:p>
    <w:p w14:paraId="574CDD9D" w14:textId="77777777" w:rsidR="004E5EB7" w:rsidRPr="003E47E5" w:rsidRDefault="004E5EB7" w:rsidP="004E5EB7">
      <w:pPr>
        <w:rPr>
          <w:rFonts w:asciiTheme="minorHAnsi" w:hAnsiTheme="minorHAnsi" w:cstheme="minorHAnsi"/>
        </w:rPr>
      </w:pPr>
    </w:p>
    <w:p w14:paraId="3ADEC73F" w14:textId="77777777" w:rsidR="004E5EB7" w:rsidRPr="003E47E5" w:rsidRDefault="004E5EB7" w:rsidP="004E5EB7">
      <w:pPr>
        <w:rPr>
          <w:rFonts w:asciiTheme="minorHAnsi" w:hAnsiTheme="minorHAnsi" w:cstheme="minorHAnsi"/>
          <w:b/>
        </w:rPr>
      </w:pPr>
      <w:r w:rsidRPr="003E47E5">
        <w:rPr>
          <w:rFonts w:asciiTheme="minorHAnsi" w:hAnsiTheme="minorHAnsi" w:cstheme="minorHAnsi"/>
          <w:b/>
        </w:rPr>
        <w:t>Campus</w:t>
      </w:r>
    </w:p>
    <w:p w14:paraId="0F8E955B" w14:textId="77777777" w:rsidR="004E5EB7" w:rsidRPr="003E47E5" w:rsidRDefault="004E5EB7" w:rsidP="004E5EB7">
      <w:pPr>
        <w:rPr>
          <w:rFonts w:asciiTheme="minorHAnsi" w:hAnsiTheme="minorHAnsi" w:cstheme="minorHAnsi"/>
        </w:rPr>
      </w:pPr>
      <w:r w:rsidRPr="003E47E5">
        <w:rPr>
          <w:rFonts w:asciiTheme="minorHAnsi" w:hAnsiTheme="minorHAnsi" w:cstheme="minorHAnsi"/>
        </w:rPr>
        <w:t xml:space="preserve">The College has three sites, Whittingham Road, Shenstone House and Coombs Wood.  Staff can be asked to be based at and/or work across all campuses. </w:t>
      </w:r>
    </w:p>
    <w:p w14:paraId="6C0472E3" w14:textId="77777777" w:rsidR="004E5EB7" w:rsidRPr="003E47E5" w:rsidRDefault="004E5EB7" w:rsidP="004E5EB7">
      <w:pPr>
        <w:rPr>
          <w:rFonts w:asciiTheme="minorHAnsi" w:hAnsiTheme="minorHAnsi" w:cstheme="minorHAnsi"/>
          <w:sz w:val="20"/>
        </w:rPr>
      </w:pPr>
    </w:p>
    <w:p w14:paraId="01B85C77" w14:textId="77777777" w:rsidR="004E5EB7" w:rsidRPr="003E47E5" w:rsidRDefault="004E5EB7" w:rsidP="004E5EB7">
      <w:pPr>
        <w:rPr>
          <w:rFonts w:asciiTheme="minorHAnsi" w:hAnsiTheme="minorHAnsi" w:cstheme="minorHAnsi"/>
          <w:b/>
          <w:sz w:val="18"/>
        </w:rPr>
      </w:pPr>
      <w:r w:rsidRPr="003E47E5">
        <w:rPr>
          <w:rFonts w:asciiTheme="minorHAnsi" w:hAnsiTheme="minorHAnsi" w:cstheme="minorHAnsi"/>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18BFE739" w14:textId="77777777" w:rsidR="004E5EB7" w:rsidRDefault="004E5EB7" w:rsidP="004E5EB7">
      <w:pPr>
        <w:jc w:val="both"/>
      </w:pPr>
    </w:p>
    <w:p w14:paraId="15162CB6" w14:textId="77777777" w:rsidR="004E5EB7" w:rsidRDefault="004E5EB7" w:rsidP="004E5EB7">
      <w:r>
        <w:rPr>
          <w:noProof/>
        </w:rPr>
        <w:lastRenderedPageBreak/>
        <w:drawing>
          <wp:anchor distT="0" distB="0" distL="114300" distR="114300" simplePos="0" relativeHeight="251665408" behindDoc="1" locked="0" layoutInCell="1" allowOverlap="1" wp14:anchorId="0EF9777C" wp14:editId="13698FAA">
            <wp:simplePos x="0" y="0"/>
            <wp:positionH relativeFrom="column">
              <wp:posOffset>-317555</wp:posOffset>
            </wp:positionH>
            <wp:positionV relativeFrom="paragraph">
              <wp:posOffset>289698</wp:posOffset>
            </wp:positionV>
            <wp:extent cx="6279585" cy="7235687"/>
            <wp:effectExtent l="0" t="0" r="6985" b="3810"/>
            <wp:wrapTight wrapText="bothSides">
              <wp:wrapPolygon edited="0">
                <wp:start x="0" y="0"/>
                <wp:lineTo x="0" y="21555"/>
                <wp:lineTo x="21558" y="21555"/>
                <wp:lineTo x="2155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6">
                      <a:extLst>
                        <a:ext uri="{28A0092B-C50C-407E-A947-70E740481C1C}">
                          <a14:useLocalDpi xmlns:a14="http://schemas.microsoft.com/office/drawing/2010/main" val="0"/>
                        </a:ext>
                      </a:extLst>
                    </a:blip>
                    <a:stretch>
                      <a:fillRect/>
                    </a:stretch>
                  </pic:blipFill>
                  <pic:spPr>
                    <a:xfrm>
                      <a:off x="0" y="0"/>
                      <a:ext cx="6279585" cy="7235687"/>
                    </a:xfrm>
                    <a:prstGeom prst="rect">
                      <a:avLst/>
                    </a:prstGeom>
                  </pic:spPr>
                </pic:pic>
              </a:graphicData>
            </a:graphic>
            <wp14:sizeRelH relativeFrom="page">
              <wp14:pctWidth>0</wp14:pctWidth>
            </wp14:sizeRelH>
            <wp14:sizeRelV relativeFrom="page">
              <wp14:pctHeight>0</wp14:pctHeight>
            </wp14:sizeRelV>
          </wp:anchor>
        </w:drawing>
      </w:r>
    </w:p>
    <w:p w14:paraId="0EBDF2AD" w14:textId="77777777" w:rsidR="004E5EB7" w:rsidRDefault="004E5EB7" w:rsidP="004E5EB7"/>
    <w:p w14:paraId="05039E95" w14:textId="28137EF0" w:rsidR="003675D8" w:rsidRDefault="003675D8" w:rsidP="003046FD"/>
    <w:p w14:paraId="6414F3AA" w14:textId="77777777" w:rsidR="00CD5A8E" w:rsidRDefault="00CD5A8E"/>
    <w:sectPr w:rsidR="00CD5A8E">
      <w:footerReference w:type="even" r:id="rId17"/>
      <w:footerReference w:type="default" r:id="rId18"/>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DAA7" w14:textId="77777777" w:rsidR="002E21D9" w:rsidRDefault="002E21D9" w:rsidP="003675D8">
      <w:r>
        <w:separator/>
      </w:r>
    </w:p>
  </w:endnote>
  <w:endnote w:type="continuationSeparator" w:id="0">
    <w:p w14:paraId="7B12B9D0" w14:textId="77777777" w:rsidR="002E21D9" w:rsidRDefault="002E21D9" w:rsidP="0036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6390" w14:textId="77777777" w:rsidR="00061939" w:rsidRDefault="00EA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37650" w14:textId="77777777" w:rsidR="00061939" w:rsidRDefault="002E2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7C75" w14:textId="77777777" w:rsidR="00061939" w:rsidRDefault="00EA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0D6BCB" w14:textId="5459C4A1" w:rsidR="00061939" w:rsidRDefault="003675D8">
    <w:pPr>
      <w:rPr>
        <w:rFonts w:ascii="Arial" w:hAnsi="Arial" w:cs="Arial"/>
        <w:sz w:val="16"/>
      </w:rPr>
    </w:pPr>
    <w:r>
      <w:rPr>
        <w:rFonts w:ascii="Arial" w:hAnsi="Arial" w:cs="Arial"/>
        <w:sz w:val="16"/>
      </w:rPr>
      <w:t>Novembe</w:t>
    </w:r>
    <w:r w:rsidR="00EA14E7">
      <w:rPr>
        <w:rFonts w:ascii="Arial" w:hAnsi="Arial" w:cs="Arial"/>
        <w:sz w:val="16"/>
      </w:rPr>
      <w:t>r 20</w:t>
    </w:r>
    <w:r>
      <w:rPr>
        <w:rFonts w:ascii="Arial" w:hAnsi="Arial" w:cs="Arial"/>
        <w:sz w:val="16"/>
      </w:rPr>
      <w:t>20</w:t>
    </w:r>
  </w:p>
  <w:p w14:paraId="5AED3C09" w14:textId="77777777" w:rsidR="00061939" w:rsidRDefault="002E2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F0B9" w14:textId="77777777" w:rsidR="002E21D9" w:rsidRDefault="002E21D9" w:rsidP="003675D8">
      <w:r>
        <w:separator/>
      </w:r>
    </w:p>
  </w:footnote>
  <w:footnote w:type="continuationSeparator" w:id="0">
    <w:p w14:paraId="348CAAF2" w14:textId="77777777" w:rsidR="002E21D9" w:rsidRDefault="002E21D9" w:rsidP="0036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3AF"/>
    <w:multiLevelType w:val="multilevel"/>
    <w:tmpl w:val="B7420B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20A3A29"/>
    <w:multiLevelType w:val="hybridMultilevel"/>
    <w:tmpl w:val="C78A8C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5C13BBF"/>
    <w:multiLevelType w:val="hybridMultilevel"/>
    <w:tmpl w:val="7368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D8"/>
    <w:rsid w:val="001F22B4"/>
    <w:rsid w:val="002E21D9"/>
    <w:rsid w:val="003046FD"/>
    <w:rsid w:val="003675D8"/>
    <w:rsid w:val="003C7118"/>
    <w:rsid w:val="00407164"/>
    <w:rsid w:val="00450AC9"/>
    <w:rsid w:val="004E5EB7"/>
    <w:rsid w:val="00557DFD"/>
    <w:rsid w:val="007254EC"/>
    <w:rsid w:val="00793B12"/>
    <w:rsid w:val="007D747C"/>
    <w:rsid w:val="008808B2"/>
    <w:rsid w:val="008F72AD"/>
    <w:rsid w:val="00AB70A6"/>
    <w:rsid w:val="00AE5B09"/>
    <w:rsid w:val="00B838F2"/>
    <w:rsid w:val="00C616FE"/>
    <w:rsid w:val="00CD5A8E"/>
    <w:rsid w:val="00D04818"/>
    <w:rsid w:val="00D306EB"/>
    <w:rsid w:val="00DF626F"/>
    <w:rsid w:val="00EA14E7"/>
    <w:rsid w:val="00EC1D65"/>
    <w:rsid w:val="00F6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7649"/>
  <w15:chartTrackingRefBased/>
  <w15:docId w15:val="{762F75AC-BAC7-44DC-AFF0-968CB628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75D8"/>
    <w:pPr>
      <w:keepNext/>
      <w:spacing w:after="120"/>
      <w:outlineLvl w:val="0"/>
    </w:pPr>
    <w:rPr>
      <w:b/>
      <w:sz w:val="28"/>
    </w:rPr>
  </w:style>
  <w:style w:type="paragraph" w:styleId="Heading3">
    <w:name w:val="heading 3"/>
    <w:basedOn w:val="Normal"/>
    <w:next w:val="Normal"/>
    <w:link w:val="Heading3Char"/>
    <w:qFormat/>
    <w:rsid w:val="003675D8"/>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5D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675D8"/>
    <w:rPr>
      <w:rFonts w:ascii="Arial" w:eastAsia="Times New Roman" w:hAnsi="Arial" w:cs="Arial"/>
      <w:b/>
      <w:szCs w:val="20"/>
    </w:rPr>
  </w:style>
  <w:style w:type="paragraph" w:styleId="Footer">
    <w:name w:val="footer"/>
    <w:basedOn w:val="Normal"/>
    <w:link w:val="FooterChar"/>
    <w:rsid w:val="003675D8"/>
    <w:pPr>
      <w:tabs>
        <w:tab w:val="center" w:pos="4153"/>
        <w:tab w:val="right" w:pos="8306"/>
      </w:tabs>
    </w:pPr>
  </w:style>
  <w:style w:type="character" w:customStyle="1" w:styleId="FooterChar">
    <w:name w:val="Footer Char"/>
    <w:basedOn w:val="DefaultParagraphFont"/>
    <w:link w:val="Footer"/>
    <w:rsid w:val="003675D8"/>
    <w:rPr>
      <w:rFonts w:ascii="Times New Roman" w:eastAsia="Times New Roman" w:hAnsi="Times New Roman" w:cs="Times New Roman"/>
      <w:sz w:val="24"/>
      <w:szCs w:val="20"/>
    </w:rPr>
  </w:style>
  <w:style w:type="paragraph" w:styleId="BodyText">
    <w:name w:val="Body Text"/>
    <w:basedOn w:val="Normal"/>
    <w:link w:val="BodyTextChar"/>
    <w:rsid w:val="003675D8"/>
  </w:style>
  <w:style w:type="character" w:customStyle="1" w:styleId="BodyTextChar">
    <w:name w:val="Body Text Char"/>
    <w:basedOn w:val="DefaultParagraphFont"/>
    <w:link w:val="BodyText"/>
    <w:rsid w:val="003675D8"/>
    <w:rPr>
      <w:rFonts w:ascii="Times New Roman" w:eastAsia="Times New Roman" w:hAnsi="Times New Roman" w:cs="Times New Roman"/>
      <w:sz w:val="24"/>
      <w:szCs w:val="20"/>
    </w:rPr>
  </w:style>
  <w:style w:type="character" w:styleId="PageNumber">
    <w:name w:val="page number"/>
    <w:basedOn w:val="DefaultParagraphFont"/>
    <w:rsid w:val="003675D8"/>
  </w:style>
  <w:style w:type="paragraph" w:styleId="ListParagraph">
    <w:name w:val="List Paragraph"/>
    <w:basedOn w:val="Normal"/>
    <w:uiPriority w:val="34"/>
    <w:qFormat/>
    <w:rsid w:val="003675D8"/>
    <w:pPr>
      <w:ind w:left="720"/>
    </w:pPr>
  </w:style>
  <w:style w:type="character" w:styleId="Hyperlink">
    <w:name w:val="Hyperlink"/>
    <w:uiPriority w:val="99"/>
    <w:unhideWhenUsed/>
    <w:rsid w:val="003675D8"/>
    <w:rPr>
      <w:color w:val="0000FF"/>
      <w:u w:val="single"/>
    </w:rPr>
  </w:style>
  <w:style w:type="paragraph" w:styleId="Header">
    <w:name w:val="header"/>
    <w:basedOn w:val="Normal"/>
    <w:link w:val="HeaderChar"/>
    <w:uiPriority w:val="99"/>
    <w:unhideWhenUsed/>
    <w:rsid w:val="003675D8"/>
    <w:pPr>
      <w:tabs>
        <w:tab w:val="center" w:pos="4513"/>
        <w:tab w:val="right" w:pos="9026"/>
      </w:tabs>
    </w:pPr>
  </w:style>
  <w:style w:type="character" w:customStyle="1" w:styleId="HeaderChar">
    <w:name w:val="Header Char"/>
    <w:basedOn w:val="DefaultParagraphFont"/>
    <w:link w:val="Header"/>
    <w:uiPriority w:val="99"/>
    <w:rsid w:val="003675D8"/>
    <w:rPr>
      <w:rFonts w:ascii="Times New Roman" w:eastAsia="Times New Roman" w:hAnsi="Times New Roman" w:cs="Times New Roman"/>
      <w:sz w:val="24"/>
      <w:szCs w:val="20"/>
    </w:rPr>
  </w:style>
  <w:style w:type="character" w:styleId="Strong">
    <w:name w:val="Strong"/>
    <w:basedOn w:val="DefaultParagraphFont"/>
    <w:uiPriority w:val="22"/>
    <w:qFormat/>
    <w:rsid w:val="004E5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bs.halesowen.ac.uk/index.cfm?action=content&amp;content=1"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eacherspensions.co.uk/members/member-hub.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42A59.305379E0" TargetMode="External"/><Relationship Id="rId5" Type="http://schemas.openxmlformats.org/officeDocument/2006/relationships/settings" Target="settings.xml"/><Relationship Id="rId15" Type="http://schemas.openxmlformats.org/officeDocument/2006/relationships/hyperlink" Target="https://www.halesowen.ac.uk/about/equality-diversity/"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6" ma:contentTypeDescription="Create a new document." ma:contentTypeScope="" ma:versionID="0978387c007b3f733e5f9299de5b114b">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e8cd0242266394a89922c4c668922fb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8B5D1-76D0-43C6-8A99-4692352F712E}">
  <ds:schemaRefs>
    <ds:schemaRef ds:uri="http://schemas.microsoft.com/sharepoint/v3/contenttype/forms"/>
  </ds:schemaRefs>
</ds:datastoreItem>
</file>

<file path=customXml/itemProps2.xml><?xml version="1.0" encoding="utf-8"?>
<ds:datastoreItem xmlns:ds="http://schemas.openxmlformats.org/officeDocument/2006/customXml" ds:itemID="{524ACEFC-762E-4532-A75B-30F76563F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Matthews</dc:creator>
  <cp:keywords/>
  <dc:description/>
  <cp:lastModifiedBy>Mary</cp:lastModifiedBy>
  <cp:revision>12</cp:revision>
  <dcterms:created xsi:type="dcterms:W3CDTF">2022-06-22T11:51:00Z</dcterms:created>
  <dcterms:modified xsi:type="dcterms:W3CDTF">2022-06-23T10:24:00Z</dcterms:modified>
</cp:coreProperties>
</file>