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15" w:rsidRDefault="001127AD">
      <w:r>
        <w:rPr>
          <w:noProof/>
        </w:rPr>
        <w:drawing>
          <wp:anchor distT="0" distB="0" distL="114300" distR="114300" simplePos="0" relativeHeight="251657728" behindDoc="1" locked="0" layoutInCell="1" allowOverlap="1" wp14:anchorId="3AEDB1D6" wp14:editId="07777777">
            <wp:simplePos x="0" y="0"/>
            <wp:positionH relativeFrom="column">
              <wp:posOffset>1400175</wp:posOffset>
            </wp:positionH>
            <wp:positionV relativeFrom="paragraph">
              <wp:posOffset>-361950</wp:posOffset>
            </wp:positionV>
            <wp:extent cx="2933700" cy="800100"/>
            <wp:effectExtent l="0" t="0" r="0" b="0"/>
            <wp:wrapTight wrapText="bothSides">
              <wp:wrapPolygon edited="0">
                <wp:start x="2665" y="0"/>
                <wp:lineTo x="701" y="5143"/>
                <wp:lineTo x="0" y="7714"/>
                <wp:lineTo x="0" y="10286"/>
                <wp:lineTo x="561" y="16457"/>
                <wp:lineTo x="561" y="16971"/>
                <wp:lineTo x="2104" y="21086"/>
                <wp:lineTo x="2244" y="21086"/>
                <wp:lineTo x="14727" y="21086"/>
                <wp:lineTo x="15288" y="21086"/>
                <wp:lineTo x="17112" y="17486"/>
                <wp:lineTo x="17112" y="16457"/>
                <wp:lineTo x="21460" y="9771"/>
                <wp:lineTo x="21460" y="3086"/>
                <wp:lineTo x="3927" y="0"/>
                <wp:lineTo x="2665" y="0"/>
              </wp:wrapPolygon>
            </wp:wrapTight>
            <wp:docPr id="3" name="Picture 3" descr="Halesowe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esowen Colleg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30E" w:rsidRDefault="00DF130E"/>
    <w:p w:rsidR="00965815" w:rsidRDefault="00965815" w:rsidP="00C97449">
      <w:pPr>
        <w:jc w:val="center"/>
        <w:rPr>
          <w:b/>
        </w:rPr>
      </w:pPr>
    </w:p>
    <w:p w:rsidR="00274CA1" w:rsidRDefault="00274CA1" w:rsidP="17E6A72F">
      <w:pPr>
        <w:jc w:val="center"/>
        <w:rPr>
          <w:b/>
          <w:bCs/>
        </w:rPr>
      </w:pPr>
    </w:p>
    <w:p w:rsidR="00274CA1" w:rsidRDefault="00274CA1" w:rsidP="17E6A72F">
      <w:pPr>
        <w:jc w:val="center"/>
        <w:rPr>
          <w:b/>
          <w:bCs/>
        </w:rPr>
      </w:pPr>
    </w:p>
    <w:p w:rsidR="00274CA1" w:rsidRDefault="00274CA1" w:rsidP="17E6A72F">
      <w:pPr>
        <w:jc w:val="center"/>
        <w:rPr>
          <w:b/>
          <w:bCs/>
        </w:rPr>
      </w:pPr>
    </w:p>
    <w:p w:rsidR="00FA4094" w:rsidRDefault="00DF5D78" w:rsidP="17E6A72F">
      <w:pPr>
        <w:jc w:val="center"/>
        <w:rPr>
          <w:b/>
          <w:bCs/>
        </w:rPr>
      </w:pPr>
      <w:r>
        <w:rPr>
          <w:b/>
          <w:bCs/>
        </w:rPr>
        <w:t xml:space="preserve">Sessional Lecturer - </w:t>
      </w:r>
      <w:r w:rsidR="00787456">
        <w:rPr>
          <w:b/>
          <w:bCs/>
        </w:rPr>
        <w:t xml:space="preserve">Construction </w:t>
      </w:r>
      <w:r w:rsidR="00787456" w:rsidRPr="17E6A72F">
        <w:rPr>
          <w:b/>
          <w:bCs/>
        </w:rPr>
        <w:t>–</w:t>
      </w:r>
      <w:r w:rsidR="17E6A72F" w:rsidRPr="17E6A72F">
        <w:rPr>
          <w:b/>
          <w:bCs/>
        </w:rPr>
        <w:t xml:space="preserve"> Person Specification</w:t>
      </w:r>
    </w:p>
    <w:p w:rsidR="00C97449" w:rsidRPr="00C21494" w:rsidRDefault="00C97449" w:rsidP="00A26A5F">
      <w:pPr>
        <w:ind w:left="720"/>
        <w:jc w:val="center"/>
        <w:rPr>
          <w:b/>
        </w:rPr>
      </w:pPr>
    </w:p>
    <w:p w:rsidR="00AC1191" w:rsidRDefault="00AC1191" w:rsidP="00AC1191">
      <w:pPr>
        <w:ind w:right="-613"/>
      </w:pPr>
      <w:r>
        <w:t>We are seeking an experienced individual</w:t>
      </w:r>
      <w:r w:rsidR="00DF5D78">
        <w:t xml:space="preserve"> or graduate</w:t>
      </w:r>
      <w:r>
        <w:t xml:space="preserve"> who </w:t>
      </w:r>
      <w:r w:rsidR="00DF5D78">
        <w:t xml:space="preserve">can join a growing department of Construction </w:t>
      </w:r>
      <w:r w:rsidR="00DF5D78" w:rsidRPr="00DF5D78">
        <w:t xml:space="preserve">offering a range of courses from Level 1 to Level 5. The successful applicant will be expected to contribute to the </w:t>
      </w:r>
      <w:r w:rsidR="00787456" w:rsidRPr="00DF5D78">
        <w:t>area’s</w:t>
      </w:r>
      <w:r w:rsidR="00DF5D78" w:rsidRPr="00DF5D78">
        <w:t xml:space="preserve"> development of ILT and ensure accurate tracking and monitoring of learners through our centralised tracking software, and make a significant contribution to the delivery of </w:t>
      </w:r>
      <w:r w:rsidR="00DF5D78">
        <w:t xml:space="preserve">vocational Construction </w:t>
      </w:r>
      <w:r w:rsidR="00787456">
        <w:t>courses.</w:t>
      </w:r>
    </w:p>
    <w:p w:rsidR="00FA4094" w:rsidRDefault="00FA4094" w:rsidP="00274CA1">
      <w:pPr>
        <w:ind w:left="720"/>
      </w:pPr>
      <w:r w:rsidRPr="00C21494">
        <w:t xml:space="preserve">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451"/>
        <w:gridCol w:w="1559"/>
        <w:gridCol w:w="1843"/>
      </w:tblGrid>
      <w:tr w:rsidR="00C97449" w:rsidRPr="000B193F" w:rsidTr="00154758">
        <w:trPr>
          <w:trHeight w:val="664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449" w:rsidRPr="000B193F" w:rsidRDefault="00C97449" w:rsidP="00154758">
            <w:pPr>
              <w:spacing w:before="120"/>
              <w:rPr>
                <w:b/>
              </w:rPr>
            </w:pPr>
            <w:r w:rsidRPr="000B193F">
              <w:rPr>
                <w:b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METHOD OF ASSESSMENT</w:t>
            </w:r>
          </w:p>
        </w:tc>
      </w:tr>
      <w:tr w:rsidR="00C97449" w:rsidRPr="000B193F" w:rsidTr="00282402">
        <w:trPr>
          <w:trHeight w:val="419"/>
        </w:trPr>
        <w:tc>
          <w:tcPr>
            <w:tcW w:w="9782" w:type="dxa"/>
            <w:gridSpan w:val="4"/>
            <w:shd w:val="clear" w:color="auto" w:fill="E0E0E0"/>
            <w:vAlign w:val="center"/>
          </w:tcPr>
          <w:p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Qualifications:</w:t>
            </w:r>
          </w:p>
        </w:tc>
      </w:tr>
      <w:tr w:rsidR="00C97449" w:rsidRPr="000B193F" w:rsidTr="00AD08BF">
        <w:trPr>
          <w:trHeight w:val="539"/>
        </w:trPr>
        <w:tc>
          <w:tcPr>
            <w:tcW w:w="4929" w:type="dxa"/>
            <w:shd w:val="clear" w:color="auto" w:fill="auto"/>
            <w:vAlign w:val="center"/>
          </w:tcPr>
          <w:p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Have a degree or relevant qualification at level </w:t>
            </w:r>
            <w:r w:rsidR="00924517">
              <w:rPr>
                <w:sz w:val="20"/>
                <w:szCs w:val="20"/>
              </w:rPr>
              <w:t>6</w:t>
            </w:r>
            <w:r w:rsidRPr="000B193F">
              <w:rPr>
                <w:sz w:val="20"/>
                <w:szCs w:val="20"/>
              </w:rPr>
              <w:t xml:space="preserve"> or above  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</w:tcPr>
          <w:p w:rsidR="00C97449" w:rsidRPr="000B193F" w:rsidRDefault="00C97449" w:rsidP="00116B59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:rsidTr="00AD08BF">
        <w:trPr>
          <w:trHeight w:val="575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Possess a </w:t>
            </w:r>
            <w:r w:rsidR="003C09B9">
              <w:rPr>
                <w:sz w:val="20"/>
                <w:szCs w:val="20"/>
              </w:rPr>
              <w:t xml:space="preserve">full </w:t>
            </w:r>
            <w:r w:rsidRPr="000B193F">
              <w:rPr>
                <w:sz w:val="20"/>
                <w:szCs w:val="20"/>
              </w:rPr>
              <w:t>teaching qualification on appointment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:rsidTr="00282402">
        <w:trPr>
          <w:trHeight w:val="409"/>
        </w:trPr>
        <w:tc>
          <w:tcPr>
            <w:tcW w:w="9782" w:type="dxa"/>
            <w:gridSpan w:val="4"/>
            <w:shd w:val="clear" w:color="auto" w:fill="E0E0E0"/>
            <w:vAlign w:val="center"/>
          </w:tcPr>
          <w:p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Experience and Knowledge:</w:t>
            </w:r>
          </w:p>
        </w:tc>
      </w:tr>
      <w:tr w:rsidR="00C97449" w:rsidRPr="000B193F" w:rsidTr="00AC1191">
        <w:trPr>
          <w:trHeight w:val="720"/>
        </w:trPr>
        <w:tc>
          <w:tcPr>
            <w:tcW w:w="4929" w:type="dxa"/>
            <w:shd w:val="clear" w:color="auto" w:fill="auto"/>
            <w:vAlign w:val="center"/>
          </w:tcPr>
          <w:p w:rsidR="00C97449" w:rsidRPr="00DF5D78" w:rsidRDefault="00DF5D78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on Vocational Construction courses at L3 and above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7449" w:rsidRPr="000B193F" w:rsidRDefault="00C97449" w:rsidP="00AC1191">
            <w:pPr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DF5D78" w:rsidRPr="000B193F" w:rsidTr="00AC1191">
        <w:trPr>
          <w:trHeight w:val="720"/>
        </w:trPr>
        <w:tc>
          <w:tcPr>
            <w:tcW w:w="4929" w:type="dxa"/>
            <w:shd w:val="clear" w:color="auto" w:fill="auto"/>
            <w:vAlign w:val="center"/>
          </w:tcPr>
          <w:p w:rsidR="00DF5D78" w:rsidRDefault="00DF5D78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on Vocational construction courses at L1 &amp; L2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F5D78" w:rsidRPr="000B193F" w:rsidRDefault="00DF5D78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D78" w:rsidRPr="000B193F" w:rsidRDefault="00DF5D78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D78" w:rsidRPr="000B193F" w:rsidRDefault="00DF5D78" w:rsidP="00AC1191">
            <w:pPr>
              <w:jc w:val="center"/>
              <w:rPr>
                <w:sz w:val="20"/>
                <w:szCs w:val="20"/>
              </w:rPr>
            </w:pPr>
          </w:p>
        </w:tc>
      </w:tr>
      <w:tr w:rsidR="00DF5D78" w:rsidRPr="000B193F" w:rsidTr="00AC1191">
        <w:trPr>
          <w:trHeight w:val="720"/>
        </w:trPr>
        <w:tc>
          <w:tcPr>
            <w:tcW w:w="4929" w:type="dxa"/>
            <w:shd w:val="clear" w:color="auto" w:fill="auto"/>
            <w:vAlign w:val="center"/>
          </w:tcPr>
          <w:p w:rsidR="00DF5D78" w:rsidRPr="000B193F" w:rsidRDefault="00DF5D78" w:rsidP="00154758">
            <w:pPr>
              <w:rPr>
                <w:sz w:val="20"/>
                <w:szCs w:val="20"/>
              </w:rPr>
            </w:pPr>
            <w:r w:rsidRPr="00DF5D78">
              <w:rPr>
                <w:sz w:val="20"/>
                <w:szCs w:val="20"/>
              </w:rPr>
              <w:t>Experience of teaching within a FE / 6th Form environment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F5D78" w:rsidRPr="000B193F" w:rsidRDefault="00DF5D78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D78" w:rsidRPr="000B193F" w:rsidRDefault="00DF5D78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D78" w:rsidRPr="000B193F" w:rsidRDefault="00DF5D78" w:rsidP="00AC1191">
            <w:pPr>
              <w:jc w:val="center"/>
              <w:rPr>
                <w:sz w:val="20"/>
                <w:szCs w:val="20"/>
              </w:rPr>
            </w:pPr>
          </w:p>
        </w:tc>
      </w:tr>
      <w:tr w:rsidR="00AC1191" w:rsidRPr="000B193F" w:rsidTr="00AC1191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Pr="000B193F" w:rsidRDefault="00AC1191" w:rsidP="00AC1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B193F">
              <w:rPr>
                <w:sz w:val="20"/>
                <w:szCs w:val="20"/>
              </w:rPr>
              <w:t>ele</w:t>
            </w:r>
            <w:r>
              <w:rPr>
                <w:sz w:val="20"/>
                <w:szCs w:val="20"/>
              </w:rPr>
              <w:t xml:space="preserve">vant vocational experience in a </w:t>
            </w:r>
            <w:r w:rsidR="00924517">
              <w:rPr>
                <w:sz w:val="20"/>
                <w:szCs w:val="20"/>
              </w:rPr>
              <w:t>Construction</w:t>
            </w:r>
            <w:r w:rsidR="00DF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(or closely related area) area.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Pr="000B193F" w:rsidRDefault="00AC1191" w:rsidP="00AC1191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Pr="000B193F" w:rsidRDefault="00AC1191" w:rsidP="00AC1191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Pr="000B193F" w:rsidRDefault="00AC1191" w:rsidP="00AC1191">
            <w:pPr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AC1191" w:rsidRPr="000B193F" w:rsidTr="00AC1191">
        <w:trPr>
          <w:trHeight w:val="5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Default="00AC1191" w:rsidP="00AC1191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 xml:space="preserve">Successful experience of planning, delivering, </w:t>
            </w:r>
            <w:r w:rsidR="00DF5D78">
              <w:rPr>
                <w:sz w:val="20"/>
                <w:szCs w:val="20"/>
              </w:rPr>
              <w:t>and assessing learners on Construction courses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Pr="000B193F" w:rsidRDefault="00AC1191" w:rsidP="00AC1191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Pr="000B193F" w:rsidRDefault="00AC1191" w:rsidP="00AC1191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91" w:rsidRPr="000B193F" w:rsidRDefault="00AC1191" w:rsidP="00AC1191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AC1191" w:rsidRPr="000B193F" w:rsidTr="00282402">
        <w:trPr>
          <w:trHeight w:val="391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1191" w:rsidRPr="000B193F" w:rsidRDefault="00AC1191" w:rsidP="00AC1191">
            <w:pPr>
              <w:rPr>
                <w:b/>
              </w:rPr>
            </w:pPr>
            <w:r w:rsidRPr="000B193F">
              <w:rPr>
                <w:b/>
              </w:rPr>
              <w:t xml:space="preserve">Skills and Attributes: </w:t>
            </w:r>
          </w:p>
        </w:tc>
      </w:tr>
      <w:tr w:rsidR="00DF5D78" w:rsidRPr="000B193F" w:rsidTr="006A37E7">
        <w:trPr>
          <w:trHeight w:val="557"/>
        </w:trPr>
        <w:tc>
          <w:tcPr>
            <w:tcW w:w="4929" w:type="dxa"/>
            <w:shd w:val="clear" w:color="auto" w:fill="auto"/>
          </w:tcPr>
          <w:p w:rsidR="00DF5D78" w:rsidRPr="000B193F" w:rsidRDefault="00DF5D78" w:rsidP="00DF5D78">
            <w:pPr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Excellent IT skills</w:t>
            </w:r>
          </w:p>
        </w:tc>
        <w:tc>
          <w:tcPr>
            <w:tcW w:w="1451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1D5F0F"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DF5D78" w:rsidRPr="001D5F0F" w:rsidRDefault="00DF5D78" w:rsidP="00DF5D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:rsidR="00DF5D78" w:rsidRPr="000B193F" w:rsidRDefault="00DF5D78" w:rsidP="00DF5D78">
            <w:pPr>
              <w:jc w:val="center"/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 Presentation</w:t>
            </w:r>
          </w:p>
        </w:tc>
      </w:tr>
      <w:tr w:rsidR="00DF5D78" w:rsidRPr="000B193F" w:rsidTr="006A37E7">
        <w:trPr>
          <w:trHeight w:val="693"/>
        </w:trPr>
        <w:tc>
          <w:tcPr>
            <w:tcW w:w="4929" w:type="dxa"/>
            <w:shd w:val="clear" w:color="auto" w:fill="auto"/>
          </w:tcPr>
          <w:p w:rsidR="00DF5D78" w:rsidRPr="000B193F" w:rsidRDefault="00DF5D78" w:rsidP="00DF5D78">
            <w:pPr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Able to contribute to the organisational aspects of the curriculum area</w:t>
            </w:r>
          </w:p>
        </w:tc>
        <w:tc>
          <w:tcPr>
            <w:tcW w:w="1451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</w:pPr>
            <w:r w:rsidRPr="001D5F0F"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843" w:type="dxa"/>
            <w:shd w:val="clear" w:color="auto" w:fill="auto"/>
          </w:tcPr>
          <w:p w:rsidR="00DF5D78" w:rsidRPr="000B193F" w:rsidRDefault="00DF5D78" w:rsidP="00DF5D78">
            <w:pPr>
              <w:jc w:val="center"/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DF5D78" w:rsidRPr="000B193F" w:rsidTr="006A37E7">
        <w:trPr>
          <w:trHeight w:val="561"/>
        </w:trPr>
        <w:tc>
          <w:tcPr>
            <w:tcW w:w="4929" w:type="dxa"/>
            <w:shd w:val="clear" w:color="auto" w:fill="auto"/>
          </w:tcPr>
          <w:p w:rsidR="00DF5D78" w:rsidRPr="000B193F" w:rsidRDefault="00DF5D78" w:rsidP="00DF5D78">
            <w:pPr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</w:pPr>
            <w:r w:rsidRPr="001D5F0F"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843" w:type="dxa"/>
            <w:shd w:val="clear" w:color="auto" w:fill="auto"/>
          </w:tcPr>
          <w:p w:rsidR="00DF5D78" w:rsidRPr="000B193F" w:rsidRDefault="00DF5D78" w:rsidP="00DF5D78">
            <w:pPr>
              <w:jc w:val="center"/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 Presentation</w:t>
            </w:r>
          </w:p>
        </w:tc>
      </w:tr>
      <w:tr w:rsidR="00DF5D78" w:rsidRPr="000B193F" w:rsidTr="006A37E7">
        <w:trPr>
          <w:trHeight w:val="838"/>
        </w:trPr>
        <w:tc>
          <w:tcPr>
            <w:tcW w:w="4929" w:type="dxa"/>
            <w:shd w:val="clear" w:color="auto" w:fill="auto"/>
          </w:tcPr>
          <w:p w:rsidR="00DF5D78" w:rsidRPr="000B193F" w:rsidRDefault="00DF5D78" w:rsidP="00DF5D78">
            <w:pPr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Ability to meet deadlines and work under pressure</w:t>
            </w:r>
            <w:r w:rsidRPr="001D5F0F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</w:pPr>
            <w:r w:rsidRPr="001D5F0F"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843" w:type="dxa"/>
            <w:shd w:val="clear" w:color="auto" w:fill="auto"/>
          </w:tcPr>
          <w:p w:rsidR="00DF5D78" w:rsidRPr="000B193F" w:rsidRDefault="00DF5D78" w:rsidP="00DF5D78">
            <w:pPr>
              <w:jc w:val="center"/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DF5D78" w:rsidRPr="000B193F" w:rsidTr="006A37E7">
        <w:trPr>
          <w:trHeight w:val="709"/>
        </w:trPr>
        <w:tc>
          <w:tcPr>
            <w:tcW w:w="4929" w:type="dxa"/>
            <w:shd w:val="clear" w:color="auto" w:fill="auto"/>
          </w:tcPr>
          <w:p w:rsidR="00DF5D78" w:rsidRPr="000B193F" w:rsidRDefault="00DF5D78" w:rsidP="00DF5D78">
            <w:pPr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451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</w:pPr>
            <w:r w:rsidRPr="001D5F0F"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843" w:type="dxa"/>
            <w:shd w:val="clear" w:color="auto" w:fill="auto"/>
          </w:tcPr>
          <w:p w:rsidR="00DF5D78" w:rsidRPr="000B193F" w:rsidRDefault="00DF5D78" w:rsidP="00DF5D78">
            <w:pPr>
              <w:jc w:val="center"/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DF5D78" w:rsidRPr="000B193F" w:rsidTr="006A37E7">
        <w:trPr>
          <w:trHeight w:val="690"/>
        </w:trPr>
        <w:tc>
          <w:tcPr>
            <w:tcW w:w="4929" w:type="dxa"/>
            <w:shd w:val="clear" w:color="auto" w:fill="auto"/>
          </w:tcPr>
          <w:p w:rsidR="00DF5D78" w:rsidRPr="000B193F" w:rsidRDefault="00DF5D78" w:rsidP="00DF5D78">
            <w:pPr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Knowledge and understanding of future developments in 14 – 19 years’ education</w:t>
            </w:r>
            <w:r w:rsidRPr="001D5F0F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5D78" w:rsidRPr="000B193F" w:rsidRDefault="00DF5D78" w:rsidP="00DF5D78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1D5F0F"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:rsidR="00DF5D78" w:rsidRPr="000B193F" w:rsidRDefault="00DF5D78" w:rsidP="00DF5D78">
            <w:pPr>
              <w:jc w:val="center"/>
              <w:rPr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</w:tbl>
    <w:p w:rsidR="00C97449" w:rsidRPr="00282402" w:rsidRDefault="00C97449" w:rsidP="00282402">
      <w:pPr>
        <w:spacing w:before="120"/>
        <w:rPr>
          <w:b/>
        </w:rPr>
      </w:pPr>
    </w:p>
    <w:sectPr w:rsidR="00C97449" w:rsidRPr="00282402" w:rsidSect="00B64FA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A"/>
    <w:rsid w:val="00014D4A"/>
    <w:rsid w:val="0002259B"/>
    <w:rsid w:val="000A56A6"/>
    <w:rsid w:val="001127AD"/>
    <w:rsid w:val="00115DC7"/>
    <w:rsid w:val="00116B59"/>
    <w:rsid w:val="00154758"/>
    <w:rsid w:val="00255A47"/>
    <w:rsid w:val="00274CA1"/>
    <w:rsid w:val="00282402"/>
    <w:rsid w:val="002837E3"/>
    <w:rsid w:val="0032449D"/>
    <w:rsid w:val="0034532E"/>
    <w:rsid w:val="003C09B9"/>
    <w:rsid w:val="003E00C5"/>
    <w:rsid w:val="005A6F0C"/>
    <w:rsid w:val="006C01B9"/>
    <w:rsid w:val="00787456"/>
    <w:rsid w:val="00924517"/>
    <w:rsid w:val="00965815"/>
    <w:rsid w:val="009863E4"/>
    <w:rsid w:val="00A26A5F"/>
    <w:rsid w:val="00A7373D"/>
    <w:rsid w:val="00AC1191"/>
    <w:rsid w:val="00AD08BF"/>
    <w:rsid w:val="00B00343"/>
    <w:rsid w:val="00B14C61"/>
    <w:rsid w:val="00B56DAF"/>
    <w:rsid w:val="00B64FA0"/>
    <w:rsid w:val="00BB501C"/>
    <w:rsid w:val="00BD24F2"/>
    <w:rsid w:val="00C21494"/>
    <w:rsid w:val="00C97449"/>
    <w:rsid w:val="00DF130E"/>
    <w:rsid w:val="00DF5D78"/>
    <w:rsid w:val="00FA4094"/>
    <w:rsid w:val="17E6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2F63"/>
  <w15:chartTrackingRefBased/>
  <w15:docId w15:val="{9B5F5A0F-6B0E-42B1-AC77-91CE416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D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https://www.halesowen.ac.uk/wp-content/themes/halesowen-college/assets/img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2F09-C39E-4FEF-98D3-C2F35A371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77DDD-84B5-40FC-A082-7F46EF283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ED463-249A-4AA0-AEE3-C49566E86E24}"/>
</file>

<file path=customXml/itemProps4.xml><?xml version="1.0" encoding="utf-8"?>
<ds:datastoreItem xmlns:ds="http://schemas.openxmlformats.org/officeDocument/2006/customXml" ds:itemID="{D544DE03-10B8-4CDD-815C-44396C06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(0</vt:lpstr>
    </vt:vector>
  </TitlesOfParts>
  <Company>HALESOWEN 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(0</dc:title>
  <dc:subject/>
  <dc:creator>Staff</dc:creator>
  <cp:keywords/>
  <cp:lastModifiedBy>Amy Lewis</cp:lastModifiedBy>
  <cp:revision>4</cp:revision>
  <dcterms:created xsi:type="dcterms:W3CDTF">2020-06-08T13:33:00Z</dcterms:created>
  <dcterms:modified xsi:type="dcterms:W3CDTF">2021-02-11T19:24:00Z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