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1935" w14:textId="60BB568B" w:rsidR="00E97CDE" w:rsidRPr="00E97CDE" w:rsidRDefault="00E97CDE"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kern w:val="0"/>
          <w:sz w:val="24"/>
          <w:szCs w:val="24"/>
          <w:lang w:eastAsia="en-GB"/>
          <w14:ligatures w14:val="none"/>
        </w:rPr>
        <w:t xml:space="preserve">Are you a visionary leader with a proven </w:t>
      </w:r>
      <w:r w:rsidR="00587618" w:rsidRPr="00587618">
        <w:rPr>
          <w:rFonts w:ascii="Arial" w:eastAsia="Times New Roman" w:hAnsi="Arial" w:cs="Arial"/>
          <w:kern w:val="0"/>
          <w:sz w:val="24"/>
          <w:szCs w:val="24"/>
          <w:lang w:eastAsia="en-GB"/>
          <w14:ligatures w14:val="none"/>
        </w:rPr>
        <w:t>track record of improving academic performance?</w:t>
      </w:r>
    </w:p>
    <w:p w14:paraId="03E0FE4B" w14:textId="77777777" w:rsidR="00E97CDE" w:rsidRPr="00E97CDE" w:rsidRDefault="00E97CDE"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b/>
          <w:bCs/>
          <w:kern w:val="0"/>
          <w:sz w:val="24"/>
          <w:szCs w:val="24"/>
          <w:lang w:eastAsia="en-GB"/>
          <w14:ligatures w14:val="none"/>
        </w:rPr>
        <w:t>About Our College:</w:t>
      </w:r>
    </w:p>
    <w:p w14:paraId="146E3310" w14:textId="77777777"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Our college is driven by a passion for education and a genuine desire to inspire and motivate our students. We strive to ignite their curiosity, fuel their aspirations, and unlock their full potential. We firmly believe that every student deserves an exceptional educational experience that prepares them for a successful future.</w:t>
      </w:r>
    </w:p>
    <w:p w14:paraId="2BB63137" w14:textId="77777777" w:rsid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E97CDE">
        <w:rPr>
          <w:rFonts w:ascii="Arial" w:eastAsia="Times New Roman" w:hAnsi="Arial" w:cs="Arial"/>
          <w:b/>
          <w:bCs/>
          <w:kern w:val="0"/>
          <w:sz w:val="24"/>
          <w:szCs w:val="24"/>
          <w:lang w:eastAsia="en-GB"/>
          <w14:ligatures w14:val="none"/>
        </w:rPr>
        <w:t>The Role:</w:t>
      </w:r>
    </w:p>
    <w:p w14:paraId="26FC3D9B" w14:textId="394B0D7C" w:rsidR="00756E4F" w:rsidRPr="00E97CDE" w:rsidRDefault="00756E4F"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kern w:val="0"/>
          <w:sz w:val="24"/>
          <w:szCs w:val="24"/>
          <w:lang w:eastAsia="en-GB"/>
          <w14:ligatures w14:val="none"/>
        </w:rPr>
        <w:t xml:space="preserve">We seek a highly accomplished Director of </w:t>
      </w:r>
      <w:r>
        <w:rPr>
          <w:rFonts w:ascii="Arial" w:eastAsia="Times New Roman" w:hAnsi="Arial" w:cs="Arial"/>
          <w:kern w:val="0"/>
          <w:sz w:val="24"/>
          <w:szCs w:val="24"/>
          <w:lang w:eastAsia="en-GB"/>
          <w14:ligatures w14:val="none"/>
        </w:rPr>
        <w:t xml:space="preserve">Quality &amp; Performance </w:t>
      </w:r>
      <w:r w:rsidRPr="00E97CDE">
        <w:rPr>
          <w:rFonts w:ascii="Arial" w:eastAsia="Times New Roman" w:hAnsi="Arial" w:cs="Arial"/>
          <w:kern w:val="0"/>
          <w:sz w:val="24"/>
          <w:szCs w:val="24"/>
          <w:lang w:eastAsia="en-GB"/>
          <w14:ligatures w14:val="none"/>
        </w:rPr>
        <w:t>to play a pivotal role in shaping the future of our unique college.</w:t>
      </w:r>
      <w:r>
        <w:rPr>
          <w:rFonts w:ascii="Arial" w:eastAsia="Times New Roman" w:hAnsi="Arial" w:cs="Arial"/>
          <w:kern w:val="0"/>
          <w:sz w:val="24"/>
          <w:szCs w:val="24"/>
          <w:lang w:eastAsia="en-GB"/>
          <w14:ligatures w14:val="none"/>
        </w:rPr>
        <w:t xml:space="preserve"> </w:t>
      </w:r>
      <w:r w:rsidRPr="00756E4F">
        <w:rPr>
          <w:rFonts w:ascii="Arial" w:eastAsia="Times New Roman" w:hAnsi="Arial" w:cs="Arial"/>
          <w:kern w:val="0"/>
          <w:sz w:val="24"/>
          <w:szCs w:val="24"/>
          <w:lang w:eastAsia="en-GB"/>
          <w14:ligatures w14:val="none"/>
        </w:rPr>
        <w:t>As the Director of Quality &amp; Performance, you will be at the forefront of our mission to deliver outstanding educational experiences.</w:t>
      </w:r>
    </w:p>
    <w:p w14:paraId="729F2A51" w14:textId="77777777" w:rsidR="00E97CDE" w:rsidRPr="00E97CDE" w:rsidRDefault="00E97CDE"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b/>
          <w:bCs/>
          <w:kern w:val="0"/>
          <w:sz w:val="24"/>
          <w:szCs w:val="24"/>
          <w:lang w:eastAsia="en-GB"/>
          <w14:ligatures w14:val="none"/>
        </w:rPr>
        <w:t>Key Responsibilities:</w:t>
      </w:r>
    </w:p>
    <w:p w14:paraId="0BF90FB7" w14:textId="77777777" w:rsidR="00756E4F" w:rsidRDefault="00756E4F" w:rsidP="00756E4F">
      <w:pPr>
        <w:pStyle w:val="ListParagraph"/>
        <w:numPr>
          <w:ilvl w:val="0"/>
          <w:numId w:val="8"/>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Strategic Leadership: </w:t>
      </w:r>
      <w:r w:rsidRPr="00756E4F">
        <w:rPr>
          <w:rFonts w:ascii="Arial" w:eastAsia="Times New Roman" w:hAnsi="Arial" w:cs="Arial"/>
          <w:kern w:val="0"/>
          <w:sz w:val="24"/>
          <w:szCs w:val="24"/>
          <w:lang w:eastAsia="en-GB"/>
          <w14:ligatures w14:val="none"/>
        </w:rPr>
        <w:t>Develop and implement a comprehensive quality assurance strategy that aligns with the college’s goals and vision.</w:t>
      </w:r>
    </w:p>
    <w:p w14:paraId="157C3E63" w14:textId="77777777" w:rsidR="00756E4F" w:rsidRPr="00756E4F" w:rsidRDefault="00756E4F" w:rsidP="00756E4F">
      <w:pPr>
        <w:pStyle w:val="ListParagraph"/>
        <w:numPr>
          <w:ilvl w:val="0"/>
          <w:numId w:val="8"/>
        </w:num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Performance Monitoring: </w:t>
      </w:r>
      <w:r w:rsidRPr="00756E4F">
        <w:rPr>
          <w:rFonts w:ascii="Arial" w:eastAsia="Times New Roman" w:hAnsi="Arial" w:cs="Arial"/>
          <w:kern w:val="0"/>
          <w:sz w:val="24"/>
          <w:szCs w:val="24"/>
          <w:lang w:eastAsia="en-GB"/>
          <w14:ligatures w14:val="none"/>
        </w:rPr>
        <w:t>Oversee the assessment and evaluation of academic programs, ensuring they meet rigorous standards of excellence.</w:t>
      </w:r>
    </w:p>
    <w:p w14:paraId="75D92BFF" w14:textId="77777777" w:rsidR="00756E4F" w:rsidRDefault="00756E4F" w:rsidP="00756E4F">
      <w:pPr>
        <w:pStyle w:val="ListParagraph"/>
        <w:numPr>
          <w:ilvl w:val="0"/>
          <w:numId w:val="8"/>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Continuous Improvement: </w:t>
      </w:r>
      <w:r w:rsidRPr="00756E4F">
        <w:rPr>
          <w:rFonts w:ascii="Arial" w:eastAsia="Times New Roman" w:hAnsi="Arial" w:cs="Arial"/>
          <w:kern w:val="0"/>
          <w:sz w:val="24"/>
          <w:szCs w:val="24"/>
          <w:lang w:eastAsia="en-GB"/>
          <w14:ligatures w14:val="none"/>
        </w:rPr>
        <w:t>Lead initiatives to enhance teaching and learning outcomes, using data-driven insights to inform decisions.</w:t>
      </w:r>
    </w:p>
    <w:p w14:paraId="2C46BDB9" w14:textId="77777777" w:rsidR="00756E4F" w:rsidRDefault="00756E4F" w:rsidP="00756E4F">
      <w:pPr>
        <w:pStyle w:val="ListParagraph"/>
        <w:numPr>
          <w:ilvl w:val="0"/>
          <w:numId w:val="8"/>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Compliance and Standards: </w:t>
      </w:r>
      <w:r w:rsidRPr="00756E4F">
        <w:rPr>
          <w:rFonts w:ascii="Arial" w:eastAsia="Times New Roman" w:hAnsi="Arial" w:cs="Arial"/>
          <w:kern w:val="0"/>
          <w:sz w:val="24"/>
          <w:szCs w:val="24"/>
          <w:lang w:eastAsia="en-GB"/>
          <w14:ligatures w14:val="none"/>
        </w:rPr>
        <w:t>Ensure the college adheres to all regulatory requirements and maintains high standards of academic quality.</w:t>
      </w:r>
    </w:p>
    <w:p w14:paraId="28F0C8DD" w14:textId="5FB48B09" w:rsidR="00756E4F" w:rsidRPr="00756E4F" w:rsidRDefault="00756E4F" w:rsidP="00756E4F">
      <w:pPr>
        <w:pStyle w:val="ListParagraph"/>
        <w:numPr>
          <w:ilvl w:val="0"/>
          <w:numId w:val="8"/>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Team Development: </w:t>
      </w:r>
      <w:r w:rsidRPr="00756E4F">
        <w:rPr>
          <w:rFonts w:ascii="Arial" w:eastAsia="Times New Roman" w:hAnsi="Arial" w:cs="Arial"/>
          <w:kern w:val="0"/>
          <w:sz w:val="24"/>
          <w:szCs w:val="24"/>
          <w:lang w:eastAsia="en-GB"/>
          <w14:ligatures w14:val="none"/>
        </w:rPr>
        <w:t>Mentor and support faculty and staff in adopting best practices for quality and performance.</w:t>
      </w:r>
    </w:p>
    <w:p w14:paraId="5B359E9E" w14:textId="2D441BF1" w:rsidR="00E97CDE" w:rsidRPr="00E97CDE" w:rsidRDefault="00E97CDE" w:rsidP="00756E4F">
      <w:pPr>
        <w:spacing w:before="100" w:beforeAutospacing="1" w:after="100" w:afterAutospacing="1" w:line="240" w:lineRule="auto"/>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About You:</w:t>
      </w:r>
    </w:p>
    <w:p w14:paraId="16845786" w14:textId="77777777" w:rsidR="00756E4F" w:rsidRDefault="00756E4F" w:rsidP="00756E4F">
      <w:pPr>
        <w:pStyle w:val="ListParagraph"/>
        <w:numPr>
          <w:ilvl w:val="0"/>
          <w:numId w:val="9"/>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Proven Experience: </w:t>
      </w:r>
      <w:r w:rsidRPr="00756E4F">
        <w:rPr>
          <w:rFonts w:ascii="Arial" w:eastAsia="Times New Roman" w:hAnsi="Arial" w:cs="Arial"/>
          <w:kern w:val="0"/>
          <w:sz w:val="24"/>
          <w:szCs w:val="24"/>
          <w:lang w:eastAsia="en-GB"/>
          <w14:ligatures w14:val="none"/>
        </w:rPr>
        <w:t>A strong background in quality assurance and performance management within an educational setting.</w:t>
      </w:r>
    </w:p>
    <w:p w14:paraId="24056FE9" w14:textId="77777777" w:rsidR="00756E4F" w:rsidRPr="00756E4F" w:rsidRDefault="00756E4F" w:rsidP="00756E4F">
      <w:pPr>
        <w:pStyle w:val="ListParagraph"/>
        <w:numPr>
          <w:ilvl w:val="0"/>
          <w:numId w:val="9"/>
        </w:num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Innovative Thinking: </w:t>
      </w:r>
      <w:r w:rsidRPr="00756E4F">
        <w:rPr>
          <w:rFonts w:ascii="Arial" w:eastAsia="Times New Roman" w:hAnsi="Arial" w:cs="Arial"/>
          <w:kern w:val="0"/>
          <w:sz w:val="24"/>
          <w:szCs w:val="24"/>
          <w:lang w:eastAsia="en-GB"/>
          <w14:ligatures w14:val="none"/>
        </w:rPr>
        <w:t>The ability to drive change and inspire a culture of continuous improvement.</w:t>
      </w:r>
    </w:p>
    <w:p w14:paraId="3BA84EAF" w14:textId="77777777" w:rsidR="00756E4F" w:rsidRDefault="00756E4F" w:rsidP="00756E4F">
      <w:pPr>
        <w:pStyle w:val="ListParagraph"/>
        <w:numPr>
          <w:ilvl w:val="0"/>
          <w:numId w:val="9"/>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Excellent Communication Skills: </w:t>
      </w:r>
      <w:r w:rsidRPr="00756E4F">
        <w:rPr>
          <w:rFonts w:ascii="Arial" w:eastAsia="Times New Roman" w:hAnsi="Arial" w:cs="Arial"/>
          <w:kern w:val="0"/>
          <w:sz w:val="24"/>
          <w:szCs w:val="24"/>
          <w:lang w:eastAsia="en-GB"/>
          <w14:ligatures w14:val="none"/>
        </w:rPr>
        <w:t>Strong interpersonal and written communication abilities to engage effectively with all stakeholders.</w:t>
      </w:r>
    </w:p>
    <w:p w14:paraId="2F003CE1" w14:textId="77777777" w:rsidR="00756E4F" w:rsidRDefault="00756E4F" w:rsidP="00756E4F">
      <w:pPr>
        <w:pStyle w:val="ListParagraph"/>
        <w:numPr>
          <w:ilvl w:val="0"/>
          <w:numId w:val="9"/>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Analytical Skills: </w:t>
      </w:r>
      <w:r w:rsidRPr="00756E4F">
        <w:rPr>
          <w:rFonts w:ascii="Arial" w:eastAsia="Times New Roman" w:hAnsi="Arial" w:cs="Arial"/>
          <w:kern w:val="0"/>
          <w:sz w:val="24"/>
          <w:szCs w:val="24"/>
          <w:lang w:eastAsia="en-GB"/>
          <w14:ligatures w14:val="none"/>
        </w:rPr>
        <w:t>Proficiency in data analysis and the use of performance metrics to guide decision-making.</w:t>
      </w:r>
    </w:p>
    <w:p w14:paraId="70029068" w14:textId="01337AF2" w:rsidR="00756E4F" w:rsidRPr="00756E4F" w:rsidRDefault="00756E4F" w:rsidP="00756E4F">
      <w:pPr>
        <w:pStyle w:val="ListParagraph"/>
        <w:numPr>
          <w:ilvl w:val="0"/>
          <w:numId w:val="9"/>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756E4F">
        <w:rPr>
          <w:rFonts w:ascii="Arial" w:eastAsia="Times New Roman" w:hAnsi="Arial" w:cs="Arial"/>
          <w:b/>
          <w:bCs/>
          <w:kern w:val="0"/>
          <w:sz w:val="24"/>
          <w:szCs w:val="24"/>
          <w:lang w:eastAsia="en-GB"/>
          <w14:ligatures w14:val="none"/>
        </w:rPr>
        <w:t xml:space="preserve">Commitment to Excellence: </w:t>
      </w:r>
      <w:r w:rsidRPr="00756E4F">
        <w:rPr>
          <w:rFonts w:ascii="Arial" w:eastAsia="Times New Roman" w:hAnsi="Arial" w:cs="Arial"/>
          <w:kern w:val="0"/>
          <w:sz w:val="24"/>
          <w:szCs w:val="24"/>
          <w:lang w:eastAsia="en-GB"/>
          <w14:ligatures w14:val="none"/>
        </w:rPr>
        <w:t>A passion for educational excellence and a commitment to fostering a positive learning environment.</w:t>
      </w:r>
    </w:p>
    <w:p w14:paraId="160A33D2" w14:textId="31ADB4EC" w:rsidR="00E97CDE" w:rsidRDefault="00E97CDE" w:rsidP="00756E4F">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E97CDE">
        <w:rPr>
          <w:rFonts w:ascii="Arial" w:eastAsia="Times New Roman" w:hAnsi="Arial" w:cs="Arial"/>
          <w:b/>
          <w:bCs/>
          <w:kern w:val="0"/>
          <w:sz w:val="24"/>
          <w:szCs w:val="24"/>
          <w:lang w:eastAsia="en-GB"/>
          <w14:ligatures w14:val="none"/>
        </w:rPr>
        <w:t>Benefits:</w:t>
      </w:r>
    </w:p>
    <w:p w14:paraId="11B9B2EE" w14:textId="5D25F756"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By choosing to work with us, you'll enjoy a wide range of benefits. You’ll receive a holiday package of 38 days annual leave (full time equivalent) as well as </w:t>
      </w:r>
      <w:r w:rsidR="00527320">
        <w:rPr>
          <w:rStyle w:val="wdyuqq"/>
          <w:rFonts w:ascii="Arial" w:hAnsi="Arial" w:cs="Arial"/>
          <w:color w:val="000000"/>
          <w:sz w:val="24"/>
          <w:szCs w:val="24"/>
        </w:rPr>
        <w:t xml:space="preserve">an </w:t>
      </w:r>
      <w:r w:rsidRPr="00E97CDE">
        <w:rPr>
          <w:rStyle w:val="wdyuqq"/>
          <w:rFonts w:ascii="Arial" w:hAnsi="Arial" w:cs="Arial"/>
          <w:color w:val="000000"/>
          <w:sz w:val="24"/>
          <w:szCs w:val="24"/>
        </w:rPr>
        <w:t>enhanced employer pension contribution</w:t>
      </w:r>
      <w:r w:rsidR="00527320">
        <w:rPr>
          <w:rStyle w:val="wdyuqq"/>
          <w:rFonts w:ascii="Arial" w:hAnsi="Arial" w:cs="Arial"/>
          <w:color w:val="000000"/>
          <w:sz w:val="24"/>
          <w:szCs w:val="24"/>
        </w:rPr>
        <w:t xml:space="preserve">. </w:t>
      </w:r>
      <w:r w:rsidRPr="00E97CDE">
        <w:rPr>
          <w:rStyle w:val="wdyuqq"/>
          <w:rFonts w:ascii="Arial" w:hAnsi="Arial" w:cs="Arial"/>
          <w:color w:val="000000"/>
          <w:sz w:val="24"/>
          <w:szCs w:val="24"/>
        </w:rPr>
        <w:t xml:space="preserve">Based at our rural campus in Lancashire, you will enjoy </w:t>
      </w:r>
      <w:r w:rsidRPr="00E97CDE">
        <w:rPr>
          <w:rStyle w:val="wdyuqq"/>
          <w:rFonts w:ascii="Arial" w:hAnsi="Arial" w:cs="Arial"/>
          <w:color w:val="000000"/>
          <w:sz w:val="24"/>
          <w:szCs w:val="24"/>
        </w:rPr>
        <w:lastRenderedPageBreak/>
        <w:t>working in a bespoke and sector leading facility with a passionate and supportive team of colleagues who are committed to inspiring excellence.</w:t>
      </w:r>
    </w:p>
    <w:p w14:paraId="241D54F4" w14:textId="4BEA4BC8" w:rsid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How To Apply:</w:t>
      </w:r>
    </w:p>
    <w:p w14:paraId="0AF070A1" w14:textId="77777777"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For more details, please go to our jobs page where you can view the full job summary and apply: </w:t>
      </w:r>
      <w:hyperlink r:id="rId8" w:history="1">
        <w:r w:rsidRPr="00E97CDE">
          <w:rPr>
            <w:rStyle w:val="Hyperlink"/>
            <w:rFonts w:ascii="Arial" w:hAnsi="Arial" w:cs="Arial"/>
            <w:sz w:val="24"/>
            <w:szCs w:val="24"/>
          </w:rPr>
          <w:t>www.myerscough.ac.uk/why-myerscough/job-vacancies/</w:t>
        </w:r>
      </w:hyperlink>
    </w:p>
    <w:p w14:paraId="451D88AF" w14:textId="7E8EC9CD"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Please don't hesitate to get in contact with our team to arrange an informal discussion with the hiring manager: </w:t>
      </w:r>
      <w:hyperlink r:id="rId9" w:history="1">
        <w:r w:rsidRPr="00E97CDE">
          <w:rPr>
            <w:rStyle w:val="Hyperlink"/>
            <w:rFonts w:ascii="Arial" w:hAnsi="Arial" w:cs="Arial"/>
            <w:sz w:val="24"/>
            <w:szCs w:val="24"/>
          </w:rPr>
          <w:t>recruitment@myerscough.ac.uk</w:t>
        </w:r>
      </w:hyperlink>
      <w:r w:rsidRPr="00E97CDE">
        <w:rPr>
          <w:rStyle w:val="wdyuqq"/>
          <w:rFonts w:ascii="Arial" w:hAnsi="Arial" w:cs="Arial"/>
          <w:color w:val="000000"/>
          <w:sz w:val="24"/>
          <w:szCs w:val="24"/>
        </w:rPr>
        <w:t xml:space="preserve"> or 01995 642289.</w:t>
      </w:r>
    </w:p>
    <w:p w14:paraId="5FD1B3ED" w14:textId="1F436F06" w:rsidR="00E97CDE" w:rsidRDefault="00B575A8"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Safeguarding:</w:t>
      </w:r>
    </w:p>
    <w:p w14:paraId="7EB65877"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Please note that as part of our commitment to safeguarding our students, our background screening checks include limited online searches. Online searches will only be undertaken in respect of the successful candidate, as a pre-conditional term of our job offer.</w:t>
      </w:r>
    </w:p>
    <w:p w14:paraId="346CDB4C"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F25B512"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Safeguarding our students is of paramount importance. Our recruitment process has been designed to keep students safe and to ensure that we appoint safe and suitable people.</w:t>
      </w:r>
    </w:p>
    <w:p w14:paraId="74A051CC"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56EEC48"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All successful applicants will be required to undertake pre-employment background and safeguarding checks.</w:t>
      </w:r>
    </w:p>
    <w:p w14:paraId="4B6B52A8"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6F4EE253"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The successful applicant will be responsible for complying with all safeguarding policies and practices, and for ensuring student safety and wellbeing is at the forefront of everything they do.</w:t>
      </w:r>
    </w:p>
    <w:p w14:paraId="404D8E8D"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7A628F8F"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This post is not exempt from the Rehabilitation of Offenders Act 1974.</w:t>
      </w:r>
    </w:p>
    <w:p w14:paraId="322A6712"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1FC0FCC6"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We are an equal opportunity employer; we want all our candidates to have a fair and equal opportunity to secure employment with us. We encourage applications from all underrepresented groups: BAME applicants, disabled applicants, and LGBT+ applicants.</w:t>
      </w:r>
    </w:p>
    <w:p w14:paraId="49AE0C99"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35262D2A"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If you require any adjustments to the recruitment process, due to a disability, then please speak with a member of the People team.</w:t>
      </w:r>
    </w:p>
    <w:p w14:paraId="149F6719"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1EDBFF37" w14:textId="0825BE09" w:rsidR="00B575A8" w:rsidRDefault="00B575A8" w:rsidP="00E30F79">
      <w:pPr>
        <w:shd w:val="clear" w:color="auto" w:fill="FFFFFF"/>
        <w:spacing w:after="0" w:line="240" w:lineRule="auto"/>
        <w:textAlignment w:val="baseline"/>
        <w:rPr>
          <w:rFonts w:ascii="Arial" w:eastAsia="Times New Roman" w:hAnsi="Arial" w:cs="Arial"/>
          <w:b/>
          <w:bCs/>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 xml:space="preserve">As a disability confident employer, we commit to guaranteeing an interview for any disabled applicant who meets </w:t>
      </w:r>
      <w:proofErr w:type="gramStart"/>
      <w:r w:rsidRPr="00B575A8">
        <w:rPr>
          <w:rFonts w:ascii="Arial" w:eastAsia="Times New Roman" w:hAnsi="Arial" w:cs="Arial"/>
          <w:i/>
          <w:iCs/>
          <w:color w:val="000000"/>
          <w:kern w:val="0"/>
          <w:sz w:val="24"/>
          <w:szCs w:val="24"/>
          <w:lang w:eastAsia="en-GB"/>
          <w14:ligatures w14:val="none"/>
        </w:rPr>
        <w:t>all of</w:t>
      </w:r>
      <w:proofErr w:type="gramEnd"/>
      <w:r w:rsidRPr="00B575A8">
        <w:rPr>
          <w:rFonts w:ascii="Arial" w:eastAsia="Times New Roman" w:hAnsi="Arial" w:cs="Arial"/>
          <w:i/>
          <w:iCs/>
          <w:color w:val="000000"/>
          <w:kern w:val="0"/>
          <w:sz w:val="24"/>
          <w:szCs w:val="24"/>
          <w:lang w:eastAsia="en-GB"/>
          <w14:ligatures w14:val="none"/>
        </w:rPr>
        <w:t xml:space="preserve"> the essential criteria.</w:t>
      </w:r>
    </w:p>
    <w:p w14:paraId="7DF3EC35" w14:textId="77777777" w:rsidR="00E97CDE" w:rsidRP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p>
    <w:sectPr w:rsidR="00E97CDE" w:rsidRPr="00E97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33EC"/>
    <w:multiLevelType w:val="multilevel"/>
    <w:tmpl w:val="4F3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45B3"/>
    <w:multiLevelType w:val="multilevel"/>
    <w:tmpl w:val="6FE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027EA"/>
    <w:multiLevelType w:val="hybridMultilevel"/>
    <w:tmpl w:val="FD3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83DE5"/>
    <w:multiLevelType w:val="hybridMultilevel"/>
    <w:tmpl w:val="5676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90ECD"/>
    <w:multiLevelType w:val="multilevel"/>
    <w:tmpl w:val="FBAE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63D56"/>
    <w:multiLevelType w:val="multilevel"/>
    <w:tmpl w:val="78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0902"/>
    <w:multiLevelType w:val="multilevel"/>
    <w:tmpl w:val="A10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22E20"/>
    <w:multiLevelType w:val="hybridMultilevel"/>
    <w:tmpl w:val="A16C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82753"/>
    <w:multiLevelType w:val="hybridMultilevel"/>
    <w:tmpl w:val="A1A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220638">
    <w:abstractNumId w:val="4"/>
  </w:num>
  <w:num w:numId="2" w16cid:durableId="1627617132">
    <w:abstractNumId w:val="1"/>
  </w:num>
  <w:num w:numId="3" w16cid:durableId="638924341">
    <w:abstractNumId w:val="6"/>
  </w:num>
  <w:num w:numId="4" w16cid:durableId="1752772544">
    <w:abstractNumId w:val="2"/>
  </w:num>
  <w:num w:numId="5" w16cid:durableId="1927422328">
    <w:abstractNumId w:val="3"/>
  </w:num>
  <w:num w:numId="6" w16cid:durableId="1038553475">
    <w:abstractNumId w:val="5"/>
  </w:num>
  <w:num w:numId="7" w16cid:durableId="1394348080">
    <w:abstractNumId w:val="0"/>
  </w:num>
  <w:num w:numId="8" w16cid:durableId="390616756">
    <w:abstractNumId w:val="8"/>
  </w:num>
  <w:num w:numId="9" w16cid:durableId="1365128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F"/>
    <w:rsid w:val="000011DD"/>
    <w:rsid w:val="00015255"/>
    <w:rsid w:val="002C50AC"/>
    <w:rsid w:val="003E458B"/>
    <w:rsid w:val="00527320"/>
    <w:rsid w:val="005800E6"/>
    <w:rsid w:val="00587618"/>
    <w:rsid w:val="00756E4F"/>
    <w:rsid w:val="008908EF"/>
    <w:rsid w:val="00B575A8"/>
    <w:rsid w:val="00C20735"/>
    <w:rsid w:val="00C27911"/>
    <w:rsid w:val="00D06AFE"/>
    <w:rsid w:val="00E06A66"/>
    <w:rsid w:val="00E12330"/>
    <w:rsid w:val="00E30F79"/>
    <w:rsid w:val="00E97CDE"/>
    <w:rsid w:val="00EB1679"/>
    <w:rsid w:val="00F47F6F"/>
    <w:rsid w:val="00F94A69"/>
    <w:rsid w:val="00FA611D"/>
    <w:rsid w:val="00FC7CC4"/>
    <w:rsid w:val="00FD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79F6"/>
  <w15:chartTrackingRefBased/>
  <w15:docId w15:val="{12ECC048-219B-4D54-9FC9-992D47B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FD7B7F"/>
  </w:style>
  <w:style w:type="paragraph" w:customStyle="1" w:styleId="04xlpa">
    <w:name w:val="_04xlpa"/>
    <w:basedOn w:val="Normal"/>
    <w:rsid w:val="00FD7B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D7B7F"/>
    <w:rPr>
      <w:color w:val="0563C1" w:themeColor="hyperlink"/>
      <w:u w:val="single"/>
    </w:rPr>
  </w:style>
  <w:style w:type="character" w:styleId="UnresolvedMention">
    <w:name w:val="Unresolved Mention"/>
    <w:basedOn w:val="DefaultParagraphFont"/>
    <w:uiPriority w:val="99"/>
    <w:semiHidden/>
    <w:unhideWhenUsed/>
    <w:rsid w:val="00FD7B7F"/>
    <w:rPr>
      <w:color w:val="605E5C"/>
      <w:shd w:val="clear" w:color="auto" w:fill="E1DFDD"/>
    </w:rPr>
  </w:style>
  <w:style w:type="paragraph" w:styleId="NormalWeb">
    <w:name w:val="Normal (Web)"/>
    <w:basedOn w:val="Normal"/>
    <w:uiPriority w:val="99"/>
    <w:semiHidden/>
    <w:unhideWhenUsed/>
    <w:rsid w:val="00E97C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97CDE"/>
    <w:rPr>
      <w:b/>
      <w:bCs/>
    </w:rPr>
  </w:style>
  <w:style w:type="paragraph" w:styleId="NoSpacing">
    <w:name w:val="No Spacing"/>
    <w:uiPriority w:val="1"/>
    <w:qFormat/>
    <w:rsid w:val="00E97CDE"/>
    <w:pPr>
      <w:spacing w:after="0" w:line="240" w:lineRule="auto"/>
    </w:pPr>
  </w:style>
  <w:style w:type="paragraph" w:styleId="ListParagraph">
    <w:name w:val="List Paragraph"/>
    <w:basedOn w:val="Normal"/>
    <w:uiPriority w:val="34"/>
    <w:qFormat/>
    <w:rsid w:val="0075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256159">
      <w:bodyDiv w:val="1"/>
      <w:marLeft w:val="0"/>
      <w:marRight w:val="0"/>
      <w:marTop w:val="0"/>
      <w:marBottom w:val="0"/>
      <w:divBdr>
        <w:top w:val="none" w:sz="0" w:space="0" w:color="auto"/>
        <w:left w:val="none" w:sz="0" w:space="0" w:color="auto"/>
        <w:bottom w:val="none" w:sz="0" w:space="0" w:color="auto"/>
        <w:right w:val="none" w:sz="0" w:space="0" w:color="auto"/>
      </w:divBdr>
    </w:div>
    <w:div w:id="724837285">
      <w:bodyDiv w:val="1"/>
      <w:marLeft w:val="0"/>
      <w:marRight w:val="0"/>
      <w:marTop w:val="0"/>
      <w:marBottom w:val="0"/>
      <w:divBdr>
        <w:top w:val="none" w:sz="0" w:space="0" w:color="auto"/>
        <w:left w:val="none" w:sz="0" w:space="0" w:color="auto"/>
        <w:bottom w:val="none" w:sz="0" w:space="0" w:color="auto"/>
        <w:right w:val="none" w:sz="0" w:space="0" w:color="auto"/>
      </w:divBdr>
    </w:div>
    <w:div w:id="1493330295">
      <w:bodyDiv w:val="1"/>
      <w:marLeft w:val="0"/>
      <w:marRight w:val="0"/>
      <w:marTop w:val="0"/>
      <w:marBottom w:val="0"/>
      <w:divBdr>
        <w:top w:val="none" w:sz="0" w:space="0" w:color="auto"/>
        <w:left w:val="none" w:sz="0" w:space="0" w:color="auto"/>
        <w:bottom w:val="none" w:sz="0" w:space="0" w:color="auto"/>
        <w:right w:val="none" w:sz="0" w:space="0" w:color="auto"/>
      </w:divBdr>
    </w:div>
    <w:div w:id="20181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cough.ac.uk/why-myerscough/job-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6FB8D6CF-2B35-4686-83E1-E70356064A76}">
  <ds:schemaRefs>
    <ds:schemaRef ds:uri="http://schemas.microsoft.com/sharepoint/v3/contenttype/forms"/>
  </ds:schemaRefs>
</ds:datastoreItem>
</file>

<file path=customXml/itemProps2.xml><?xml version="1.0" encoding="utf-8"?>
<ds:datastoreItem xmlns:ds="http://schemas.openxmlformats.org/officeDocument/2006/customXml" ds:itemID="{E200969A-3F75-490D-8A66-71C93F76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1AB61-30EE-4DEF-A5D9-C7328529BFDB}">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Beth</dc:creator>
  <cp:keywords/>
  <dc:description/>
  <cp:lastModifiedBy>Singleton, Beth</cp:lastModifiedBy>
  <cp:revision>7</cp:revision>
  <dcterms:created xsi:type="dcterms:W3CDTF">2024-05-09T14:48:00Z</dcterms:created>
  <dcterms:modified xsi:type="dcterms:W3CDTF">2024-07-16T08:04:00Z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