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BE54" w14:textId="77777777" w:rsidR="009955EB" w:rsidRDefault="00A71049">
      <w:pPr>
        <w:spacing w:after="0" w:line="259" w:lineRule="auto"/>
        <w:ind w:left="0" w:right="0" w:firstLine="0"/>
      </w:pPr>
      <w:r>
        <w:rPr>
          <w:sz w:val="24"/>
        </w:rPr>
        <w:t xml:space="preserve"> </w:t>
      </w:r>
    </w:p>
    <w:p w14:paraId="0CEF95D4" w14:textId="77777777" w:rsidR="009955EB" w:rsidRDefault="00A71049">
      <w:pPr>
        <w:spacing w:after="0" w:line="259" w:lineRule="auto"/>
        <w:ind w:left="0" w:right="0" w:firstLine="0"/>
      </w:pPr>
      <w:r>
        <w:rPr>
          <w:sz w:val="24"/>
        </w:rPr>
        <w:t xml:space="preserve"> </w:t>
      </w:r>
    </w:p>
    <w:p w14:paraId="5E539C7D" w14:textId="77777777" w:rsidR="009955EB" w:rsidRDefault="00A71049">
      <w:pPr>
        <w:spacing w:after="0" w:line="259" w:lineRule="auto"/>
        <w:ind w:left="0" w:right="0" w:firstLine="0"/>
      </w:pPr>
      <w:r>
        <w:rPr>
          <w:sz w:val="24"/>
        </w:rPr>
        <w:t xml:space="preserve"> </w:t>
      </w:r>
    </w:p>
    <w:p w14:paraId="48A74346" w14:textId="77777777" w:rsidR="009955EB" w:rsidRDefault="00A71049">
      <w:pPr>
        <w:spacing w:after="0" w:line="259" w:lineRule="auto"/>
        <w:ind w:left="0" w:right="0" w:firstLine="0"/>
      </w:pPr>
      <w:r>
        <w:rPr>
          <w:sz w:val="24"/>
        </w:rPr>
        <w:t xml:space="preserve"> </w:t>
      </w:r>
    </w:p>
    <w:p w14:paraId="53CCA26E" w14:textId="77777777" w:rsidR="009955EB" w:rsidRDefault="00A71049">
      <w:pPr>
        <w:pStyle w:val="Heading1"/>
        <w:ind w:left="1795"/>
      </w:pPr>
      <w:r>
        <w:t>JOB DESCRIPTION</w:t>
      </w:r>
      <w:r>
        <w:rPr>
          <w:color w:val="000000"/>
        </w:rPr>
        <w:t xml:space="preserve">  </w:t>
      </w:r>
    </w:p>
    <w:p w14:paraId="6C80332B" w14:textId="77777777" w:rsidR="009955EB" w:rsidRDefault="00A71049">
      <w:pPr>
        <w:spacing w:after="0" w:line="259" w:lineRule="auto"/>
        <w:ind w:left="1661" w:right="0" w:firstLine="0"/>
      </w:pPr>
      <w:r>
        <w:t xml:space="preserve">  </w:t>
      </w:r>
    </w:p>
    <w:tbl>
      <w:tblPr>
        <w:tblStyle w:val="TableGrid"/>
        <w:tblW w:w="8218" w:type="dxa"/>
        <w:tblInd w:w="1771" w:type="dxa"/>
        <w:tblCellMar>
          <w:left w:w="2" w:type="dxa"/>
          <w:right w:w="115" w:type="dxa"/>
        </w:tblCellMar>
        <w:tblLook w:val="04A0" w:firstRow="1" w:lastRow="0" w:firstColumn="1" w:lastColumn="0" w:noHBand="0" w:noVBand="1"/>
      </w:tblPr>
      <w:tblGrid>
        <w:gridCol w:w="2233"/>
        <w:gridCol w:w="5985"/>
      </w:tblGrid>
      <w:tr w:rsidR="009955EB" w14:paraId="306A4B9A" w14:textId="77777777">
        <w:trPr>
          <w:trHeight w:val="512"/>
        </w:trPr>
        <w:tc>
          <w:tcPr>
            <w:tcW w:w="2233" w:type="dxa"/>
            <w:tcBorders>
              <w:top w:val="single" w:sz="4" w:space="0" w:color="000000"/>
              <w:left w:val="single" w:sz="4" w:space="0" w:color="000000"/>
              <w:bottom w:val="single" w:sz="4" w:space="0" w:color="000000"/>
              <w:right w:val="dashed" w:sz="2" w:space="0" w:color="000000"/>
            </w:tcBorders>
            <w:shd w:val="clear" w:color="auto" w:fill="D9D9D9"/>
            <w:vAlign w:val="center"/>
          </w:tcPr>
          <w:p w14:paraId="0D37F754" w14:textId="77777777" w:rsidR="009955EB" w:rsidRDefault="00A71049">
            <w:pPr>
              <w:spacing w:after="0" w:line="259" w:lineRule="auto"/>
              <w:ind w:left="3" w:right="0" w:firstLine="0"/>
            </w:pPr>
            <w:r>
              <w:rPr>
                <w:vertAlign w:val="superscript"/>
              </w:rPr>
              <w:t xml:space="preserve">  </w:t>
            </w:r>
            <w:r>
              <w:rPr>
                <w:b/>
              </w:rPr>
              <w:t>Post:</w:t>
            </w:r>
            <w:r>
              <w:t xml:space="preserve">  </w:t>
            </w:r>
          </w:p>
        </w:tc>
        <w:tc>
          <w:tcPr>
            <w:tcW w:w="5985" w:type="dxa"/>
            <w:tcBorders>
              <w:top w:val="single" w:sz="4" w:space="0" w:color="000000"/>
              <w:left w:val="dashed" w:sz="2" w:space="0" w:color="000000"/>
              <w:bottom w:val="single" w:sz="4" w:space="0" w:color="000000"/>
              <w:right w:val="single" w:sz="4" w:space="0" w:color="000000"/>
            </w:tcBorders>
            <w:vAlign w:val="center"/>
          </w:tcPr>
          <w:p w14:paraId="37180AFD" w14:textId="0C3B38A5" w:rsidR="009955EB" w:rsidRDefault="00A71049">
            <w:pPr>
              <w:spacing w:after="0" w:line="259" w:lineRule="auto"/>
              <w:ind w:left="0" w:right="0" w:firstLine="0"/>
            </w:pPr>
            <w:r>
              <w:rPr>
                <w:vertAlign w:val="superscript"/>
              </w:rPr>
              <w:t xml:space="preserve"> </w:t>
            </w:r>
            <w:r>
              <w:rPr>
                <w:b/>
              </w:rPr>
              <w:t>Hourly Paid Lecturer</w:t>
            </w:r>
            <w:r>
              <w:t xml:space="preserve"> </w:t>
            </w:r>
            <w:r w:rsidR="00550C88">
              <w:t xml:space="preserve">- SEND </w:t>
            </w:r>
            <w:proofErr w:type="spellStart"/>
            <w:r w:rsidR="00550C88">
              <w:t>SpLD</w:t>
            </w:r>
            <w:proofErr w:type="spellEnd"/>
            <w:r w:rsidR="00550C88">
              <w:t xml:space="preserve"> Specialist </w:t>
            </w:r>
          </w:p>
        </w:tc>
      </w:tr>
      <w:tr w:rsidR="009955EB" w14:paraId="45F5E196" w14:textId="77777777">
        <w:trPr>
          <w:trHeight w:val="508"/>
        </w:trPr>
        <w:tc>
          <w:tcPr>
            <w:tcW w:w="2233" w:type="dxa"/>
            <w:tcBorders>
              <w:top w:val="single" w:sz="4" w:space="0" w:color="000000"/>
              <w:left w:val="single" w:sz="4" w:space="0" w:color="000000"/>
              <w:bottom w:val="single" w:sz="4" w:space="0" w:color="000000"/>
              <w:right w:val="dashed" w:sz="2" w:space="0" w:color="000000"/>
            </w:tcBorders>
            <w:shd w:val="clear" w:color="auto" w:fill="D9D9D9"/>
            <w:vAlign w:val="center"/>
          </w:tcPr>
          <w:p w14:paraId="78E3158E" w14:textId="77777777" w:rsidR="009955EB" w:rsidRDefault="00A71049">
            <w:pPr>
              <w:spacing w:after="0" w:line="259" w:lineRule="auto"/>
              <w:ind w:left="3" w:right="0" w:firstLine="0"/>
            </w:pPr>
            <w:r>
              <w:rPr>
                <w:vertAlign w:val="superscript"/>
              </w:rPr>
              <w:t xml:space="preserve">  </w:t>
            </w:r>
            <w:r>
              <w:rPr>
                <w:b/>
              </w:rPr>
              <w:t>Responsible to:</w:t>
            </w:r>
            <w:r>
              <w:t xml:space="preserve">  </w:t>
            </w:r>
          </w:p>
        </w:tc>
        <w:tc>
          <w:tcPr>
            <w:tcW w:w="5985" w:type="dxa"/>
            <w:tcBorders>
              <w:top w:val="single" w:sz="4" w:space="0" w:color="000000"/>
              <w:left w:val="dashed" w:sz="2" w:space="0" w:color="000000"/>
              <w:bottom w:val="single" w:sz="4" w:space="0" w:color="000000"/>
              <w:right w:val="single" w:sz="4" w:space="0" w:color="000000"/>
            </w:tcBorders>
            <w:vAlign w:val="center"/>
          </w:tcPr>
          <w:p w14:paraId="3ABED4C8" w14:textId="4C3DE508" w:rsidR="009955EB" w:rsidRDefault="00A71049">
            <w:pPr>
              <w:spacing w:after="0" w:line="259" w:lineRule="auto"/>
              <w:ind w:left="0" w:right="0" w:firstLine="0"/>
            </w:pPr>
            <w:r>
              <w:rPr>
                <w:vertAlign w:val="superscript"/>
              </w:rPr>
              <w:t xml:space="preserve"> </w:t>
            </w:r>
            <w:r w:rsidR="00744D9E">
              <w:rPr>
                <w:b/>
              </w:rPr>
              <w:t>SENCO</w:t>
            </w:r>
            <w:r>
              <w:t xml:space="preserve">  </w:t>
            </w:r>
          </w:p>
        </w:tc>
      </w:tr>
    </w:tbl>
    <w:p w14:paraId="04DC04AC" w14:textId="77777777" w:rsidR="009955EB" w:rsidRDefault="00A71049">
      <w:pPr>
        <w:spacing w:after="7" w:line="259" w:lineRule="auto"/>
        <w:ind w:left="1661" w:right="0" w:firstLine="0"/>
      </w:pPr>
      <w:r>
        <w:t xml:space="preserve">  </w:t>
      </w:r>
    </w:p>
    <w:p w14:paraId="07ABF169" w14:textId="77777777" w:rsidR="009955EB" w:rsidRDefault="00A71049">
      <w:pPr>
        <w:spacing w:line="254" w:lineRule="auto"/>
        <w:ind w:left="1795" w:right="994"/>
        <w:jc w:val="both"/>
      </w:pPr>
      <w:r>
        <w:rPr>
          <w:b/>
        </w:rPr>
        <w:t>Objective and Purpose of the Job:</w:t>
      </w:r>
      <w:r>
        <w:t xml:space="preserve">  </w:t>
      </w:r>
    </w:p>
    <w:p w14:paraId="6A590216" w14:textId="77777777" w:rsidR="009955EB" w:rsidRDefault="00A71049">
      <w:pPr>
        <w:spacing w:after="0" w:line="259" w:lineRule="auto"/>
        <w:ind w:left="1661" w:right="0" w:firstLine="0"/>
      </w:pPr>
      <w:r>
        <w:t xml:space="preserve">  </w:t>
      </w:r>
    </w:p>
    <w:p w14:paraId="73B207FD" w14:textId="14DCFC11" w:rsidR="009955EB" w:rsidRDefault="00A71049">
      <w:pPr>
        <w:ind w:right="963"/>
      </w:pPr>
      <w:r>
        <w:t xml:space="preserve">To enable learners to succeed on their learning programmes by providing high quality </w:t>
      </w:r>
      <w:r w:rsidR="000334F0">
        <w:t>specialist</w:t>
      </w:r>
      <w:r>
        <w:t xml:space="preserve"> support</w:t>
      </w:r>
      <w:r w:rsidR="000334F0">
        <w:t xml:space="preserve"> and assessments</w:t>
      </w:r>
      <w:r>
        <w:t xml:space="preserve">.  </w:t>
      </w:r>
    </w:p>
    <w:p w14:paraId="0FE97ABC" w14:textId="77777777" w:rsidR="009955EB" w:rsidRDefault="00A71049">
      <w:pPr>
        <w:spacing w:after="0" w:line="259" w:lineRule="auto"/>
        <w:ind w:left="1661" w:right="0" w:firstLine="0"/>
      </w:pPr>
      <w:r>
        <w:t xml:space="preserve">  </w:t>
      </w:r>
    </w:p>
    <w:p w14:paraId="0B1641A9" w14:textId="77777777" w:rsidR="009955EB" w:rsidRDefault="00A71049">
      <w:pPr>
        <w:spacing w:line="254" w:lineRule="auto"/>
        <w:ind w:left="1795" w:right="994"/>
        <w:jc w:val="both"/>
      </w:pPr>
      <w:r>
        <w:rPr>
          <w:b/>
        </w:rPr>
        <w:t>Main Responsibilities and Main Duties of the Post:</w:t>
      </w:r>
      <w:r>
        <w:t xml:space="preserve">  </w:t>
      </w:r>
    </w:p>
    <w:p w14:paraId="6FE1AF2F" w14:textId="77777777" w:rsidR="009955EB" w:rsidRDefault="00A71049">
      <w:pPr>
        <w:spacing w:after="0" w:line="259" w:lineRule="auto"/>
        <w:ind w:left="1661" w:right="0" w:firstLine="0"/>
      </w:pPr>
      <w:r>
        <w:t xml:space="preserve">  </w:t>
      </w:r>
    </w:p>
    <w:p w14:paraId="400A8028" w14:textId="77777777" w:rsidR="009955EB" w:rsidRDefault="00A71049">
      <w:pPr>
        <w:ind w:right="963"/>
      </w:pPr>
      <w:r>
        <w:t xml:space="preserve">Hourly Paid Lecturers at the Abingdon and Witney College will be expected to carry out duties under the following headings:  </w:t>
      </w:r>
    </w:p>
    <w:p w14:paraId="6DE34F87" w14:textId="77777777" w:rsidR="009955EB" w:rsidRDefault="00A71049">
      <w:pPr>
        <w:spacing w:after="0" w:line="259" w:lineRule="auto"/>
        <w:ind w:left="1661" w:right="0" w:firstLine="0"/>
      </w:pPr>
      <w:r>
        <w:t xml:space="preserve">  </w:t>
      </w:r>
    </w:p>
    <w:p w14:paraId="446ED572" w14:textId="77777777" w:rsidR="009955EB" w:rsidRDefault="00A71049">
      <w:pPr>
        <w:pStyle w:val="Heading2"/>
        <w:ind w:left="1795" w:right="994"/>
      </w:pPr>
      <w:r>
        <w:t>Planning</w:t>
      </w:r>
      <w:r>
        <w:rPr>
          <w:b w:val="0"/>
        </w:rPr>
        <w:t xml:space="preserve"> </w:t>
      </w:r>
      <w:r>
        <w:t xml:space="preserve"> </w:t>
      </w:r>
    </w:p>
    <w:p w14:paraId="6AFF435D" w14:textId="77777777" w:rsidR="009955EB" w:rsidRDefault="00A71049">
      <w:pPr>
        <w:numPr>
          <w:ilvl w:val="0"/>
          <w:numId w:val="1"/>
        </w:numPr>
        <w:spacing w:after="55"/>
        <w:ind w:right="963" w:hanging="360"/>
      </w:pPr>
      <w:r>
        <w:t xml:space="preserve">Plan, deliver, assess and evaluate high quality, inspirational learning opportunities which meet target student </w:t>
      </w:r>
      <w:proofErr w:type="gramStart"/>
      <w:r>
        <w:t>outcomes;</w:t>
      </w:r>
      <w:proofErr w:type="gramEnd"/>
      <w:r>
        <w:t xml:space="preserve">  </w:t>
      </w:r>
    </w:p>
    <w:p w14:paraId="5DC83587" w14:textId="77777777" w:rsidR="009955EB" w:rsidRDefault="00A71049">
      <w:pPr>
        <w:numPr>
          <w:ilvl w:val="0"/>
          <w:numId w:val="1"/>
        </w:numPr>
        <w:spacing w:after="55"/>
        <w:ind w:right="963" w:hanging="360"/>
      </w:pPr>
      <w:r>
        <w:t xml:space="preserve">To support, contribute to and take personal responsibility for implementing the College’s commitment to Equality and Diversity.  </w:t>
      </w:r>
    </w:p>
    <w:p w14:paraId="64BA67DD" w14:textId="77777777" w:rsidR="009955EB" w:rsidRDefault="00A71049">
      <w:pPr>
        <w:numPr>
          <w:ilvl w:val="0"/>
          <w:numId w:val="1"/>
        </w:numPr>
        <w:spacing w:after="42"/>
        <w:ind w:right="963" w:hanging="360"/>
      </w:pPr>
      <w:r>
        <w:t xml:space="preserve">Prepare creative learning resources to promote and support </w:t>
      </w:r>
      <w:proofErr w:type="gramStart"/>
      <w:r>
        <w:t>learning;</w:t>
      </w:r>
      <w:proofErr w:type="gramEnd"/>
      <w:r>
        <w:t xml:space="preserve">  </w:t>
      </w:r>
    </w:p>
    <w:p w14:paraId="5E2F71BC" w14:textId="56F8CA96" w:rsidR="009955EB" w:rsidRDefault="00A71049">
      <w:pPr>
        <w:numPr>
          <w:ilvl w:val="0"/>
          <w:numId w:val="1"/>
        </w:numPr>
        <w:spacing w:after="55"/>
        <w:ind w:right="963" w:hanging="360"/>
      </w:pPr>
      <w:r w:rsidRPr="00550C88">
        <w:rPr>
          <w:color w:val="C00000"/>
        </w:rPr>
        <w:t xml:space="preserve">Maintain records as appropriate, monitor and meet additional support </w:t>
      </w:r>
      <w:proofErr w:type="gramStart"/>
      <w:r w:rsidRPr="00550C88">
        <w:rPr>
          <w:color w:val="C00000"/>
        </w:rPr>
        <w:t>needs</w:t>
      </w:r>
      <w:r>
        <w:t>;</w:t>
      </w:r>
      <w:proofErr w:type="gramEnd"/>
      <w:r>
        <w:t xml:space="preserve">  </w:t>
      </w:r>
    </w:p>
    <w:p w14:paraId="5D2B1B14" w14:textId="77777777" w:rsidR="009955EB" w:rsidRDefault="00A71049">
      <w:pPr>
        <w:numPr>
          <w:ilvl w:val="0"/>
          <w:numId w:val="1"/>
        </w:numPr>
        <w:spacing w:after="42"/>
        <w:ind w:right="963" w:hanging="360"/>
      </w:pPr>
      <w:r>
        <w:t xml:space="preserve">Access and utilise main college systems for supporting course </w:t>
      </w:r>
      <w:proofErr w:type="gramStart"/>
      <w:r>
        <w:t>management;</w:t>
      </w:r>
      <w:proofErr w:type="gramEnd"/>
      <w:r>
        <w:t xml:space="preserve">  </w:t>
      </w:r>
    </w:p>
    <w:p w14:paraId="59BAA9AD" w14:textId="526DCCE9" w:rsidR="009955EB" w:rsidRDefault="00A71049">
      <w:pPr>
        <w:numPr>
          <w:ilvl w:val="0"/>
          <w:numId w:val="1"/>
        </w:numPr>
        <w:ind w:right="963" w:hanging="360"/>
      </w:pPr>
      <w:r>
        <w:t xml:space="preserve">Ensure that </w:t>
      </w:r>
      <w:r w:rsidR="00550C88" w:rsidRPr="00550C88">
        <w:rPr>
          <w:color w:val="C00000"/>
        </w:rPr>
        <w:t>support and assessment resources</w:t>
      </w:r>
      <w:r w:rsidRPr="00550C88">
        <w:rPr>
          <w:color w:val="C00000"/>
        </w:rPr>
        <w:t xml:space="preserve"> </w:t>
      </w:r>
      <w:r>
        <w:t xml:space="preserve">are up to date and continue to meet syllabus and employer requirements.  </w:t>
      </w:r>
    </w:p>
    <w:p w14:paraId="690C42C3" w14:textId="77777777" w:rsidR="009955EB" w:rsidRDefault="00A71049">
      <w:pPr>
        <w:spacing w:after="0" w:line="259" w:lineRule="auto"/>
        <w:ind w:left="1661" w:right="0" w:firstLine="0"/>
      </w:pPr>
      <w:r>
        <w:t xml:space="preserve">  </w:t>
      </w:r>
    </w:p>
    <w:p w14:paraId="166A28C8" w14:textId="77777777" w:rsidR="009955EB" w:rsidRDefault="00A71049">
      <w:pPr>
        <w:pStyle w:val="Heading2"/>
        <w:ind w:left="1795" w:right="994"/>
      </w:pPr>
      <w:r>
        <w:t>Delivery</w:t>
      </w:r>
      <w:r>
        <w:rPr>
          <w:b w:val="0"/>
        </w:rPr>
        <w:t xml:space="preserve"> </w:t>
      </w:r>
      <w:r>
        <w:t xml:space="preserve"> </w:t>
      </w:r>
    </w:p>
    <w:p w14:paraId="01AB3064" w14:textId="6170B341" w:rsidR="009955EB" w:rsidRDefault="00A71049">
      <w:pPr>
        <w:numPr>
          <w:ilvl w:val="0"/>
          <w:numId w:val="2"/>
        </w:numPr>
        <w:spacing w:after="55"/>
        <w:ind w:right="963" w:hanging="360"/>
      </w:pPr>
      <w:r>
        <w:t>Use a range of appropriate delivery methods for</w:t>
      </w:r>
      <w:r w:rsidRPr="00550C88">
        <w:rPr>
          <w:color w:val="C00000"/>
        </w:rPr>
        <w:t xml:space="preserve"> </w:t>
      </w:r>
      <w:r w:rsidR="00550C88" w:rsidRPr="00550C88">
        <w:rPr>
          <w:color w:val="C00000"/>
        </w:rPr>
        <w:t>support</w:t>
      </w:r>
      <w:r>
        <w:t xml:space="preserve">; integrate key skills and provide opportunities to extend all </w:t>
      </w:r>
      <w:proofErr w:type="gramStart"/>
      <w:r>
        <w:t>learners;</w:t>
      </w:r>
      <w:proofErr w:type="gramEnd"/>
      <w:r>
        <w:t xml:space="preserve">  </w:t>
      </w:r>
    </w:p>
    <w:p w14:paraId="1F6C147E" w14:textId="77777777" w:rsidR="009955EB" w:rsidRDefault="00A71049">
      <w:pPr>
        <w:numPr>
          <w:ilvl w:val="0"/>
          <w:numId w:val="2"/>
        </w:numPr>
        <w:spacing w:after="42"/>
        <w:ind w:right="963" w:hanging="360"/>
      </w:pPr>
      <w:r>
        <w:t xml:space="preserve">Support learners to develop their English, Maths and functional </w:t>
      </w:r>
      <w:proofErr w:type="gramStart"/>
      <w:r>
        <w:t>skills;</w:t>
      </w:r>
      <w:proofErr w:type="gramEnd"/>
      <w:r>
        <w:t xml:space="preserve">  </w:t>
      </w:r>
    </w:p>
    <w:p w14:paraId="105AE70B" w14:textId="77777777" w:rsidR="009955EB" w:rsidRDefault="00A71049">
      <w:pPr>
        <w:numPr>
          <w:ilvl w:val="0"/>
          <w:numId w:val="2"/>
        </w:numPr>
        <w:spacing w:after="42"/>
        <w:ind w:right="963" w:hanging="360"/>
      </w:pPr>
      <w:r>
        <w:t xml:space="preserve">Adjust teaching methods to meet the needs of different </w:t>
      </w:r>
      <w:proofErr w:type="gramStart"/>
      <w:r>
        <w:t>groups;</w:t>
      </w:r>
      <w:proofErr w:type="gramEnd"/>
      <w:r>
        <w:t xml:space="preserve">  </w:t>
      </w:r>
    </w:p>
    <w:p w14:paraId="0A5E3D22" w14:textId="77777777" w:rsidR="009955EB" w:rsidRDefault="00A71049">
      <w:pPr>
        <w:numPr>
          <w:ilvl w:val="0"/>
          <w:numId w:val="2"/>
        </w:numPr>
        <w:spacing w:after="40"/>
        <w:ind w:right="963" w:hanging="360"/>
      </w:pPr>
      <w:r>
        <w:t xml:space="preserve">Promote and develop learners' independent learning </w:t>
      </w:r>
      <w:proofErr w:type="gramStart"/>
      <w:r>
        <w:t>skills;</w:t>
      </w:r>
      <w:proofErr w:type="gramEnd"/>
      <w:r>
        <w:t xml:space="preserve">  </w:t>
      </w:r>
    </w:p>
    <w:p w14:paraId="5C5BF44D" w14:textId="77777777" w:rsidR="009955EB" w:rsidRDefault="00A71049">
      <w:pPr>
        <w:numPr>
          <w:ilvl w:val="0"/>
          <w:numId w:val="2"/>
        </w:numPr>
        <w:spacing w:after="55"/>
        <w:ind w:right="963" w:hanging="360"/>
      </w:pPr>
      <w:r>
        <w:t xml:space="preserve">Promote equality and diversity within the curriculum and meet the needs of </w:t>
      </w:r>
      <w:proofErr w:type="gramStart"/>
      <w:r>
        <w:t>individuals;</w:t>
      </w:r>
      <w:proofErr w:type="gramEnd"/>
      <w:r>
        <w:t xml:space="preserve">  </w:t>
      </w:r>
    </w:p>
    <w:p w14:paraId="4EB81B98" w14:textId="77777777" w:rsidR="009955EB" w:rsidRDefault="00A71049">
      <w:pPr>
        <w:numPr>
          <w:ilvl w:val="0"/>
          <w:numId w:val="2"/>
        </w:numPr>
        <w:ind w:right="963" w:hanging="360"/>
      </w:pPr>
      <w:r>
        <w:t xml:space="preserve">Liaise with technicians, LSAs, assessors and other lecturers to maximise effective delivery.  </w:t>
      </w:r>
    </w:p>
    <w:p w14:paraId="08076619" w14:textId="77777777" w:rsidR="009955EB" w:rsidRDefault="00A71049">
      <w:pPr>
        <w:spacing w:after="0" w:line="259" w:lineRule="auto"/>
        <w:ind w:left="1661" w:right="0" w:firstLine="0"/>
      </w:pPr>
      <w:r>
        <w:t xml:space="preserve">  </w:t>
      </w:r>
    </w:p>
    <w:p w14:paraId="1EE47253" w14:textId="77777777" w:rsidR="009955EB" w:rsidRDefault="00A71049">
      <w:pPr>
        <w:pStyle w:val="Heading2"/>
        <w:ind w:left="1795" w:right="994"/>
      </w:pPr>
      <w:r>
        <w:t>Assessment</w:t>
      </w:r>
      <w:r>
        <w:rPr>
          <w:b w:val="0"/>
        </w:rPr>
        <w:t xml:space="preserve"> </w:t>
      </w:r>
      <w:r>
        <w:t xml:space="preserve"> </w:t>
      </w:r>
    </w:p>
    <w:p w14:paraId="3D029832" w14:textId="7021248C" w:rsidR="009955EB" w:rsidRDefault="00A71049">
      <w:pPr>
        <w:numPr>
          <w:ilvl w:val="0"/>
          <w:numId w:val="3"/>
        </w:numPr>
        <w:spacing w:after="55"/>
        <w:ind w:right="963" w:hanging="360"/>
      </w:pPr>
      <w:r>
        <w:t xml:space="preserve">Plan and deliver appropriate </w:t>
      </w:r>
      <w:r w:rsidR="00550C88" w:rsidRPr="00550C88">
        <w:rPr>
          <w:color w:val="C00000"/>
        </w:rPr>
        <w:t xml:space="preserve">specialist </w:t>
      </w:r>
      <w:r w:rsidRPr="00550C88">
        <w:rPr>
          <w:color w:val="C00000"/>
        </w:rPr>
        <w:t>assessment</w:t>
      </w:r>
      <w:r w:rsidR="00550C88" w:rsidRPr="00550C88">
        <w:rPr>
          <w:color w:val="C00000"/>
        </w:rPr>
        <w:t>s</w:t>
      </w:r>
      <w:r>
        <w:t xml:space="preserve">, both informal and </w:t>
      </w:r>
      <w:proofErr w:type="gramStart"/>
      <w:r>
        <w:t>formal;</w:t>
      </w:r>
      <w:proofErr w:type="gramEnd"/>
      <w:r>
        <w:t xml:space="preserve">  </w:t>
      </w:r>
    </w:p>
    <w:p w14:paraId="279578ED" w14:textId="77777777" w:rsidR="009955EB" w:rsidRDefault="00A71049">
      <w:pPr>
        <w:numPr>
          <w:ilvl w:val="0"/>
          <w:numId w:val="3"/>
        </w:numPr>
        <w:spacing w:after="40"/>
        <w:ind w:right="963" w:hanging="360"/>
      </w:pPr>
      <w:r>
        <w:t xml:space="preserve">Liaise with others regarding exam entry </w:t>
      </w:r>
      <w:proofErr w:type="gramStart"/>
      <w:r>
        <w:t>requirements;</w:t>
      </w:r>
      <w:proofErr w:type="gramEnd"/>
      <w:r>
        <w:t xml:space="preserve">  </w:t>
      </w:r>
    </w:p>
    <w:p w14:paraId="2C4CEFDE" w14:textId="77777777" w:rsidR="009955EB" w:rsidRDefault="00A71049">
      <w:pPr>
        <w:numPr>
          <w:ilvl w:val="0"/>
          <w:numId w:val="3"/>
        </w:numPr>
        <w:spacing w:after="54"/>
        <w:ind w:right="963" w:hanging="360"/>
      </w:pPr>
      <w:r>
        <w:t xml:space="preserve">Give frequent and </w:t>
      </w:r>
      <w:proofErr w:type="gramStart"/>
      <w:r>
        <w:t>high quality</w:t>
      </w:r>
      <w:proofErr w:type="gramEnd"/>
      <w:r>
        <w:t xml:space="preserve"> feedback as appropriate to learners, parents, employers, partner schools;  </w:t>
      </w:r>
    </w:p>
    <w:p w14:paraId="1E9AF456" w14:textId="77777777" w:rsidR="009955EB" w:rsidRDefault="00A71049">
      <w:pPr>
        <w:numPr>
          <w:ilvl w:val="0"/>
          <w:numId w:val="3"/>
        </w:numPr>
        <w:ind w:right="963" w:hanging="360"/>
      </w:pPr>
      <w:r>
        <w:t xml:space="preserve">Supply information to colleagues as required.  </w:t>
      </w:r>
    </w:p>
    <w:p w14:paraId="399C552B" w14:textId="77777777" w:rsidR="009955EB" w:rsidRDefault="00A71049">
      <w:pPr>
        <w:spacing w:after="0" w:line="259" w:lineRule="auto"/>
        <w:ind w:left="1680" w:right="0" w:firstLine="0"/>
      </w:pPr>
      <w:r>
        <w:t xml:space="preserve">  </w:t>
      </w:r>
    </w:p>
    <w:p w14:paraId="3D7C28DD" w14:textId="77777777" w:rsidR="009955EB" w:rsidRDefault="00A71049">
      <w:pPr>
        <w:spacing w:line="259" w:lineRule="auto"/>
        <w:ind w:left="1680" w:right="0" w:firstLine="0"/>
      </w:pPr>
      <w:r>
        <w:lastRenderedPageBreak/>
        <w:t xml:space="preserve">  </w:t>
      </w:r>
    </w:p>
    <w:p w14:paraId="5F3882BF" w14:textId="77777777" w:rsidR="009955EB" w:rsidRDefault="00A71049">
      <w:pPr>
        <w:pStyle w:val="Heading2"/>
        <w:ind w:left="1795" w:right="994"/>
      </w:pPr>
      <w:r>
        <w:t>Tutorial</w:t>
      </w:r>
      <w:r>
        <w:rPr>
          <w:b w:val="0"/>
        </w:rPr>
        <w:t xml:space="preserve"> </w:t>
      </w:r>
      <w:r>
        <w:t xml:space="preserve"> </w:t>
      </w:r>
    </w:p>
    <w:p w14:paraId="15FCB8C6" w14:textId="77777777" w:rsidR="009955EB" w:rsidRPr="00550C88" w:rsidRDefault="00A71049">
      <w:pPr>
        <w:numPr>
          <w:ilvl w:val="0"/>
          <w:numId w:val="4"/>
        </w:numPr>
        <w:spacing w:after="42"/>
        <w:ind w:right="963" w:hanging="360"/>
        <w:rPr>
          <w:strike/>
          <w:color w:val="C00000"/>
        </w:rPr>
      </w:pPr>
      <w:r w:rsidRPr="00550C88">
        <w:rPr>
          <w:strike/>
          <w:color w:val="C00000"/>
        </w:rPr>
        <w:t xml:space="preserve">Deliver the core tutorial </w:t>
      </w:r>
      <w:proofErr w:type="gramStart"/>
      <w:r w:rsidRPr="00550C88">
        <w:rPr>
          <w:strike/>
          <w:color w:val="C00000"/>
        </w:rPr>
        <w:t>curriculum;</w:t>
      </w:r>
      <w:proofErr w:type="gramEnd"/>
      <w:r w:rsidRPr="00550C88">
        <w:rPr>
          <w:strike/>
          <w:color w:val="C00000"/>
        </w:rPr>
        <w:t xml:space="preserve">  </w:t>
      </w:r>
    </w:p>
    <w:p w14:paraId="1B49402D" w14:textId="77777777" w:rsidR="009955EB" w:rsidRDefault="00A71049">
      <w:pPr>
        <w:numPr>
          <w:ilvl w:val="0"/>
          <w:numId w:val="4"/>
        </w:numPr>
        <w:spacing w:after="52"/>
        <w:ind w:right="963" w:hanging="360"/>
      </w:pPr>
      <w:r>
        <w:t xml:space="preserve">Enable individual learners to compile, own and complete an individual learning plan demonstrating personalised </w:t>
      </w:r>
      <w:proofErr w:type="gramStart"/>
      <w:r>
        <w:t>learning;</w:t>
      </w:r>
      <w:proofErr w:type="gramEnd"/>
      <w:r>
        <w:t xml:space="preserve">  </w:t>
      </w:r>
    </w:p>
    <w:p w14:paraId="642FB352" w14:textId="77777777" w:rsidR="009955EB" w:rsidRDefault="00A71049">
      <w:pPr>
        <w:numPr>
          <w:ilvl w:val="0"/>
          <w:numId w:val="4"/>
        </w:numPr>
        <w:spacing w:after="55"/>
        <w:ind w:right="963" w:hanging="360"/>
      </w:pPr>
      <w:r>
        <w:t xml:space="preserve">Provide appropriate information, advice and guidance to learners to support their </w:t>
      </w:r>
      <w:proofErr w:type="gramStart"/>
      <w:r>
        <w:t>progress;</w:t>
      </w:r>
      <w:proofErr w:type="gramEnd"/>
      <w:r>
        <w:t xml:space="preserve">  </w:t>
      </w:r>
    </w:p>
    <w:p w14:paraId="14FF3ABE" w14:textId="77777777" w:rsidR="009955EB" w:rsidRDefault="00A71049">
      <w:pPr>
        <w:numPr>
          <w:ilvl w:val="0"/>
          <w:numId w:val="4"/>
        </w:numPr>
        <w:ind w:right="963" w:hanging="360"/>
      </w:pPr>
      <w:r>
        <w:t xml:space="preserve">Make referrals as appropriate, access enrichment and support learners to complete the programme and maximise the learning experience.  </w:t>
      </w:r>
    </w:p>
    <w:p w14:paraId="1E7D385C" w14:textId="77777777" w:rsidR="009955EB" w:rsidRDefault="00A71049">
      <w:pPr>
        <w:spacing w:after="0" w:line="259" w:lineRule="auto"/>
        <w:ind w:left="1680" w:right="0" w:firstLine="0"/>
      </w:pPr>
      <w:r>
        <w:t xml:space="preserve">  </w:t>
      </w:r>
    </w:p>
    <w:p w14:paraId="44E7D0C7" w14:textId="77777777" w:rsidR="009955EB" w:rsidRDefault="00A71049">
      <w:pPr>
        <w:pStyle w:val="Heading2"/>
        <w:ind w:left="1795" w:right="994"/>
      </w:pPr>
      <w:r>
        <w:t>Professional Practice</w:t>
      </w:r>
      <w:r>
        <w:rPr>
          <w:b w:val="0"/>
        </w:rPr>
        <w:t xml:space="preserve"> </w:t>
      </w:r>
      <w:r>
        <w:t xml:space="preserve"> </w:t>
      </w:r>
    </w:p>
    <w:p w14:paraId="0C413458" w14:textId="1CCE4342" w:rsidR="009955EB" w:rsidRDefault="00A71049">
      <w:pPr>
        <w:numPr>
          <w:ilvl w:val="0"/>
          <w:numId w:val="5"/>
        </w:numPr>
        <w:spacing w:after="42"/>
        <w:ind w:right="963" w:hanging="360"/>
      </w:pPr>
      <w:r>
        <w:t>Evaluate and improve on lessons</w:t>
      </w:r>
      <w:r w:rsidR="00550C88">
        <w:t>/support</w:t>
      </w:r>
      <w:r>
        <w:t xml:space="preserve"> </w:t>
      </w:r>
      <w:proofErr w:type="gramStart"/>
      <w:r>
        <w:t>delivered;</w:t>
      </w:r>
      <w:proofErr w:type="gramEnd"/>
      <w:r>
        <w:t xml:space="preserve">  </w:t>
      </w:r>
    </w:p>
    <w:p w14:paraId="3C81C379" w14:textId="77777777" w:rsidR="009955EB" w:rsidRDefault="00A71049">
      <w:pPr>
        <w:numPr>
          <w:ilvl w:val="0"/>
          <w:numId w:val="5"/>
        </w:numPr>
        <w:spacing w:after="40"/>
        <w:ind w:right="963" w:hanging="360"/>
      </w:pPr>
      <w:r>
        <w:t xml:space="preserve">Listen to and act on learner </w:t>
      </w:r>
      <w:proofErr w:type="gramStart"/>
      <w:r>
        <w:t>feedback;</w:t>
      </w:r>
      <w:proofErr w:type="gramEnd"/>
      <w:r>
        <w:t xml:space="preserve">  </w:t>
      </w:r>
    </w:p>
    <w:p w14:paraId="5934D8F0" w14:textId="77777777" w:rsidR="009955EB" w:rsidRDefault="00A71049">
      <w:pPr>
        <w:numPr>
          <w:ilvl w:val="0"/>
          <w:numId w:val="5"/>
        </w:numPr>
        <w:spacing w:after="54"/>
        <w:ind w:right="963" w:hanging="360"/>
      </w:pPr>
      <w:r>
        <w:t xml:space="preserve">Pursue actions arising from teaching observation outcomes and annual </w:t>
      </w:r>
      <w:proofErr w:type="gramStart"/>
      <w:r>
        <w:t>appraisals;</w:t>
      </w:r>
      <w:proofErr w:type="gramEnd"/>
      <w:r>
        <w:t xml:space="preserve">  </w:t>
      </w:r>
    </w:p>
    <w:p w14:paraId="5B73632D" w14:textId="77777777" w:rsidR="009955EB" w:rsidRDefault="00A71049">
      <w:pPr>
        <w:numPr>
          <w:ilvl w:val="0"/>
          <w:numId w:val="5"/>
        </w:numPr>
        <w:spacing w:after="42"/>
        <w:ind w:right="963" w:hanging="360"/>
      </w:pPr>
      <w:r>
        <w:t xml:space="preserve">Develop and compile self-assessment </w:t>
      </w:r>
      <w:proofErr w:type="gramStart"/>
      <w:r>
        <w:t>reports;</w:t>
      </w:r>
      <w:proofErr w:type="gramEnd"/>
      <w:r>
        <w:t xml:space="preserve">  </w:t>
      </w:r>
    </w:p>
    <w:p w14:paraId="74B09614" w14:textId="77777777" w:rsidR="009955EB" w:rsidRDefault="00A71049">
      <w:pPr>
        <w:numPr>
          <w:ilvl w:val="0"/>
          <w:numId w:val="5"/>
        </w:numPr>
        <w:spacing w:after="40"/>
        <w:ind w:right="963" w:hanging="360"/>
      </w:pPr>
      <w:r>
        <w:t>Take part in Continuing Professional Development (CPD</w:t>
      </w:r>
      <w:proofErr w:type="gramStart"/>
      <w:r>
        <w:t>);</w:t>
      </w:r>
      <w:proofErr w:type="gramEnd"/>
      <w:r>
        <w:t xml:space="preserve">  </w:t>
      </w:r>
    </w:p>
    <w:p w14:paraId="357A6A36" w14:textId="77777777" w:rsidR="009955EB" w:rsidRDefault="00A71049">
      <w:pPr>
        <w:numPr>
          <w:ilvl w:val="0"/>
          <w:numId w:val="5"/>
        </w:numPr>
        <w:spacing w:after="42"/>
        <w:ind w:right="963" w:hanging="360"/>
      </w:pPr>
      <w:r>
        <w:t xml:space="preserve">Attend course and team </w:t>
      </w:r>
      <w:proofErr w:type="gramStart"/>
      <w:r>
        <w:t>meetings;</w:t>
      </w:r>
      <w:proofErr w:type="gramEnd"/>
      <w:r>
        <w:t xml:space="preserve">  </w:t>
      </w:r>
    </w:p>
    <w:p w14:paraId="344977A7" w14:textId="77777777" w:rsidR="009955EB" w:rsidRDefault="00A71049">
      <w:pPr>
        <w:numPr>
          <w:ilvl w:val="0"/>
          <w:numId w:val="5"/>
        </w:numPr>
        <w:ind w:right="963" w:hanging="360"/>
      </w:pPr>
      <w:r>
        <w:t xml:space="preserve">Gain and maintain a Licence to </w:t>
      </w:r>
      <w:proofErr w:type="gramStart"/>
      <w:r>
        <w:t>Practice;</w:t>
      </w:r>
      <w:proofErr w:type="gramEnd"/>
      <w:r>
        <w:t xml:space="preserve">  </w:t>
      </w:r>
    </w:p>
    <w:p w14:paraId="018019F0" w14:textId="77777777" w:rsidR="009955EB" w:rsidRDefault="00A71049">
      <w:pPr>
        <w:numPr>
          <w:ilvl w:val="0"/>
          <w:numId w:val="5"/>
        </w:numPr>
        <w:spacing w:after="34"/>
        <w:ind w:right="963" w:hanging="360"/>
      </w:pPr>
      <w:r>
        <w:t xml:space="preserve">Contribute to course and programme area marketing and </w:t>
      </w:r>
      <w:proofErr w:type="gramStart"/>
      <w:r>
        <w:t xml:space="preserve">administration;  </w:t>
      </w:r>
      <w:r>
        <w:rPr>
          <w:sz w:val="24"/>
        </w:rPr>
        <w:t>•</w:t>
      </w:r>
      <w:proofErr w:type="gramEnd"/>
      <w:r>
        <w:rPr>
          <w:sz w:val="24"/>
        </w:rPr>
        <w:t xml:space="preserve"> </w:t>
      </w:r>
      <w:r>
        <w:t xml:space="preserve">Support, and work towards, the achievement of college strategic objectives.  </w:t>
      </w:r>
    </w:p>
    <w:p w14:paraId="2A6FBE9E" w14:textId="77777777" w:rsidR="009955EB" w:rsidRPr="00550C88" w:rsidRDefault="00A71049">
      <w:pPr>
        <w:numPr>
          <w:ilvl w:val="0"/>
          <w:numId w:val="5"/>
        </w:numPr>
        <w:ind w:right="963" w:hanging="360"/>
        <w:rPr>
          <w:strike/>
          <w:color w:val="C00000"/>
        </w:rPr>
      </w:pPr>
      <w:r w:rsidRPr="00550C88">
        <w:rPr>
          <w:strike/>
          <w:color w:val="C00000"/>
        </w:rPr>
        <w:t xml:space="preserve">Course Leader Responsibilities.  </w:t>
      </w:r>
    </w:p>
    <w:p w14:paraId="1BF0703E" w14:textId="77777777" w:rsidR="009955EB" w:rsidRDefault="00A71049">
      <w:pPr>
        <w:spacing w:after="0" w:line="259" w:lineRule="auto"/>
        <w:ind w:left="1680" w:right="0" w:firstLine="0"/>
      </w:pPr>
      <w:r>
        <w:t xml:space="preserve">  </w:t>
      </w:r>
    </w:p>
    <w:p w14:paraId="720ECC61" w14:textId="77777777" w:rsidR="009955EB" w:rsidRDefault="00A71049">
      <w:pPr>
        <w:pStyle w:val="Heading2"/>
        <w:spacing w:after="4"/>
        <w:ind w:left="1795" w:right="994"/>
      </w:pPr>
      <w:r>
        <w:t xml:space="preserve">Other Duties Applicable </w:t>
      </w:r>
      <w:proofErr w:type="gramStart"/>
      <w:r>
        <w:t>To</w:t>
      </w:r>
      <w:proofErr w:type="gramEnd"/>
      <w:r>
        <w:t xml:space="preserve"> All Staff Working At Abingdon and Witney College </w:t>
      </w:r>
    </w:p>
    <w:p w14:paraId="3CC3A33B" w14:textId="77777777" w:rsidR="009955EB" w:rsidRDefault="00A71049">
      <w:pPr>
        <w:spacing w:after="29" w:line="259" w:lineRule="auto"/>
        <w:ind w:left="1800" w:right="0" w:firstLine="0"/>
      </w:pPr>
      <w:r>
        <w:t xml:space="preserve"> </w:t>
      </w:r>
    </w:p>
    <w:p w14:paraId="3859E593" w14:textId="77777777" w:rsidR="009955EB" w:rsidRDefault="00A71049">
      <w:pPr>
        <w:numPr>
          <w:ilvl w:val="0"/>
          <w:numId w:val="6"/>
        </w:numPr>
        <w:ind w:right="171" w:hanging="360"/>
      </w:pPr>
      <w:proofErr w:type="gramStart"/>
      <w:r>
        <w:t>Take personal responsibility at all times</w:t>
      </w:r>
      <w:proofErr w:type="gramEnd"/>
      <w:r>
        <w:t xml:space="preserve"> for ensuring the welfare of students, apprentices and visitors by ensuring their access to the support, services and resources available. It is expected that all members of staff will play a part in ensuring that all students are safe, happy and complete their programmes successfully. </w:t>
      </w:r>
    </w:p>
    <w:p w14:paraId="6BC91BC1" w14:textId="77777777" w:rsidR="009955EB" w:rsidRDefault="00A71049">
      <w:pPr>
        <w:numPr>
          <w:ilvl w:val="0"/>
          <w:numId w:val="6"/>
        </w:numPr>
        <w:ind w:right="171" w:hanging="360"/>
      </w:pPr>
      <w:r>
        <w:t xml:space="preserve">Comply with College procedures in relation to Safeguarding and the Prevent agenda. </w:t>
      </w:r>
    </w:p>
    <w:p w14:paraId="1D3AB5C6" w14:textId="77777777" w:rsidR="009955EB" w:rsidRDefault="00A71049">
      <w:pPr>
        <w:numPr>
          <w:ilvl w:val="0"/>
          <w:numId w:val="6"/>
        </w:numPr>
        <w:ind w:right="171" w:hanging="360"/>
      </w:pPr>
      <w:r>
        <w:t xml:space="preserve">Participating in a programme of personal development. </w:t>
      </w:r>
    </w:p>
    <w:p w14:paraId="705C2DBD" w14:textId="77777777" w:rsidR="009955EB" w:rsidRDefault="00A71049">
      <w:pPr>
        <w:numPr>
          <w:ilvl w:val="0"/>
          <w:numId w:val="6"/>
        </w:numPr>
        <w:ind w:right="171" w:hanging="360"/>
      </w:pPr>
      <w:r>
        <w:t xml:space="preserve">Keeping abreast of developments in your area. </w:t>
      </w:r>
    </w:p>
    <w:p w14:paraId="1B53B070" w14:textId="77777777" w:rsidR="009955EB" w:rsidRDefault="00A71049">
      <w:pPr>
        <w:numPr>
          <w:ilvl w:val="0"/>
          <w:numId w:val="6"/>
        </w:numPr>
        <w:spacing w:after="30" w:line="245" w:lineRule="auto"/>
        <w:ind w:right="171" w:hanging="360"/>
      </w:pPr>
      <w:r>
        <w:t xml:space="preserve">Adhering to the Health and Safety policies and procedures in force within the College, with </w:t>
      </w:r>
      <w:proofErr w:type="gramStart"/>
      <w:r>
        <w:t>particular regard</w:t>
      </w:r>
      <w:proofErr w:type="gramEnd"/>
      <w:r>
        <w:t xml:space="preserve"> to your own safety and that of other people using the College. </w:t>
      </w:r>
    </w:p>
    <w:p w14:paraId="74A46711" w14:textId="77777777" w:rsidR="009955EB" w:rsidRDefault="00A71049">
      <w:pPr>
        <w:numPr>
          <w:ilvl w:val="0"/>
          <w:numId w:val="6"/>
        </w:numPr>
        <w:ind w:right="171" w:hanging="360"/>
      </w:pPr>
      <w:r>
        <w:t xml:space="preserve">Adopting high standards of customer service. </w:t>
      </w:r>
    </w:p>
    <w:p w14:paraId="6212E1B9" w14:textId="77777777" w:rsidR="009955EB" w:rsidRDefault="00A71049">
      <w:pPr>
        <w:numPr>
          <w:ilvl w:val="0"/>
          <w:numId w:val="6"/>
        </w:numPr>
        <w:ind w:right="171" w:hanging="360"/>
      </w:pPr>
      <w:r>
        <w:t xml:space="preserve">Staff must abide by any College policies in relation to dealings with staff and students, </w:t>
      </w:r>
    </w:p>
    <w:p w14:paraId="096A5B70" w14:textId="77777777" w:rsidR="009955EB" w:rsidRDefault="00A71049">
      <w:pPr>
        <w:ind w:left="2392" w:right="963"/>
      </w:pPr>
      <w:proofErr w:type="gramStart"/>
      <w:r>
        <w:t>e.g.</w:t>
      </w:r>
      <w:proofErr w:type="gramEnd"/>
      <w:r>
        <w:t xml:space="preserve"> communications, equal opportunities and employment policy. </w:t>
      </w:r>
    </w:p>
    <w:p w14:paraId="50429A5F" w14:textId="77777777" w:rsidR="009955EB" w:rsidRDefault="00A71049">
      <w:pPr>
        <w:spacing w:after="0" w:line="259" w:lineRule="auto"/>
        <w:ind w:left="1801" w:right="0" w:firstLine="0"/>
      </w:pPr>
      <w:r>
        <w:t xml:space="preserve"> </w:t>
      </w:r>
    </w:p>
    <w:p w14:paraId="262921AE" w14:textId="77777777" w:rsidR="009955EB" w:rsidRDefault="00A71049">
      <w:pPr>
        <w:ind w:left="1811" w:right="963"/>
      </w:pPr>
      <w:r>
        <w:t xml:space="preserve">As a term of your </w:t>
      </w:r>
      <w:proofErr w:type="gramStart"/>
      <w:r>
        <w:t>employment</w:t>
      </w:r>
      <w:proofErr w:type="gramEnd"/>
      <w:r>
        <w:t xml:space="preserve"> you may be required to undertake such duties as may reasonably be required of you, commensurate with your grade, at any of the College sites. </w:t>
      </w:r>
    </w:p>
    <w:p w14:paraId="12FDCAA8" w14:textId="77777777" w:rsidR="009955EB" w:rsidRDefault="00A71049">
      <w:pPr>
        <w:spacing w:after="0" w:line="259" w:lineRule="auto"/>
        <w:ind w:left="1801" w:right="0" w:firstLine="0"/>
      </w:pPr>
      <w:r>
        <w:t xml:space="preserve"> </w:t>
      </w:r>
    </w:p>
    <w:p w14:paraId="2D545C95" w14:textId="77777777" w:rsidR="009955EB" w:rsidRDefault="00A71049">
      <w:pPr>
        <w:ind w:left="1811" w:right="963"/>
      </w:pPr>
      <w:r>
        <w:t xml:space="preserve">The College reserves the right to amend the job description in consultation with the employee to reflect changes in the duties of the post. </w:t>
      </w:r>
    </w:p>
    <w:p w14:paraId="187099E5" w14:textId="77777777" w:rsidR="009955EB" w:rsidRDefault="00A71049">
      <w:pPr>
        <w:spacing w:after="0" w:line="259" w:lineRule="auto"/>
        <w:ind w:left="1662" w:right="0" w:firstLine="0"/>
      </w:pPr>
      <w:r>
        <w:t xml:space="preserve"> </w:t>
      </w:r>
      <w:r>
        <w:tab/>
        <w:t xml:space="preserve"> </w:t>
      </w:r>
    </w:p>
    <w:p w14:paraId="32CCB0E5" w14:textId="0CFD5978" w:rsidR="00BD0847" w:rsidRDefault="00A71049">
      <w:pPr>
        <w:spacing w:after="0" w:line="259" w:lineRule="auto"/>
        <w:ind w:left="1800" w:right="0" w:firstLine="0"/>
      </w:pPr>
      <w:r>
        <w:t xml:space="preserve"> </w:t>
      </w:r>
    </w:p>
    <w:p w14:paraId="6E5E074A" w14:textId="77777777" w:rsidR="00BD0847" w:rsidRDefault="00BD0847">
      <w:pPr>
        <w:spacing w:after="160" w:line="259" w:lineRule="auto"/>
        <w:ind w:left="0" w:right="0" w:firstLine="0"/>
      </w:pPr>
      <w:r>
        <w:br w:type="page"/>
      </w:r>
    </w:p>
    <w:p w14:paraId="15DE5205" w14:textId="77777777" w:rsidR="009955EB" w:rsidRDefault="009955EB">
      <w:pPr>
        <w:spacing w:after="0" w:line="259" w:lineRule="auto"/>
        <w:ind w:left="1800" w:right="0" w:firstLine="0"/>
      </w:pPr>
    </w:p>
    <w:p w14:paraId="71AB1EB3" w14:textId="77777777" w:rsidR="009955EB" w:rsidRDefault="00A71049">
      <w:pPr>
        <w:pStyle w:val="Heading1"/>
        <w:ind w:left="1795"/>
      </w:pPr>
      <w:r>
        <w:t xml:space="preserve">PERSON SPECIFICATION </w:t>
      </w:r>
      <w:r>
        <w:rPr>
          <w:color w:val="000000"/>
        </w:rPr>
        <w:t xml:space="preserve">ON SPECIFICATION  </w:t>
      </w:r>
    </w:p>
    <w:p w14:paraId="4CC5AD3E" w14:textId="77777777" w:rsidR="009955EB" w:rsidRDefault="00A71049">
      <w:pPr>
        <w:spacing w:after="0" w:line="259" w:lineRule="auto"/>
        <w:ind w:left="1680" w:right="0" w:firstLine="0"/>
      </w:pPr>
      <w:r>
        <w:t xml:space="preserve">  </w:t>
      </w:r>
    </w:p>
    <w:p w14:paraId="5693F2DF" w14:textId="77777777" w:rsidR="009955EB" w:rsidRDefault="00A71049">
      <w:pPr>
        <w:ind w:right="963"/>
      </w:pPr>
      <w:r>
        <w:t xml:space="preserve"> It is </w:t>
      </w:r>
      <w:r>
        <w:rPr>
          <w:b/>
        </w:rPr>
        <w:t xml:space="preserve">essential </w:t>
      </w:r>
      <w:r>
        <w:t xml:space="preserve">that the post holder has: </w:t>
      </w:r>
    </w:p>
    <w:p w14:paraId="04D93C91" w14:textId="77777777" w:rsidR="009955EB" w:rsidRDefault="00A71049">
      <w:pPr>
        <w:spacing w:after="0" w:line="259" w:lineRule="auto"/>
        <w:ind w:left="1680" w:right="0" w:firstLine="0"/>
      </w:pPr>
      <w:r>
        <w:t xml:space="preserve"> </w:t>
      </w:r>
    </w:p>
    <w:tbl>
      <w:tblPr>
        <w:tblStyle w:val="TableGrid"/>
        <w:tblW w:w="8299" w:type="dxa"/>
        <w:tblInd w:w="1879" w:type="dxa"/>
        <w:tblCellMar>
          <w:top w:w="53" w:type="dxa"/>
          <w:left w:w="5" w:type="dxa"/>
        </w:tblCellMar>
        <w:tblLook w:val="04A0" w:firstRow="1" w:lastRow="0" w:firstColumn="1" w:lastColumn="0" w:noHBand="0" w:noVBand="1"/>
      </w:tblPr>
      <w:tblGrid>
        <w:gridCol w:w="514"/>
        <w:gridCol w:w="4507"/>
        <w:gridCol w:w="3278"/>
      </w:tblGrid>
      <w:tr w:rsidR="009955EB" w14:paraId="6CB73933" w14:textId="77777777" w:rsidTr="000F3EC9">
        <w:trPr>
          <w:trHeight w:val="539"/>
        </w:trPr>
        <w:tc>
          <w:tcPr>
            <w:tcW w:w="514" w:type="dxa"/>
            <w:tcBorders>
              <w:top w:val="single" w:sz="4" w:space="0" w:color="000000"/>
              <w:left w:val="single" w:sz="4" w:space="0" w:color="000000"/>
              <w:bottom w:val="single" w:sz="4" w:space="0" w:color="000000"/>
              <w:right w:val="single" w:sz="4" w:space="0" w:color="000000"/>
            </w:tcBorders>
            <w:shd w:val="clear" w:color="auto" w:fill="D5D5D5"/>
          </w:tcPr>
          <w:p w14:paraId="1CF53B34" w14:textId="77777777" w:rsidR="009955EB" w:rsidRDefault="00A71049">
            <w:pPr>
              <w:spacing w:after="0" w:line="259" w:lineRule="auto"/>
              <w:ind w:left="0" w:right="0" w:firstLine="0"/>
            </w:pPr>
            <w:r>
              <w:t xml:space="preserve">  </w:t>
            </w:r>
          </w:p>
        </w:tc>
        <w:tc>
          <w:tcPr>
            <w:tcW w:w="4507" w:type="dxa"/>
            <w:tcBorders>
              <w:top w:val="single" w:sz="4" w:space="0" w:color="000000"/>
              <w:left w:val="single" w:sz="4" w:space="0" w:color="000000"/>
              <w:bottom w:val="single" w:sz="4" w:space="0" w:color="000000"/>
              <w:right w:val="single" w:sz="4" w:space="0" w:color="000000"/>
            </w:tcBorders>
            <w:shd w:val="clear" w:color="auto" w:fill="D5D5D5"/>
            <w:vAlign w:val="center"/>
          </w:tcPr>
          <w:p w14:paraId="06ECFA08" w14:textId="77777777" w:rsidR="009955EB" w:rsidRDefault="00A71049">
            <w:pPr>
              <w:spacing w:after="0" w:line="259" w:lineRule="auto"/>
              <w:ind w:left="0" w:right="0" w:firstLine="0"/>
            </w:pPr>
            <w:r>
              <w:rPr>
                <w:vertAlign w:val="superscript"/>
              </w:rPr>
              <w:t xml:space="preserve"> </w:t>
            </w:r>
            <w:r>
              <w:rPr>
                <w:b/>
              </w:rPr>
              <w:t>CRITERIA</w:t>
            </w:r>
            <w:r>
              <w:t xml:space="preserve">  </w:t>
            </w:r>
          </w:p>
        </w:tc>
        <w:tc>
          <w:tcPr>
            <w:tcW w:w="3278" w:type="dxa"/>
            <w:tcBorders>
              <w:top w:val="single" w:sz="4" w:space="0" w:color="000000"/>
              <w:left w:val="single" w:sz="4" w:space="0" w:color="000000"/>
              <w:bottom w:val="single" w:sz="4" w:space="0" w:color="000000"/>
              <w:right w:val="single" w:sz="4" w:space="0" w:color="000000"/>
            </w:tcBorders>
            <w:shd w:val="clear" w:color="auto" w:fill="D5D5D5"/>
            <w:vAlign w:val="center"/>
          </w:tcPr>
          <w:p w14:paraId="4C40CAF7" w14:textId="77777777" w:rsidR="009955EB" w:rsidRDefault="00A71049">
            <w:pPr>
              <w:spacing w:after="0" w:line="259" w:lineRule="auto"/>
              <w:ind w:left="0" w:right="0" w:firstLine="0"/>
            </w:pPr>
            <w:r>
              <w:rPr>
                <w:vertAlign w:val="superscript"/>
              </w:rPr>
              <w:t xml:space="preserve"> </w:t>
            </w:r>
            <w:r>
              <w:rPr>
                <w:b/>
              </w:rPr>
              <w:t>HOW ASSESSED</w:t>
            </w:r>
            <w:r>
              <w:t xml:space="preserve">  </w:t>
            </w:r>
          </w:p>
        </w:tc>
      </w:tr>
      <w:tr w:rsidR="009955EB" w14:paraId="56452053" w14:textId="77777777" w:rsidTr="000F3EC9">
        <w:trPr>
          <w:trHeight w:val="791"/>
        </w:trPr>
        <w:tc>
          <w:tcPr>
            <w:tcW w:w="514" w:type="dxa"/>
            <w:tcBorders>
              <w:top w:val="single" w:sz="4" w:space="0" w:color="000000"/>
              <w:left w:val="single" w:sz="4" w:space="0" w:color="000000"/>
              <w:bottom w:val="single" w:sz="4" w:space="0" w:color="000000"/>
              <w:right w:val="single" w:sz="4" w:space="0" w:color="000000"/>
            </w:tcBorders>
          </w:tcPr>
          <w:p w14:paraId="4C1A40B4" w14:textId="77777777" w:rsidR="009955EB" w:rsidRDefault="00A71049">
            <w:pPr>
              <w:spacing w:after="0" w:line="259" w:lineRule="auto"/>
              <w:ind w:left="72" w:right="0" w:firstLine="0"/>
            </w:pPr>
            <w:r>
              <w:t xml:space="preserve">1  </w:t>
            </w:r>
          </w:p>
        </w:tc>
        <w:tc>
          <w:tcPr>
            <w:tcW w:w="4507" w:type="dxa"/>
            <w:tcBorders>
              <w:top w:val="single" w:sz="4" w:space="0" w:color="000000"/>
              <w:left w:val="single" w:sz="4" w:space="0" w:color="000000"/>
              <w:bottom w:val="single" w:sz="4" w:space="0" w:color="000000"/>
              <w:right w:val="single" w:sz="4" w:space="0" w:color="000000"/>
            </w:tcBorders>
          </w:tcPr>
          <w:p w14:paraId="263117E1" w14:textId="77777777" w:rsidR="009955EB" w:rsidRDefault="00A71049">
            <w:pPr>
              <w:spacing w:after="0" w:line="259" w:lineRule="auto"/>
              <w:ind w:left="0" w:right="0" w:firstLine="0"/>
            </w:pPr>
            <w:r>
              <w:t xml:space="preserve">  </w:t>
            </w:r>
          </w:p>
          <w:p w14:paraId="446DC816" w14:textId="40DDDFDF" w:rsidR="009955EB" w:rsidRDefault="00A71049">
            <w:pPr>
              <w:spacing w:after="0" w:line="259" w:lineRule="auto"/>
              <w:ind w:left="77" w:right="0" w:firstLine="0"/>
            </w:pPr>
            <w:r>
              <w:t xml:space="preserve">Passionate about </w:t>
            </w:r>
            <w:r w:rsidR="00BD0847" w:rsidRPr="00BD0847">
              <w:rPr>
                <w:color w:val="C00000"/>
              </w:rPr>
              <w:t>SEND Support</w:t>
            </w:r>
            <w:r w:rsidRPr="00BD0847">
              <w:rPr>
                <w:color w:val="C00000"/>
              </w:rPr>
              <w:t xml:space="preserve">  </w:t>
            </w:r>
          </w:p>
        </w:tc>
        <w:tc>
          <w:tcPr>
            <w:tcW w:w="3278" w:type="dxa"/>
            <w:tcBorders>
              <w:top w:val="single" w:sz="4" w:space="0" w:color="000000"/>
              <w:left w:val="single" w:sz="4" w:space="0" w:color="000000"/>
              <w:bottom w:val="single" w:sz="4" w:space="0" w:color="000000"/>
              <w:right w:val="single" w:sz="4" w:space="0" w:color="000000"/>
            </w:tcBorders>
            <w:vAlign w:val="center"/>
          </w:tcPr>
          <w:p w14:paraId="42A1DA6B" w14:textId="77777777" w:rsidR="009955EB" w:rsidRDefault="00A71049">
            <w:pPr>
              <w:spacing w:after="0" w:line="259" w:lineRule="auto"/>
              <w:ind w:left="72" w:right="0" w:firstLine="0"/>
            </w:pPr>
            <w:r>
              <w:t xml:space="preserve">Application form, micro teach, interview  </w:t>
            </w:r>
          </w:p>
        </w:tc>
      </w:tr>
      <w:tr w:rsidR="009955EB" w14:paraId="5F31D77A" w14:textId="77777777" w:rsidTr="000F3EC9">
        <w:trPr>
          <w:trHeight w:val="511"/>
        </w:trPr>
        <w:tc>
          <w:tcPr>
            <w:tcW w:w="514" w:type="dxa"/>
            <w:tcBorders>
              <w:top w:val="single" w:sz="4" w:space="0" w:color="000000"/>
              <w:left w:val="single" w:sz="4" w:space="0" w:color="000000"/>
              <w:bottom w:val="single" w:sz="4" w:space="0" w:color="000000"/>
              <w:right w:val="single" w:sz="4" w:space="0" w:color="000000"/>
            </w:tcBorders>
          </w:tcPr>
          <w:p w14:paraId="34F5E7BF" w14:textId="77777777" w:rsidR="009955EB" w:rsidRDefault="00A71049">
            <w:pPr>
              <w:spacing w:after="0" w:line="259" w:lineRule="auto"/>
              <w:ind w:left="72" w:right="0" w:firstLine="0"/>
            </w:pPr>
            <w:r>
              <w:t xml:space="preserve">2  </w:t>
            </w:r>
          </w:p>
        </w:tc>
        <w:tc>
          <w:tcPr>
            <w:tcW w:w="4507" w:type="dxa"/>
            <w:tcBorders>
              <w:top w:val="single" w:sz="4" w:space="0" w:color="000000"/>
              <w:left w:val="single" w:sz="4" w:space="0" w:color="000000"/>
              <w:bottom w:val="single" w:sz="4" w:space="0" w:color="000000"/>
              <w:right w:val="single" w:sz="4" w:space="0" w:color="000000"/>
            </w:tcBorders>
          </w:tcPr>
          <w:p w14:paraId="58C84AD3" w14:textId="77777777" w:rsidR="009955EB" w:rsidRDefault="00A71049">
            <w:pPr>
              <w:spacing w:after="0" w:line="259" w:lineRule="auto"/>
              <w:ind w:left="77" w:right="0" w:firstLine="0"/>
            </w:pPr>
            <w:r>
              <w:t xml:space="preserve">Qualified to degree level or equivalent  </w:t>
            </w:r>
          </w:p>
        </w:tc>
        <w:tc>
          <w:tcPr>
            <w:tcW w:w="3278" w:type="dxa"/>
            <w:tcBorders>
              <w:top w:val="single" w:sz="4" w:space="0" w:color="000000"/>
              <w:left w:val="single" w:sz="4" w:space="0" w:color="000000"/>
              <w:bottom w:val="single" w:sz="4" w:space="0" w:color="000000"/>
              <w:right w:val="single" w:sz="4" w:space="0" w:color="000000"/>
            </w:tcBorders>
          </w:tcPr>
          <w:p w14:paraId="16EB6296" w14:textId="77777777" w:rsidR="009955EB" w:rsidRDefault="00A71049">
            <w:pPr>
              <w:spacing w:after="0" w:line="259" w:lineRule="auto"/>
              <w:ind w:left="72" w:right="0" w:firstLine="0"/>
            </w:pPr>
            <w:r>
              <w:t xml:space="preserve">Application form, certificates  </w:t>
            </w:r>
          </w:p>
        </w:tc>
      </w:tr>
      <w:tr w:rsidR="009955EB" w14:paraId="7A8C4F3A" w14:textId="77777777" w:rsidTr="000F3EC9">
        <w:trPr>
          <w:trHeight w:val="746"/>
        </w:trPr>
        <w:tc>
          <w:tcPr>
            <w:tcW w:w="514" w:type="dxa"/>
            <w:tcBorders>
              <w:top w:val="single" w:sz="4" w:space="0" w:color="000000"/>
              <w:left w:val="single" w:sz="4" w:space="0" w:color="000000"/>
              <w:bottom w:val="single" w:sz="4" w:space="0" w:color="000000"/>
              <w:right w:val="single" w:sz="4" w:space="0" w:color="000000"/>
            </w:tcBorders>
          </w:tcPr>
          <w:p w14:paraId="16244BFF" w14:textId="77777777" w:rsidR="009955EB" w:rsidRDefault="00A71049">
            <w:pPr>
              <w:spacing w:after="0" w:line="259" w:lineRule="auto"/>
              <w:ind w:left="72" w:right="0" w:firstLine="0"/>
            </w:pPr>
            <w:r>
              <w:t xml:space="preserve">3  </w:t>
            </w:r>
          </w:p>
        </w:tc>
        <w:tc>
          <w:tcPr>
            <w:tcW w:w="4507" w:type="dxa"/>
            <w:tcBorders>
              <w:top w:val="single" w:sz="4" w:space="0" w:color="000000"/>
              <w:left w:val="single" w:sz="4" w:space="0" w:color="000000"/>
              <w:bottom w:val="single" w:sz="4" w:space="0" w:color="000000"/>
              <w:right w:val="single" w:sz="4" w:space="0" w:color="000000"/>
            </w:tcBorders>
          </w:tcPr>
          <w:p w14:paraId="098445F7" w14:textId="2FF70F33" w:rsidR="009955EB" w:rsidRDefault="00A71049">
            <w:pPr>
              <w:spacing w:after="0" w:line="259" w:lineRule="auto"/>
              <w:ind w:left="77" w:right="0" w:firstLine="0"/>
            </w:pPr>
            <w:r>
              <w:t xml:space="preserve">Qualified Teacher (or for exceptional candidate, willing to qualify)  </w:t>
            </w:r>
          </w:p>
        </w:tc>
        <w:tc>
          <w:tcPr>
            <w:tcW w:w="3278" w:type="dxa"/>
            <w:tcBorders>
              <w:top w:val="single" w:sz="4" w:space="0" w:color="000000"/>
              <w:left w:val="single" w:sz="4" w:space="0" w:color="000000"/>
              <w:bottom w:val="single" w:sz="4" w:space="0" w:color="000000"/>
              <w:right w:val="single" w:sz="4" w:space="0" w:color="000000"/>
            </w:tcBorders>
          </w:tcPr>
          <w:p w14:paraId="327CBD6B" w14:textId="77777777" w:rsidR="009955EB" w:rsidRDefault="00A71049">
            <w:pPr>
              <w:spacing w:after="0" w:line="259" w:lineRule="auto"/>
              <w:ind w:left="0" w:right="0" w:firstLine="0"/>
            </w:pPr>
            <w:r>
              <w:t xml:space="preserve">  </w:t>
            </w:r>
          </w:p>
          <w:p w14:paraId="767B7D8C" w14:textId="77777777" w:rsidR="009955EB" w:rsidRDefault="00A71049">
            <w:pPr>
              <w:spacing w:after="0" w:line="259" w:lineRule="auto"/>
              <w:ind w:left="72" w:right="0" w:firstLine="0"/>
            </w:pPr>
            <w:r>
              <w:t xml:space="preserve">Application form, certificates  </w:t>
            </w:r>
          </w:p>
        </w:tc>
      </w:tr>
      <w:tr w:rsidR="009955EB" w14:paraId="0939D730" w14:textId="77777777" w:rsidTr="000F3EC9">
        <w:trPr>
          <w:trHeight w:val="1068"/>
        </w:trPr>
        <w:tc>
          <w:tcPr>
            <w:tcW w:w="514" w:type="dxa"/>
            <w:tcBorders>
              <w:top w:val="single" w:sz="4" w:space="0" w:color="000000"/>
              <w:left w:val="single" w:sz="4" w:space="0" w:color="000000"/>
              <w:bottom w:val="single" w:sz="4" w:space="0" w:color="000000"/>
              <w:right w:val="single" w:sz="4" w:space="0" w:color="000000"/>
            </w:tcBorders>
          </w:tcPr>
          <w:p w14:paraId="73C86F82" w14:textId="77777777" w:rsidR="009955EB" w:rsidRDefault="00A71049">
            <w:pPr>
              <w:spacing w:after="0" w:line="259" w:lineRule="auto"/>
              <w:ind w:left="72" w:right="0" w:firstLine="0"/>
            </w:pPr>
            <w:r>
              <w:t xml:space="preserve">4  </w:t>
            </w:r>
          </w:p>
        </w:tc>
        <w:tc>
          <w:tcPr>
            <w:tcW w:w="4507" w:type="dxa"/>
            <w:tcBorders>
              <w:top w:val="single" w:sz="4" w:space="0" w:color="000000"/>
              <w:left w:val="single" w:sz="4" w:space="0" w:color="000000"/>
              <w:bottom w:val="single" w:sz="4" w:space="0" w:color="000000"/>
              <w:right w:val="single" w:sz="4" w:space="0" w:color="000000"/>
            </w:tcBorders>
          </w:tcPr>
          <w:p w14:paraId="6B6ACFC6" w14:textId="77777777" w:rsidR="009955EB" w:rsidRDefault="00A71049">
            <w:pPr>
              <w:spacing w:after="0" w:line="259" w:lineRule="auto"/>
              <w:ind w:left="77" w:right="0" w:firstLine="0"/>
              <w:jc w:val="both"/>
            </w:pPr>
            <w:r>
              <w:t xml:space="preserve">Demonstrate a knowledge and understanding </w:t>
            </w:r>
          </w:p>
          <w:p w14:paraId="7BB1E160" w14:textId="77777777" w:rsidR="009955EB" w:rsidRDefault="00A71049">
            <w:pPr>
              <w:spacing w:after="0" w:line="259" w:lineRule="auto"/>
              <w:ind w:left="77" w:right="0" w:firstLine="0"/>
            </w:pPr>
            <w:r>
              <w:t xml:space="preserve">of Safeguarding/Child  </w:t>
            </w:r>
          </w:p>
          <w:p w14:paraId="72202937" w14:textId="77777777" w:rsidR="009955EB" w:rsidRDefault="00A71049">
            <w:pPr>
              <w:spacing w:after="0" w:line="259" w:lineRule="auto"/>
              <w:ind w:left="77" w:right="0" w:firstLine="0"/>
            </w:pPr>
            <w:r>
              <w:t xml:space="preserve">Protection issues relevant to the post.  </w:t>
            </w:r>
          </w:p>
        </w:tc>
        <w:tc>
          <w:tcPr>
            <w:tcW w:w="3278" w:type="dxa"/>
            <w:tcBorders>
              <w:top w:val="single" w:sz="4" w:space="0" w:color="000000"/>
              <w:left w:val="single" w:sz="4" w:space="0" w:color="000000"/>
              <w:bottom w:val="single" w:sz="4" w:space="0" w:color="000000"/>
              <w:right w:val="single" w:sz="4" w:space="0" w:color="000000"/>
            </w:tcBorders>
          </w:tcPr>
          <w:p w14:paraId="56DA213C" w14:textId="77777777" w:rsidR="009955EB" w:rsidRDefault="00A71049">
            <w:pPr>
              <w:spacing w:after="0" w:line="259" w:lineRule="auto"/>
              <w:ind w:left="72" w:right="0" w:firstLine="0"/>
            </w:pPr>
            <w:r>
              <w:t xml:space="preserve">Application form, interview  </w:t>
            </w:r>
          </w:p>
        </w:tc>
      </w:tr>
      <w:tr w:rsidR="009955EB" w14:paraId="7C551751" w14:textId="77777777" w:rsidTr="000F3EC9">
        <w:trPr>
          <w:trHeight w:val="746"/>
        </w:trPr>
        <w:tc>
          <w:tcPr>
            <w:tcW w:w="514" w:type="dxa"/>
            <w:tcBorders>
              <w:top w:val="single" w:sz="4" w:space="0" w:color="000000"/>
              <w:left w:val="single" w:sz="4" w:space="0" w:color="000000"/>
              <w:bottom w:val="single" w:sz="4" w:space="0" w:color="000000"/>
              <w:right w:val="single" w:sz="4" w:space="0" w:color="000000"/>
            </w:tcBorders>
          </w:tcPr>
          <w:p w14:paraId="0B00FE7E" w14:textId="77777777" w:rsidR="009955EB" w:rsidRDefault="00A71049">
            <w:pPr>
              <w:spacing w:after="0" w:line="259" w:lineRule="auto"/>
              <w:ind w:left="72" w:right="0" w:firstLine="0"/>
            </w:pPr>
            <w:r>
              <w:t xml:space="preserve">5  </w:t>
            </w:r>
          </w:p>
        </w:tc>
        <w:tc>
          <w:tcPr>
            <w:tcW w:w="4507" w:type="dxa"/>
            <w:tcBorders>
              <w:top w:val="single" w:sz="4" w:space="0" w:color="000000"/>
              <w:left w:val="single" w:sz="4" w:space="0" w:color="000000"/>
              <w:bottom w:val="single" w:sz="4" w:space="0" w:color="000000"/>
              <w:right w:val="single" w:sz="4" w:space="0" w:color="000000"/>
            </w:tcBorders>
          </w:tcPr>
          <w:p w14:paraId="402FE823" w14:textId="77777777" w:rsidR="009955EB" w:rsidRDefault="00A71049">
            <w:pPr>
              <w:spacing w:after="0" w:line="259" w:lineRule="auto"/>
              <w:ind w:left="77" w:right="0" w:firstLine="0"/>
            </w:pPr>
            <w:r>
              <w:t xml:space="preserve">Level 2 or equivalent in literacy (or willing to qualify)  </w:t>
            </w:r>
          </w:p>
        </w:tc>
        <w:tc>
          <w:tcPr>
            <w:tcW w:w="3278" w:type="dxa"/>
            <w:tcBorders>
              <w:top w:val="single" w:sz="4" w:space="0" w:color="000000"/>
              <w:left w:val="single" w:sz="4" w:space="0" w:color="000000"/>
              <w:bottom w:val="single" w:sz="4" w:space="0" w:color="000000"/>
              <w:right w:val="single" w:sz="4" w:space="0" w:color="000000"/>
            </w:tcBorders>
          </w:tcPr>
          <w:p w14:paraId="08E961AE" w14:textId="77777777" w:rsidR="009955EB" w:rsidRDefault="00A71049">
            <w:pPr>
              <w:spacing w:after="0" w:line="259" w:lineRule="auto"/>
              <w:ind w:left="72" w:right="0" w:firstLine="0"/>
            </w:pPr>
            <w:r>
              <w:t xml:space="preserve">Tests at interview  </w:t>
            </w:r>
          </w:p>
        </w:tc>
      </w:tr>
      <w:tr w:rsidR="009955EB" w14:paraId="6CD48C0F" w14:textId="77777777" w:rsidTr="000F3EC9">
        <w:trPr>
          <w:trHeight w:val="746"/>
        </w:trPr>
        <w:tc>
          <w:tcPr>
            <w:tcW w:w="514" w:type="dxa"/>
            <w:tcBorders>
              <w:top w:val="single" w:sz="4" w:space="0" w:color="000000"/>
              <w:left w:val="single" w:sz="4" w:space="0" w:color="000000"/>
              <w:bottom w:val="single" w:sz="4" w:space="0" w:color="000000"/>
              <w:right w:val="single" w:sz="4" w:space="0" w:color="000000"/>
            </w:tcBorders>
          </w:tcPr>
          <w:p w14:paraId="676C66B9" w14:textId="77777777" w:rsidR="009955EB" w:rsidRDefault="00A71049">
            <w:pPr>
              <w:spacing w:after="0" w:line="259" w:lineRule="auto"/>
              <w:ind w:left="72" w:right="0" w:firstLine="0"/>
            </w:pPr>
            <w:r>
              <w:t xml:space="preserve">6  </w:t>
            </w:r>
          </w:p>
        </w:tc>
        <w:tc>
          <w:tcPr>
            <w:tcW w:w="4507" w:type="dxa"/>
            <w:tcBorders>
              <w:top w:val="single" w:sz="4" w:space="0" w:color="000000"/>
              <w:left w:val="single" w:sz="4" w:space="0" w:color="000000"/>
              <w:bottom w:val="single" w:sz="4" w:space="0" w:color="000000"/>
              <w:right w:val="single" w:sz="4" w:space="0" w:color="000000"/>
            </w:tcBorders>
          </w:tcPr>
          <w:p w14:paraId="44ADC16A" w14:textId="77777777" w:rsidR="009955EB" w:rsidRDefault="00A71049">
            <w:pPr>
              <w:spacing w:after="0" w:line="259" w:lineRule="auto"/>
              <w:ind w:left="77" w:right="0" w:firstLine="0"/>
            </w:pPr>
            <w:r>
              <w:t xml:space="preserve">Level 2 or equivalent in numeracy (or willing to qualify)  </w:t>
            </w:r>
          </w:p>
        </w:tc>
        <w:tc>
          <w:tcPr>
            <w:tcW w:w="3278" w:type="dxa"/>
            <w:tcBorders>
              <w:top w:val="single" w:sz="4" w:space="0" w:color="000000"/>
              <w:left w:val="single" w:sz="4" w:space="0" w:color="000000"/>
              <w:bottom w:val="single" w:sz="4" w:space="0" w:color="000000"/>
              <w:right w:val="single" w:sz="4" w:space="0" w:color="000000"/>
            </w:tcBorders>
          </w:tcPr>
          <w:p w14:paraId="58E1E329" w14:textId="77777777" w:rsidR="009955EB" w:rsidRDefault="00A71049">
            <w:pPr>
              <w:spacing w:after="0" w:line="259" w:lineRule="auto"/>
              <w:ind w:left="72" w:right="0" w:firstLine="0"/>
            </w:pPr>
            <w:r>
              <w:t xml:space="preserve">Tests at interview  </w:t>
            </w:r>
          </w:p>
        </w:tc>
      </w:tr>
      <w:tr w:rsidR="009955EB" w14:paraId="61E1C524" w14:textId="77777777" w:rsidTr="000F3EC9">
        <w:trPr>
          <w:trHeight w:val="473"/>
        </w:trPr>
        <w:tc>
          <w:tcPr>
            <w:tcW w:w="514" w:type="dxa"/>
            <w:tcBorders>
              <w:top w:val="single" w:sz="4" w:space="0" w:color="000000"/>
              <w:left w:val="single" w:sz="4" w:space="0" w:color="000000"/>
              <w:bottom w:val="single" w:sz="4" w:space="0" w:color="000000"/>
              <w:right w:val="single" w:sz="4" w:space="0" w:color="000000"/>
            </w:tcBorders>
          </w:tcPr>
          <w:p w14:paraId="310E186E" w14:textId="77777777" w:rsidR="009955EB" w:rsidRDefault="00A71049">
            <w:pPr>
              <w:spacing w:after="0" w:line="259" w:lineRule="auto"/>
              <w:ind w:left="72" w:right="0" w:firstLine="0"/>
            </w:pPr>
            <w:r>
              <w:t xml:space="preserve">7  </w:t>
            </w:r>
          </w:p>
        </w:tc>
        <w:tc>
          <w:tcPr>
            <w:tcW w:w="4507" w:type="dxa"/>
            <w:tcBorders>
              <w:top w:val="single" w:sz="4" w:space="0" w:color="000000"/>
              <w:left w:val="single" w:sz="4" w:space="0" w:color="000000"/>
              <w:bottom w:val="single" w:sz="4" w:space="0" w:color="000000"/>
              <w:right w:val="single" w:sz="4" w:space="0" w:color="000000"/>
            </w:tcBorders>
          </w:tcPr>
          <w:p w14:paraId="04CC0CE8" w14:textId="329767B4" w:rsidR="009955EB" w:rsidRDefault="00A71049">
            <w:pPr>
              <w:spacing w:after="0" w:line="259" w:lineRule="auto"/>
              <w:ind w:left="77" w:right="0" w:firstLine="0"/>
            </w:pPr>
            <w:r w:rsidRPr="00550C88">
              <w:rPr>
                <w:color w:val="C00000"/>
              </w:rPr>
              <w:t xml:space="preserve">Experience of </w:t>
            </w:r>
            <w:proofErr w:type="spellStart"/>
            <w:r w:rsidR="00550C88" w:rsidRPr="00550C88">
              <w:rPr>
                <w:color w:val="C00000"/>
              </w:rPr>
              <w:t>SpLD</w:t>
            </w:r>
            <w:proofErr w:type="spellEnd"/>
            <w:r w:rsidR="00550C88" w:rsidRPr="00550C88">
              <w:rPr>
                <w:color w:val="C00000"/>
              </w:rPr>
              <w:t xml:space="preserve"> support and </w:t>
            </w:r>
            <w:r w:rsidR="000F3EC9">
              <w:rPr>
                <w:color w:val="C00000"/>
              </w:rPr>
              <w:t xml:space="preserve">specialist </w:t>
            </w:r>
            <w:r w:rsidR="00550C88" w:rsidRPr="00550C88">
              <w:rPr>
                <w:color w:val="C00000"/>
              </w:rPr>
              <w:t>assessment</w:t>
            </w:r>
            <w:r w:rsidR="000F3EC9">
              <w:rPr>
                <w:color w:val="C00000"/>
              </w:rPr>
              <w:t xml:space="preserve"> (or exam access arrangements assessment)</w:t>
            </w:r>
            <w:r w:rsidR="00550C88" w:rsidRPr="00550C88">
              <w:rPr>
                <w:color w:val="C00000"/>
              </w:rPr>
              <w:t xml:space="preserve"> </w:t>
            </w:r>
            <w:r w:rsidRPr="00550C88">
              <w:rPr>
                <w:color w:val="C00000"/>
              </w:rPr>
              <w:t xml:space="preserve"> </w:t>
            </w:r>
          </w:p>
        </w:tc>
        <w:tc>
          <w:tcPr>
            <w:tcW w:w="3278" w:type="dxa"/>
            <w:tcBorders>
              <w:top w:val="single" w:sz="4" w:space="0" w:color="000000"/>
              <w:left w:val="single" w:sz="4" w:space="0" w:color="000000"/>
              <w:bottom w:val="single" w:sz="4" w:space="0" w:color="000000"/>
              <w:right w:val="single" w:sz="4" w:space="0" w:color="000000"/>
            </w:tcBorders>
          </w:tcPr>
          <w:p w14:paraId="2317C4B3" w14:textId="77777777" w:rsidR="009955EB" w:rsidRDefault="00A71049">
            <w:pPr>
              <w:spacing w:after="0" w:line="259" w:lineRule="auto"/>
              <w:ind w:left="72" w:right="0" w:firstLine="0"/>
            </w:pPr>
            <w:r>
              <w:t xml:space="preserve">Application form  </w:t>
            </w:r>
          </w:p>
        </w:tc>
      </w:tr>
      <w:tr w:rsidR="009955EB" w14:paraId="6DB37724" w14:textId="77777777" w:rsidTr="000F3EC9">
        <w:trPr>
          <w:trHeight w:val="787"/>
        </w:trPr>
        <w:tc>
          <w:tcPr>
            <w:tcW w:w="514" w:type="dxa"/>
            <w:tcBorders>
              <w:top w:val="single" w:sz="4" w:space="0" w:color="000000"/>
              <w:left w:val="single" w:sz="4" w:space="0" w:color="000000"/>
              <w:bottom w:val="single" w:sz="4" w:space="0" w:color="000000"/>
              <w:right w:val="single" w:sz="4" w:space="0" w:color="000000"/>
            </w:tcBorders>
          </w:tcPr>
          <w:p w14:paraId="2D54E62C" w14:textId="77777777" w:rsidR="009955EB" w:rsidRDefault="00A71049">
            <w:pPr>
              <w:spacing w:after="0" w:line="259" w:lineRule="auto"/>
              <w:ind w:left="72" w:right="0" w:firstLine="0"/>
            </w:pPr>
            <w:r>
              <w:t xml:space="preserve">8  </w:t>
            </w:r>
          </w:p>
        </w:tc>
        <w:tc>
          <w:tcPr>
            <w:tcW w:w="4507" w:type="dxa"/>
            <w:tcBorders>
              <w:top w:val="single" w:sz="4" w:space="0" w:color="000000"/>
              <w:left w:val="single" w:sz="4" w:space="0" w:color="000000"/>
              <w:bottom w:val="single" w:sz="4" w:space="0" w:color="000000"/>
              <w:right w:val="single" w:sz="4" w:space="0" w:color="000000"/>
            </w:tcBorders>
          </w:tcPr>
          <w:p w14:paraId="2D0EF5A2" w14:textId="77777777" w:rsidR="009955EB" w:rsidRDefault="00A71049">
            <w:pPr>
              <w:spacing w:after="0" w:line="259" w:lineRule="auto"/>
              <w:ind w:left="0" w:right="0" w:firstLine="0"/>
            </w:pPr>
            <w:r>
              <w:t xml:space="preserve">  </w:t>
            </w:r>
          </w:p>
          <w:p w14:paraId="31F224EA" w14:textId="77777777" w:rsidR="009955EB" w:rsidRDefault="00A71049">
            <w:pPr>
              <w:spacing w:after="0" w:line="259" w:lineRule="auto"/>
              <w:ind w:left="77" w:right="0" w:firstLine="0"/>
            </w:pPr>
            <w:r>
              <w:t xml:space="preserve">Excellent teaching skills  </w:t>
            </w:r>
          </w:p>
        </w:tc>
        <w:tc>
          <w:tcPr>
            <w:tcW w:w="3278" w:type="dxa"/>
            <w:tcBorders>
              <w:top w:val="single" w:sz="4" w:space="0" w:color="000000"/>
              <w:left w:val="single" w:sz="4" w:space="0" w:color="000000"/>
              <w:bottom w:val="single" w:sz="4" w:space="0" w:color="000000"/>
              <w:right w:val="single" w:sz="4" w:space="0" w:color="000000"/>
            </w:tcBorders>
          </w:tcPr>
          <w:p w14:paraId="317EEF6A" w14:textId="77777777" w:rsidR="009955EB" w:rsidRDefault="00A71049">
            <w:pPr>
              <w:spacing w:after="0" w:line="259" w:lineRule="auto"/>
              <w:ind w:left="72" w:right="0" w:firstLine="0"/>
            </w:pPr>
            <w:r>
              <w:t xml:space="preserve">Application form, interview, microteach  </w:t>
            </w:r>
          </w:p>
        </w:tc>
      </w:tr>
      <w:tr w:rsidR="009955EB" w14:paraId="6F8FD30F" w14:textId="77777777" w:rsidTr="000F3EC9">
        <w:trPr>
          <w:trHeight w:val="787"/>
        </w:trPr>
        <w:tc>
          <w:tcPr>
            <w:tcW w:w="514" w:type="dxa"/>
            <w:tcBorders>
              <w:top w:val="single" w:sz="4" w:space="0" w:color="000000"/>
              <w:left w:val="single" w:sz="4" w:space="0" w:color="000000"/>
              <w:bottom w:val="single" w:sz="4" w:space="0" w:color="000000"/>
              <w:right w:val="single" w:sz="4" w:space="0" w:color="000000"/>
            </w:tcBorders>
          </w:tcPr>
          <w:p w14:paraId="18EEA4C7" w14:textId="77777777" w:rsidR="009955EB" w:rsidRDefault="00A71049">
            <w:pPr>
              <w:spacing w:after="0" w:line="259" w:lineRule="auto"/>
              <w:ind w:left="72" w:right="0" w:firstLine="0"/>
            </w:pPr>
            <w:r>
              <w:t xml:space="preserve">9  </w:t>
            </w:r>
          </w:p>
        </w:tc>
        <w:tc>
          <w:tcPr>
            <w:tcW w:w="4507" w:type="dxa"/>
            <w:tcBorders>
              <w:top w:val="single" w:sz="4" w:space="0" w:color="000000"/>
              <w:left w:val="single" w:sz="4" w:space="0" w:color="000000"/>
              <w:bottom w:val="single" w:sz="4" w:space="0" w:color="000000"/>
              <w:right w:val="single" w:sz="4" w:space="0" w:color="000000"/>
            </w:tcBorders>
          </w:tcPr>
          <w:p w14:paraId="16343425" w14:textId="77777777" w:rsidR="009955EB" w:rsidRDefault="00A71049">
            <w:pPr>
              <w:spacing w:after="0" w:line="259" w:lineRule="auto"/>
              <w:ind w:left="77" w:right="0" w:firstLine="0"/>
            </w:pPr>
            <w:r>
              <w:t xml:space="preserve">Ability to relate to diverse teaching groups  </w:t>
            </w:r>
          </w:p>
        </w:tc>
        <w:tc>
          <w:tcPr>
            <w:tcW w:w="3278" w:type="dxa"/>
            <w:tcBorders>
              <w:top w:val="single" w:sz="4" w:space="0" w:color="000000"/>
              <w:left w:val="single" w:sz="4" w:space="0" w:color="000000"/>
              <w:bottom w:val="single" w:sz="4" w:space="0" w:color="000000"/>
              <w:right w:val="single" w:sz="4" w:space="0" w:color="000000"/>
            </w:tcBorders>
          </w:tcPr>
          <w:p w14:paraId="6BC13EB7" w14:textId="77777777" w:rsidR="009955EB" w:rsidRDefault="00A71049">
            <w:pPr>
              <w:spacing w:after="0" w:line="259" w:lineRule="auto"/>
              <w:ind w:left="72" w:right="0" w:firstLine="0"/>
            </w:pPr>
            <w:r>
              <w:t xml:space="preserve">Application form, interview, microteach  </w:t>
            </w:r>
          </w:p>
        </w:tc>
      </w:tr>
      <w:tr w:rsidR="009955EB" w14:paraId="39506CD1" w14:textId="77777777" w:rsidTr="000F3EC9">
        <w:trPr>
          <w:trHeight w:val="514"/>
        </w:trPr>
        <w:tc>
          <w:tcPr>
            <w:tcW w:w="514" w:type="dxa"/>
            <w:tcBorders>
              <w:top w:val="single" w:sz="4" w:space="0" w:color="000000"/>
              <w:left w:val="single" w:sz="4" w:space="0" w:color="000000"/>
              <w:bottom w:val="single" w:sz="4" w:space="0" w:color="000000"/>
              <w:right w:val="single" w:sz="4" w:space="0" w:color="000000"/>
            </w:tcBorders>
          </w:tcPr>
          <w:p w14:paraId="7BA0EBE5" w14:textId="77777777" w:rsidR="009955EB" w:rsidRDefault="00A71049">
            <w:pPr>
              <w:spacing w:after="0" w:line="259" w:lineRule="auto"/>
              <w:ind w:left="72" w:right="0" w:firstLine="0"/>
              <w:jc w:val="both"/>
            </w:pPr>
            <w:r>
              <w:t xml:space="preserve">10  </w:t>
            </w:r>
          </w:p>
        </w:tc>
        <w:tc>
          <w:tcPr>
            <w:tcW w:w="4507" w:type="dxa"/>
            <w:tcBorders>
              <w:top w:val="single" w:sz="4" w:space="0" w:color="000000"/>
              <w:left w:val="single" w:sz="4" w:space="0" w:color="000000"/>
              <w:bottom w:val="single" w:sz="4" w:space="0" w:color="000000"/>
              <w:right w:val="single" w:sz="4" w:space="0" w:color="000000"/>
            </w:tcBorders>
          </w:tcPr>
          <w:p w14:paraId="67869D5C" w14:textId="77777777" w:rsidR="009955EB" w:rsidRDefault="00A71049">
            <w:pPr>
              <w:spacing w:after="0" w:line="259" w:lineRule="auto"/>
              <w:ind w:left="77" w:right="0" w:firstLine="0"/>
            </w:pPr>
            <w:r>
              <w:t xml:space="preserve">Skills relevant to tutorial/pastoral support  </w:t>
            </w:r>
          </w:p>
        </w:tc>
        <w:tc>
          <w:tcPr>
            <w:tcW w:w="3278" w:type="dxa"/>
            <w:tcBorders>
              <w:top w:val="single" w:sz="4" w:space="0" w:color="000000"/>
              <w:left w:val="single" w:sz="4" w:space="0" w:color="000000"/>
              <w:bottom w:val="single" w:sz="4" w:space="0" w:color="000000"/>
              <w:right w:val="single" w:sz="4" w:space="0" w:color="000000"/>
            </w:tcBorders>
          </w:tcPr>
          <w:p w14:paraId="324FC54A" w14:textId="77777777" w:rsidR="009955EB" w:rsidRDefault="00A71049">
            <w:pPr>
              <w:spacing w:after="0" w:line="259" w:lineRule="auto"/>
              <w:ind w:left="72" w:right="0" w:firstLine="0"/>
            </w:pPr>
            <w:r>
              <w:t xml:space="preserve">Application form, interview  </w:t>
            </w:r>
          </w:p>
        </w:tc>
      </w:tr>
      <w:tr w:rsidR="009955EB" w14:paraId="0194EDDD" w14:textId="77777777" w:rsidTr="000F3EC9">
        <w:trPr>
          <w:trHeight w:val="511"/>
        </w:trPr>
        <w:tc>
          <w:tcPr>
            <w:tcW w:w="514" w:type="dxa"/>
            <w:tcBorders>
              <w:top w:val="single" w:sz="4" w:space="0" w:color="000000"/>
              <w:left w:val="single" w:sz="4" w:space="0" w:color="000000"/>
              <w:bottom w:val="single" w:sz="4" w:space="0" w:color="000000"/>
              <w:right w:val="single" w:sz="4" w:space="0" w:color="000000"/>
            </w:tcBorders>
          </w:tcPr>
          <w:p w14:paraId="5D6B6BF6" w14:textId="77777777" w:rsidR="009955EB" w:rsidRDefault="00A71049">
            <w:pPr>
              <w:spacing w:after="0" w:line="259" w:lineRule="auto"/>
              <w:ind w:left="72" w:right="0" w:firstLine="0"/>
              <w:jc w:val="both"/>
            </w:pPr>
            <w:r>
              <w:t xml:space="preserve">11  </w:t>
            </w:r>
          </w:p>
        </w:tc>
        <w:tc>
          <w:tcPr>
            <w:tcW w:w="4507" w:type="dxa"/>
            <w:tcBorders>
              <w:top w:val="single" w:sz="4" w:space="0" w:color="000000"/>
              <w:left w:val="single" w:sz="4" w:space="0" w:color="000000"/>
              <w:bottom w:val="single" w:sz="4" w:space="0" w:color="000000"/>
              <w:right w:val="single" w:sz="4" w:space="0" w:color="000000"/>
            </w:tcBorders>
          </w:tcPr>
          <w:p w14:paraId="7D1994A1" w14:textId="77777777" w:rsidR="009955EB" w:rsidRDefault="00A71049">
            <w:pPr>
              <w:spacing w:after="0" w:line="259" w:lineRule="auto"/>
              <w:ind w:left="77" w:right="0" w:firstLine="0"/>
            </w:pPr>
            <w:r>
              <w:t xml:space="preserve">Commitment to learner success  </w:t>
            </w:r>
          </w:p>
        </w:tc>
        <w:tc>
          <w:tcPr>
            <w:tcW w:w="3278" w:type="dxa"/>
            <w:tcBorders>
              <w:top w:val="single" w:sz="4" w:space="0" w:color="000000"/>
              <w:left w:val="single" w:sz="4" w:space="0" w:color="000000"/>
              <w:bottom w:val="single" w:sz="4" w:space="0" w:color="000000"/>
              <w:right w:val="single" w:sz="4" w:space="0" w:color="000000"/>
            </w:tcBorders>
          </w:tcPr>
          <w:p w14:paraId="5967E3A4" w14:textId="77777777" w:rsidR="009955EB" w:rsidRDefault="00A71049">
            <w:pPr>
              <w:spacing w:after="0" w:line="259" w:lineRule="auto"/>
              <w:ind w:left="72" w:right="0" w:firstLine="0"/>
            </w:pPr>
            <w:r>
              <w:t xml:space="preserve">Application form, interview  </w:t>
            </w:r>
          </w:p>
        </w:tc>
      </w:tr>
      <w:tr w:rsidR="009955EB" w14:paraId="628BA3C2" w14:textId="77777777" w:rsidTr="000F3EC9">
        <w:trPr>
          <w:trHeight w:val="514"/>
        </w:trPr>
        <w:tc>
          <w:tcPr>
            <w:tcW w:w="514" w:type="dxa"/>
            <w:tcBorders>
              <w:top w:val="single" w:sz="4" w:space="0" w:color="000000"/>
              <w:left w:val="single" w:sz="4" w:space="0" w:color="000000"/>
              <w:bottom w:val="single" w:sz="4" w:space="0" w:color="000000"/>
              <w:right w:val="single" w:sz="4" w:space="0" w:color="000000"/>
            </w:tcBorders>
          </w:tcPr>
          <w:p w14:paraId="4975DE3F" w14:textId="77777777" w:rsidR="009955EB" w:rsidRDefault="00A71049">
            <w:pPr>
              <w:spacing w:after="0" w:line="259" w:lineRule="auto"/>
              <w:ind w:left="0" w:right="0" w:firstLine="0"/>
            </w:pPr>
            <w: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49DC021C" w14:textId="77777777" w:rsidR="009955EB" w:rsidRDefault="00A71049">
            <w:pPr>
              <w:spacing w:after="0" w:line="259" w:lineRule="auto"/>
              <w:ind w:left="77" w:right="0" w:firstLine="0"/>
            </w:pPr>
            <w:r>
              <w:rPr>
                <w:b/>
              </w:rPr>
              <w:t>DESIRABLE</w:t>
            </w:r>
            <w:r>
              <w:t xml:space="preserve">  </w:t>
            </w:r>
          </w:p>
        </w:tc>
        <w:tc>
          <w:tcPr>
            <w:tcW w:w="3278" w:type="dxa"/>
            <w:tcBorders>
              <w:top w:val="single" w:sz="4" w:space="0" w:color="000000"/>
              <w:left w:val="single" w:sz="4" w:space="0" w:color="000000"/>
              <w:bottom w:val="single" w:sz="4" w:space="0" w:color="000000"/>
              <w:right w:val="single" w:sz="4" w:space="0" w:color="000000"/>
            </w:tcBorders>
          </w:tcPr>
          <w:p w14:paraId="1849CEB5" w14:textId="77777777" w:rsidR="009955EB" w:rsidRDefault="00A71049">
            <w:pPr>
              <w:spacing w:after="0" w:line="259" w:lineRule="auto"/>
              <w:ind w:left="72" w:right="0" w:firstLine="0"/>
            </w:pPr>
            <w:r>
              <w:rPr>
                <w:b/>
              </w:rPr>
              <w:t>HOW ASSESSED</w:t>
            </w:r>
            <w:r>
              <w:t xml:space="preserve">  </w:t>
            </w:r>
          </w:p>
        </w:tc>
      </w:tr>
      <w:tr w:rsidR="009955EB" w14:paraId="31A5F4DC" w14:textId="77777777" w:rsidTr="000F3EC9">
        <w:trPr>
          <w:trHeight w:val="672"/>
        </w:trPr>
        <w:tc>
          <w:tcPr>
            <w:tcW w:w="514" w:type="dxa"/>
            <w:tcBorders>
              <w:top w:val="single" w:sz="4" w:space="0" w:color="000000"/>
              <w:left w:val="single" w:sz="4" w:space="0" w:color="000000"/>
              <w:bottom w:val="single" w:sz="4" w:space="0" w:color="000000"/>
              <w:right w:val="single" w:sz="4" w:space="0" w:color="000000"/>
            </w:tcBorders>
          </w:tcPr>
          <w:p w14:paraId="2216378C" w14:textId="77777777" w:rsidR="009955EB" w:rsidRDefault="00A71049">
            <w:pPr>
              <w:spacing w:after="43" w:line="259" w:lineRule="auto"/>
              <w:ind w:left="0" w:right="0" w:firstLine="0"/>
            </w:pPr>
            <w:r>
              <w:t xml:space="preserve">  </w:t>
            </w:r>
          </w:p>
          <w:p w14:paraId="495DC92E" w14:textId="77777777" w:rsidR="009955EB" w:rsidRDefault="00A71049">
            <w:pPr>
              <w:spacing w:after="0" w:line="259" w:lineRule="auto"/>
              <w:ind w:left="72" w:right="0" w:firstLine="0"/>
            </w:pPr>
            <w:r>
              <w:t xml:space="preserve">1  </w:t>
            </w:r>
          </w:p>
        </w:tc>
        <w:tc>
          <w:tcPr>
            <w:tcW w:w="4507" w:type="dxa"/>
            <w:tcBorders>
              <w:top w:val="single" w:sz="4" w:space="0" w:color="000000"/>
              <w:left w:val="single" w:sz="4" w:space="0" w:color="000000"/>
              <w:bottom w:val="single" w:sz="4" w:space="0" w:color="000000"/>
              <w:right w:val="single" w:sz="4" w:space="0" w:color="000000"/>
            </w:tcBorders>
          </w:tcPr>
          <w:p w14:paraId="2DFBC2F4" w14:textId="77777777" w:rsidR="009955EB" w:rsidRDefault="00A71049">
            <w:pPr>
              <w:spacing w:after="43" w:line="259" w:lineRule="auto"/>
              <w:ind w:left="0" w:right="0" w:firstLine="0"/>
            </w:pPr>
            <w:r>
              <w:t xml:space="preserve">  </w:t>
            </w:r>
          </w:p>
          <w:p w14:paraId="2E72CAEE" w14:textId="0830BFFA" w:rsidR="009955EB" w:rsidRDefault="000F3EC9">
            <w:pPr>
              <w:spacing w:after="0" w:line="259" w:lineRule="auto"/>
              <w:ind w:left="77" w:right="0" w:firstLine="0"/>
            </w:pPr>
            <w:r w:rsidRPr="000F3EC9">
              <w:rPr>
                <w:color w:val="C00000"/>
              </w:rPr>
              <w:t xml:space="preserve">Current </w:t>
            </w:r>
            <w:proofErr w:type="spellStart"/>
            <w:r w:rsidRPr="000F3EC9">
              <w:rPr>
                <w:color w:val="C00000"/>
              </w:rPr>
              <w:t>SpLD</w:t>
            </w:r>
            <w:proofErr w:type="spellEnd"/>
            <w:r w:rsidRPr="000F3EC9">
              <w:rPr>
                <w:color w:val="C00000"/>
              </w:rPr>
              <w:t xml:space="preserve"> </w:t>
            </w:r>
            <w:r w:rsidR="00A71049" w:rsidRPr="000F3EC9">
              <w:rPr>
                <w:color w:val="C00000"/>
              </w:rPr>
              <w:t>Assessor</w:t>
            </w:r>
            <w:r w:rsidRPr="000F3EC9">
              <w:rPr>
                <w:color w:val="C00000"/>
              </w:rPr>
              <w:t xml:space="preserve"> Practicing Certificate</w:t>
            </w:r>
          </w:p>
        </w:tc>
        <w:tc>
          <w:tcPr>
            <w:tcW w:w="3278" w:type="dxa"/>
            <w:tcBorders>
              <w:top w:val="single" w:sz="4" w:space="0" w:color="000000"/>
              <w:left w:val="single" w:sz="4" w:space="0" w:color="000000"/>
              <w:bottom w:val="single" w:sz="4" w:space="0" w:color="000000"/>
              <w:right w:val="single" w:sz="4" w:space="0" w:color="000000"/>
            </w:tcBorders>
          </w:tcPr>
          <w:p w14:paraId="04DFE076" w14:textId="77777777" w:rsidR="009955EB" w:rsidRDefault="00A71049">
            <w:pPr>
              <w:spacing w:after="43" w:line="259" w:lineRule="auto"/>
              <w:ind w:left="0" w:right="0" w:firstLine="0"/>
            </w:pPr>
            <w:r>
              <w:t xml:space="preserve">  </w:t>
            </w:r>
          </w:p>
          <w:p w14:paraId="1BB2B3BC" w14:textId="77777777" w:rsidR="009955EB" w:rsidRDefault="00A71049">
            <w:pPr>
              <w:spacing w:after="0" w:line="259" w:lineRule="auto"/>
              <w:ind w:left="72" w:right="0" w:firstLine="0"/>
            </w:pPr>
            <w:r>
              <w:t xml:space="preserve">Application form, certificates  </w:t>
            </w:r>
          </w:p>
        </w:tc>
      </w:tr>
      <w:tr w:rsidR="009955EB" w14:paraId="60A28E9E" w14:textId="77777777" w:rsidTr="000F3EC9">
        <w:trPr>
          <w:trHeight w:val="948"/>
        </w:trPr>
        <w:tc>
          <w:tcPr>
            <w:tcW w:w="514" w:type="dxa"/>
            <w:tcBorders>
              <w:top w:val="single" w:sz="4" w:space="0" w:color="000000"/>
              <w:left w:val="single" w:sz="4" w:space="0" w:color="000000"/>
              <w:bottom w:val="single" w:sz="4" w:space="0" w:color="000000"/>
              <w:right w:val="single" w:sz="4" w:space="0" w:color="000000"/>
            </w:tcBorders>
          </w:tcPr>
          <w:p w14:paraId="46AF734A" w14:textId="77777777" w:rsidR="009955EB" w:rsidRDefault="00A71049">
            <w:pPr>
              <w:spacing w:after="43" w:line="259" w:lineRule="auto"/>
              <w:ind w:left="0" w:right="0" w:firstLine="0"/>
            </w:pPr>
            <w:r>
              <w:t xml:space="preserve">  </w:t>
            </w:r>
          </w:p>
          <w:p w14:paraId="53E6AFC7" w14:textId="77777777" w:rsidR="009955EB" w:rsidRDefault="00A71049">
            <w:pPr>
              <w:spacing w:after="0" w:line="259" w:lineRule="auto"/>
              <w:ind w:left="72" w:right="0" w:firstLine="0"/>
            </w:pPr>
            <w:r>
              <w:t xml:space="preserve">2  </w:t>
            </w:r>
          </w:p>
        </w:tc>
        <w:tc>
          <w:tcPr>
            <w:tcW w:w="4507" w:type="dxa"/>
            <w:tcBorders>
              <w:top w:val="single" w:sz="4" w:space="0" w:color="000000"/>
              <w:left w:val="single" w:sz="4" w:space="0" w:color="000000"/>
              <w:bottom w:val="single" w:sz="4" w:space="0" w:color="000000"/>
              <w:right w:val="single" w:sz="4" w:space="0" w:color="000000"/>
            </w:tcBorders>
          </w:tcPr>
          <w:p w14:paraId="127D89B8" w14:textId="2836EE53" w:rsidR="009955EB" w:rsidRPr="00F276EA" w:rsidRDefault="00F276EA">
            <w:pPr>
              <w:spacing w:after="0" w:line="259" w:lineRule="auto"/>
              <w:ind w:left="77" w:right="0" w:firstLine="0"/>
              <w:rPr>
                <w:color w:val="C00000"/>
              </w:rPr>
            </w:pPr>
            <w:r w:rsidRPr="00F276EA">
              <w:rPr>
                <w:color w:val="C00000"/>
              </w:rPr>
              <w:t>Experience completing JCQ exam access arrangement forms and using Access Arrangements Online.</w:t>
            </w:r>
          </w:p>
        </w:tc>
        <w:tc>
          <w:tcPr>
            <w:tcW w:w="3278" w:type="dxa"/>
            <w:tcBorders>
              <w:top w:val="single" w:sz="4" w:space="0" w:color="000000"/>
              <w:left w:val="single" w:sz="4" w:space="0" w:color="000000"/>
              <w:bottom w:val="single" w:sz="4" w:space="0" w:color="000000"/>
              <w:right w:val="single" w:sz="4" w:space="0" w:color="000000"/>
            </w:tcBorders>
          </w:tcPr>
          <w:p w14:paraId="751924B8" w14:textId="1CF2C53E" w:rsidR="009955EB" w:rsidRPr="00F276EA" w:rsidRDefault="00F276EA">
            <w:pPr>
              <w:spacing w:after="0" w:line="259" w:lineRule="auto"/>
              <w:ind w:left="72" w:right="0" w:firstLine="0"/>
              <w:rPr>
                <w:color w:val="C00000"/>
              </w:rPr>
            </w:pPr>
            <w:r w:rsidRPr="00F276EA">
              <w:rPr>
                <w:color w:val="C00000"/>
              </w:rPr>
              <w:t>Application form, interview</w:t>
            </w:r>
          </w:p>
        </w:tc>
      </w:tr>
      <w:tr w:rsidR="00F276EA" w14:paraId="2CD0DFD2" w14:textId="77777777" w:rsidTr="000F3EC9">
        <w:trPr>
          <w:trHeight w:val="948"/>
        </w:trPr>
        <w:tc>
          <w:tcPr>
            <w:tcW w:w="514" w:type="dxa"/>
            <w:tcBorders>
              <w:top w:val="single" w:sz="4" w:space="0" w:color="000000"/>
              <w:left w:val="single" w:sz="4" w:space="0" w:color="000000"/>
              <w:bottom w:val="single" w:sz="4" w:space="0" w:color="000000"/>
              <w:right w:val="single" w:sz="4" w:space="0" w:color="000000"/>
            </w:tcBorders>
          </w:tcPr>
          <w:p w14:paraId="5ED71DF5" w14:textId="091BDB3F" w:rsidR="00F276EA" w:rsidRDefault="00F276EA" w:rsidP="00F276EA">
            <w:pPr>
              <w:spacing w:after="43" w:line="259" w:lineRule="auto"/>
              <w:ind w:left="0" w:right="0" w:firstLine="0"/>
            </w:pPr>
            <w:r>
              <w:t>3</w:t>
            </w:r>
          </w:p>
        </w:tc>
        <w:tc>
          <w:tcPr>
            <w:tcW w:w="4507" w:type="dxa"/>
            <w:tcBorders>
              <w:top w:val="single" w:sz="4" w:space="0" w:color="000000"/>
              <w:left w:val="single" w:sz="4" w:space="0" w:color="000000"/>
              <w:bottom w:val="single" w:sz="4" w:space="0" w:color="000000"/>
              <w:right w:val="single" w:sz="4" w:space="0" w:color="000000"/>
            </w:tcBorders>
          </w:tcPr>
          <w:p w14:paraId="6CC78D81" w14:textId="77777777" w:rsidR="00F276EA" w:rsidRDefault="00F276EA" w:rsidP="00F276EA">
            <w:pPr>
              <w:spacing w:after="43" w:line="259" w:lineRule="auto"/>
              <w:ind w:left="0" w:right="0" w:firstLine="0"/>
            </w:pPr>
            <w:r>
              <w:t xml:space="preserve">  </w:t>
            </w:r>
          </w:p>
          <w:p w14:paraId="7DA5351D" w14:textId="3E8C81A1" w:rsidR="00F276EA" w:rsidRDefault="00F276EA" w:rsidP="00F276EA">
            <w:pPr>
              <w:spacing w:after="43" w:line="259" w:lineRule="auto"/>
              <w:ind w:left="0" w:right="0" w:firstLine="0"/>
            </w:pPr>
            <w:r>
              <w:t xml:space="preserve">Experience of teaching within a post 16 setting  </w:t>
            </w:r>
          </w:p>
        </w:tc>
        <w:tc>
          <w:tcPr>
            <w:tcW w:w="3278" w:type="dxa"/>
            <w:tcBorders>
              <w:top w:val="single" w:sz="4" w:space="0" w:color="000000"/>
              <w:left w:val="single" w:sz="4" w:space="0" w:color="000000"/>
              <w:bottom w:val="single" w:sz="4" w:space="0" w:color="000000"/>
              <w:right w:val="single" w:sz="4" w:space="0" w:color="000000"/>
            </w:tcBorders>
          </w:tcPr>
          <w:p w14:paraId="45F39611" w14:textId="2F55C964" w:rsidR="00F276EA" w:rsidRDefault="00F276EA" w:rsidP="00F276EA">
            <w:pPr>
              <w:spacing w:after="0" w:line="259" w:lineRule="auto"/>
              <w:ind w:left="72" w:right="0" w:firstLine="0"/>
            </w:pPr>
            <w:r>
              <w:t xml:space="preserve">Application form  </w:t>
            </w:r>
          </w:p>
        </w:tc>
      </w:tr>
      <w:tr w:rsidR="00F276EA" w14:paraId="104E9168" w14:textId="77777777" w:rsidTr="000F3EC9">
        <w:trPr>
          <w:trHeight w:val="331"/>
        </w:trPr>
        <w:tc>
          <w:tcPr>
            <w:tcW w:w="514" w:type="dxa"/>
            <w:tcBorders>
              <w:top w:val="single" w:sz="4" w:space="0" w:color="000000"/>
              <w:left w:val="single" w:sz="4" w:space="0" w:color="000000"/>
              <w:bottom w:val="nil"/>
              <w:right w:val="single" w:sz="4" w:space="0" w:color="000000"/>
            </w:tcBorders>
          </w:tcPr>
          <w:p w14:paraId="57463344" w14:textId="77777777" w:rsidR="00F276EA" w:rsidRPr="00F276EA" w:rsidRDefault="00F276EA" w:rsidP="00F276EA">
            <w:pPr>
              <w:spacing w:after="0" w:line="259" w:lineRule="auto"/>
              <w:ind w:left="0" w:right="0" w:firstLine="0"/>
              <w:rPr>
                <w:strike/>
                <w:color w:val="C00000"/>
              </w:rPr>
            </w:pPr>
            <w:r w:rsidRPr="00F276EA">
              <w:rPr>
                <w:strike/>
                <w:color w:val="C00000"/>
              </w:rPr>
              <w:t xml:space="preserve">  </w:t>
            </w:r>
          </w:p>
        </w:tc>
        <w:tc>
          <w:tcPr>
            <w:tcW w:w="4507" w:type="dxa"/>
            <w:tcBorders>
              <w:top w:val="single" w:sz="4" w:space="0" w:color="000000"/>
              <w:left w:val="single" w:sz="4" w:space="0" w:color="000000"/>
              <w:bottom w:val="nil"/>
              <w:right w:val="single" w:sz="4" w:space="0" w:color="000000"/>
            </w:tcBorders>
          </w:tcPr>
          <w:p w14:paraId="3B2998D0" w14:textId="77777777" w:rsidR="00F276EA" w:rsidRPr="00F276EA" w:rsidRDefault="00F276EA" w:rsidP="00F276EA">
            <w:pPr>
              <w:spacing w:after="0" w:line="259" w:lineRule="auto"/>
              <w:ind w:left="0" w:right="0" w:firstLine="0"/>
              <w:rPr>
                <w:strike/>
                <w:color w:val="C00000"/>
              </w:rPr>
            </w:pPr>
            <w:r w:rsidRPr="00F276EA">
              <w:rPr>
                <w:strike/>
                <w:color w:val="C00000"/>
              </w:rPr>
              <w:t xml:space="preserve">  </w:t>
            </w:r>
          </w:p>
        </w:tc>
        <w:tc>
          <w:tcPr>
            <w:tcW w:w="3278" w:type="dxa"/>
            <w:tcBorders>
              <w:top w:val="single" w:sz="4" w:space="0" w:color="000000"/>
              <w:left w:val="single" w:sz="4" w:space="0" w:color="000000"/>
              <w:bottom w:val="nil"/>
              <w:right w:val="single" w:sz="4" w:space="0" w:color="000000"/>
            </w:tcBorders>
          </w:tcPr>
          <w:p w14:paraId="45D826A0" w14:textId="77777777" w:rsidR="00F276EA" w:rsidRPr="00F276EA" w:rsidRDefault="00F276EA" w:rsidP="00F276EA">
            <w:pPr>
              <w:spacing w:after="0" w:line="259" w:lineRule="auto"/>
              <w:ind w:left="72" w:right="0" w:firstLine="0"/>
              <w:rPr>
                <w:strike/>
                <w:color w:val="C00000"/>
              </w:rPr>
            </w:pPr>
            <w:r w:rsidRPr="00F276EA">
              <w:rPr>
                <w:strike/>
                <w:color w:val="C00000"/>
              </w:rPr>
              <w:t xml:space="preserve">Application form, interview  </w:t>
            </w:r>
          </w:p>
        </w:tc>
      </w:tr>
      <w:tr w:rsidR="00F276EA" w14:paraId="3D36FDCD" w14:textId="77777777" w:rsidTr="000F3EC9">
        <w:trPr>
          <w:trHeight w:val="346"/>
        </w:trPr>
        <w:tc>
          <w:tcPr>
            <w:tcW w:w="514" w:type="dxa"/>
            <w:tcBorders>
              <w:top w:val="nil"/>
              <w:left w:val="single" w:sz="4" w:space="0" w:color="000000"/>
              <w:bottom w:val="single" w:sz="4" w:space="0" w:color="000000"/>
              <w:right w:val="single" w:sz="4" w:space="0" w:color="000000"/>
            </w:tcBorders>
          </w:tcPr>
          <w:p w14:paraId="312D0EFC" w14:textId="57DDCA86" w:rsidR="00F276EA" w:rsidRPr="00F276EA" w:rsidRDefault="00F276EA" w:rsidP="00F276EA">
            <w:pPr>
              <w:spacing w:after="0" w:line="259" w:lineRule="auto"/>
              <w:ind w:left="72" w:right="0" w:firstLine="0"/>
              <w:rPr>
                <w:strike/>
                <w:color w:val="C00000"/>
              </w:rPr>
            </w:pPr>
            <w:r w:rsidRPr="00F276EA">
              <w:rPr>
                <w:strike/>
                <w:color w:val="C00000"/>
              </w:rPr>
              <w:lastRenderedPageBreak/>
              <w:t xml:space="preserve">4 </w:t>
            </w:r>
          </w:p>
        </w:tc>
        <w:tc>
          <w:tcPr>
            <w:tcW w:w="4507" w:type="dxa"/>
            <w:tcBorders>
              <w:top w:val="nil"/>
              <w:left w:val="single" w:sz="4" w:space="0" w:color="000000"/>
              <w:bottom w:val="single" w:sz="4" w:space="0" w:color="000000"/>
              <w:right w:val="single" w:sz="4" w:space="0" w:color="000000"/>
            </w:tcBorders>
          </w:tcPr>
          <w:p w14:paraId="28A4A8F9" w14:textId="77777777" w:rsidR="00F276EA" w:rsidRPr="00F276EA" w:rsidRDefault="00F276EA" w:rsidP="00F276EA">
            <w:pPr>
              <w:spacing w:after="0" w:line="259" w:lineRule="auto"/>
              <w:ind w:left="77" w:right="0" w:firstLine="0"/>
              <w:rPr>
                <w:strike/>
                <w:color w:val="C00000"/>
              </w:rPr>
            </w:pPr>
            <w:r w:rsidRPr="00F276EA">
              <w:rPr>
                <w:strike/>
                <w:color w:val="C00000"/>
              </w:rPr>
              <w:t xml:space="preserve">Relevant links with employers  </w:t>
            </w:r>
          </w:p>
        </w:tc>
        <w:tc>
          <w:tcPr>
            <w:tcW w:w="3278" w:type="dxa"/>
            <w:tcBorders>
              <w:top w:val="nil"/>
              <w:left w:val="single" w:sz="4" w:space="0" w:color="000000"/>
              <w:bottom w:val="single" w:sz="4" w:space="0" w:color="000000"/>
              <w:right w:val="single" w:sz="4" w:space="0" w:color="000000"/>
            </w:tcBorders>
          </w:tcPr>
          <w:p w14:paraId="4FF3209D" w14:textId="77777777" w:rsidR="00F276EA" w:rsidRPr="00F276EA" w:rsidRDefault="00F276EA" w:rsidP="00F276EA">
            <w:pPr>
              <w:spacing w:after="160" w:line="259" w:lineRule="auto"/>
              <w:ind w:left="0" w:right="0" w:firstLine="0"/>
              <w:rPr>
                <w:strike/>
                <w:color w:val="C00000"/>
              </w:rPr>
            </w:pPr>
          </w:p>
        </w:tc>
      </w:tr>
    </w:tbl>
    <w:p w14:paraId="01B3885A" w14:textId="77777777" w:rsidR="009955EB" w:rsidRDefault="00A71049">
      <w:pPr>
        <w:spacing w:after="0" w:line="259" w:lineRule="auto"/>
        <w:ind w:left="1800" w:right="0" w:firstLine="0"/>
      </w:pPr>
      <w:r>
        <w:t xml:space="preserve">  </w:t>
      </w:r>
    </w:p>
    <w:tbl>
      <w:tblPr>
        <w:tblStyle w:val="TableGrid"/>
        <w:tblW w:w="8895" w:type="dxa"/>
        <w:tblInd w:w="1664" w:type="dxa"/>
        <w:tblCellMar>
          <w:top w:w="48" w:type="dxa"/>
          <w:left w:w="247" w:type="dxa"/>
          <w:right w:w="935" w:type="dxa"/>
        </w:tblCellMar>
        <w:tblLook w:val="04A0" w:firstRow="1" w:lastRow="0" w:firstColumn="1" w:lastColumn="0" w:noHBand="0" w:noVBand="1"/>
      </w:tblPr>
      <w:tblGrid>
        <w:gridCol w:w="2236"/>
        <w:gridCol w:w="6659"/>
      </w:tblGrid>
      <w:tr w:rsidR="009955EB" w14:paraId="325667AA" w14:textId="77777777">
        <w:trPr>
          <w:trHeight w:val="288"/>
        </w:trPr>
        <w:tc>
          <w:tcPr>
            <w:tcW w:w="8895" w:type="dxa"/>
            <w:gridSpan w:val="2"/>
            <w:tcBorders>
              <w:top w:val="nil"/>
              <w:left w:val="nil"/>
              <w:bottom w:val="nil"/>
              <w:right w:val="nil"/>
            </w:tcBorders>
            <w:shd w:val="clear" w:color="auto" w:fill="000000"/>
          </w:tcPr>
          <w:p w14:paraId="5F82A73B" w14:textId="77777777" w:rsidR="009955EB" w:rsidRDefault="00A71049">
            <w:pPr>
              <w:spacing w:after="0" w:line="259" w:lineRule="auto"/>
              <w:ind w:left="1" w:right="0" w:firstLine="0"/>
            </w:pPr>
            <w:r>
              <w:rPr>
                <w:b/>
                <w:color w:val="FFFFFF"/>
              </w:rPr>
              <w:t>CONDITIONS OF SERVICE</w:t>
            </w:r>
            <w:r>
              <w:rPr>
                <w:b/>
              </w:rPr>
              <w:t xml:space="preserve">CONDITIONS OF SERVICE </w:t>
            </w:r>
          </w:p>
        </w:tc>
      </w:tr>
      <w:tr w:rsidR="009955EB" w14:paraId="53665438" w14:textId="77777777">
        <w:trPr>
          <w:trHeight w:val="389"/>
        </w:trPr>
        <w:tc>
          <w:tcPr>
            <w:tcW w:w="2236" w:type="dxa"/>
            <w:tcBorders>
              <w:top w:val="nil"/>
              <w:left w:val="single" w:sz="4" w:space="0" w:color="000000"/>
              <w:bottom w:val="dashed" w:sz="4" w:space="0" w:color="000000"/>
              <w:right w:val="dashed" w:sz="4" w:space="0" w:color="000000"/>
            </w:tcBorders>
          </w:tcPr>
          <w:p w14:paraId="37D3BE73" w14:textId="77777777" w:rsidR="009955EB" w:rsidRDefault="00A71049">
            <w:pPr>
              <w:spacing w:after="0" w:line="259" w:lineRule="auto"/>
              <w:ind w:left="1" w:right="0" w:firstLine="0"/>
            </w:pPr>
            <w:r>
              <w:rPr>
                <w:b/>
              </w:rPr>
              <w:t xml:space="preserve">Payment: </w:t>
            </w:r>
          </w:p>
        </w:tc>
        <w:tc>
          <w:tcPr>
            <w:tcW w:w="6660" w:type="dxa"/>
            <w:tcBorders>
              <w:top w:val="nil"/>
              <w:left w:val="dashed" w:sz="4" w:space="0" w:color="000000"/>
              <w:bottom w:val="dashed" w:sz="4" w:space="0" w:color="000000"/>
              <w:right w:val="dashed" w:sz="5" w:space="0" w:color="000000"/>
            </w:tcBorders>
          </w:tcPr>
          <w:p w14:paraId="513E0583" w14:textId="77777777" w:rsidR="009955EB" w:rsidRDefault="00A71049">
            <w:pPr>
              <w:spacing w:after="0" w:line="259" w:lineRule="auto"/>
              <w:ind w:left="0" w:right="0" w:firstLine="0"/>
            </w:pPr>
            <w:r>
              <w:t xml:space="preserve">Monthly payments direct to bank via BACS </w:t>
            </w:r>
          </w:p>
        </w:tc>
      </w:tr>
      <w:tr w:rsidR="009955EB" w14:paraId="608D3ED6" w14:textId="77777777">
        <w:trPr>
          <w:trHeight w:val="394"/>
        </w:trPr>
        <w:tc>
          <w:tcPr>
            <w:tcW w:w="2236" w:type="dxa"/>
            <w:tcBorders>
              <w:top w:val="dashed" w:sz="4" w:space="0" w:color="000000"/>
              <w:left w:val="single" w:sz="4" w:space="0" w:color="000000"/>
              <w:bottom w:val="dashed" w:sz="4" w:space="0" w:color="000000"/>
              <w:right w:val="dashed" w:sz="4" w:space="0" w:color="000000"/>
            </w:tcBorders>
          </w:tcPr>
          <w:p w14:paraId="17B9DC30" w14:textId="77777777" w:rsidR="009955EB" w:rsidRDefault="00A71049">
            <w:pPr>
              <w:spacing w:after="0" w:line="259" w:lineRule="auto"/>
              <w:ind w:left="1" w:right="0" w:firstLine="0"/>
            </w:pPr>
            <w:r>
              <w:rPr>
                <w:b/>
              </w:rPr>
              <w:t xml:space="preserve">Hours: </w:t>
            </w:r>
          </w:p>
        </w:tc>
        <w:tc>
          <w:tcPr>
            <w:tcW w:w="6660" w:type="dxa"/>
            <w:tcBorders>
              <w:top w:val="dashed" w:sz="4" w:space="0" w:color="000000"/>
              <w:left w:val="dashed" w:sz="4" w:space="0" w:color="000000"/>
              <w:bottom w:val="dashed" w:sz="4" w:space="0" w:color="000000"/>
              <w:right w:val="dashed" w:sz="5" w:space="0" w:color="000000"/>
            </w:tcBorders>
          </w:tcPr>
          <w:p w14:paraId="5040C9DF" w14:textId="77777777" w:rsidR="009955EB" w:rsidRDefault="00A71049">
            <w:pPr>
              <w:spacing w:after="0" w:line="259" w:lineRule="auto"/>
              <w:ind w:left="0" w:right="0" w:firstLine="0"/>
            </w:pPr>
            <w:r>
              <w:t xml:space="preserve">Variable hours in accordance with schedule  </w:t>
            </w:r>
          </w:p>
        </w:tc>
      </w:tr>
      <w:tr w:rsidR="009955EB" w14:paraId="4C7DEF0D" w14:textId="77777777">
        <w:trPr>
          <w:trHeight w:val="1975"/>
        </w:trPr>
        <w:tc>
          <w:tcPr>
            <w:tcW w:w="2236" w:type="dxa"/>
            <w:tcBorders>
              <w:top w:val="dashed" w:sz="4" w:space="0" w:color="000000"/>
              <w:left w:val="single" w:sz="4" w:space="0" w:color="000000"/>
              <w:bottom w:val="dashed" w:sz="4" w:space="0" w:color="000000"/>
              <w:right w:val="dashed" w:sz="4" w:space="0" w:color="000000"/>
            </w:tcBorders>
          </w:tcPr>
          <w:p w14:paraId="25B074E1" w14:textId="77777777" w:rsidR="009955EB" w:rsidRDefault="00A71049">
            <w:pPr>
              <w:spacing w:after="0" w:line="259" w:lineRule="auto"/>
              <w:ind w:left="1" w:right="0" w:firstLine="0"/>
            </w:pPr>
            <w:r>
              <w:rPr>
                <w:b/>
              </w:rPr>
              <w:t xml:space="preserve">DBS: </w:t>
            </w:r>
          </w:p>
        </w:tc>
        <w:tc>
          <w:tcPr>
            <w:tcW w:w="6660" w:type="dxa"/>
            <w:tcBorders>
              <w:top w:val="dashed" w:sz="4" w:space="0" w:color="000000"/>
              <w:left w:val="dashed" w:sz="4" w:space="0" w:color="000000"/>
              <w:bottom w:val="dashed" w:sz="4" w:space="0" w:color="000000"/>
              <w:right w:val="dashed" w:sz="5" w:space="0" w:color="000000"/>
            </w:tcBorders>
          </w:tcPr>
          <w:p w14:paraId="7D80AD1B" w14:textId="77777777" w:rsidR="009955EB" w:rsidRDefault="00A71049">
            <w:pPr>
              <w:spacing w:after="0" w:line="259" w:lineRule="auto"/>
              <w:ind w:left="10" w:right="196"/>
              <w:jc w:val="both"/>
            </w:pPr>
            <w:r>
              <w:t xml:space="preserve">All employees undergo a Disclosure and Barring Service (DBS) check.  Copies of the Disclosure and Barring Service Code of Practice and the College’s policy on the ‘Secure Storage, Handling, Use, Retention &amp; Disposal of Disclosure and Barring Service (DBS) Disclosures and Disclosure Information’ are available on request.  </w:t>
            </w:r>
          </w:p>
        </w:tc>
      </w:tr>
      <w:tr w:rsidR="009955EB" w14:paraId="3D3E71B8" w14:textId="77777777">
        <w:trPr>
          <w:trHeight w:val="922"/>
        </w:trPr>
        <w:tc>
          <w:tcPr>
            <w:tcW w:w="2236" w:type="dxa"/>
            <w:tcBorders>
              <w:top w:val="dashed" w:sz="4" w:space="0" w:color="000000"/>
              <w:left w:val="single" w:sz="4" w:space="0" w:color="000000"/>
              <w:bottom w:val="single" w:sz="4" w:space="0" w:color="000000"/>
              <w:right w:val="dashed" w:sz="4" w:space="0" w:color="000000"/>
            </w:tcBorders>
          </w:tcPr>
          <w:p w14:paraId="1648A483" w14:textId="77777777" w:rsidR="009955EB" w:rsidRDefault="00A71049">
            <w:pPr>
              <w:spacing w:after="0" w:line="259" w:lineRule="auto"/>
              <w:ind w:left="1" w:right="0" w:firstLine="0"/>
            </w:pPr>
            <w:r>
              <w:rPr>
                <w:b/>
              </w:rPr>
              <w:t xml:space="preserve">Pension </w:t>
            </w:r>
          </w:p>
        </w:tc>
        <w:tc>
          <w:tcPr>
            <w:tcW w:w="6660" w:type="dxa"/>
            <w:tcBorders>
              <w:top w:val="dashed" w:sz="4" w:space="0" w:color="000000"/>
              <w:left w:val="dashed" w:sz="4" w:space="0" w:color="000000"/>
              <w:bottom w:val="single" w:sz="4" w:space="0" w:color="000000"/>
              <w:right w:val="dashed" w:sz="5" w:space="0" w:color="000000"/>
            </w:tcBorders>
          </w:tcPr>
          <w:p w14:paraId="7BDBE072" w14:textId="77777777" w:rsidR="009955EB" w:rsidRDefault="00A71049">
            <w:pPr>
              <w:spacing w:after="0" w:line="259" w:lineRule="auto"/>
              <w:ind w:left="10" w:right="199"/>
              <w:jc w:val="both"/>
            </w:pPr>
            <w:r>
              <w:t xml:space="preserve">Employees are automatically admitted to the to the Teachers’ Pension Scheme.  Details can be obtained from the College on appointment. </w:t>
            </w:r>
          </w:p>
        </w:tc>
      </w:tr>
    </w:tbl>
    <w:p w14:paraId="1F9D86DF" w14:textId="77777777" w:rsidR="009955EB" w:rsidRDefault="00A71049">
      <w:pPr>
        <w:spacing w:after="0" w:line="259" w:lineRule="auto"/>
        <w:ind w:left="1800" w:right="0" w:firstLine="0"/>
      </w:pPr>
      <w:r>
        <w:t xml:space="preserve"> </w:t>
      </w:r>
    </w:p>
    <w:p w14:paraId="794BE97B" w14:textId="77777777" w:rsidR="009955EB" w:rsidRDefault="00A71049">
      <w:pPr>
        <w:ind w:right="963"/>
      </w:pPr>
      <w:r>
        <w:t xml:space="preserve">These details are for broad information only and must not be taken as a complete or authoritative statement.  They do not constitute a full contract of employment. </w:t>
      </w:r>
    </w:p>
    <w:p w14:paraId="70491708" w14:textId="77777777" w:rsidR="009955EB" w:rsidRDefault="00A71049">
      <w:pPr>
        <w:spacing w:after="0" w:line="259" w:lineRule="auto"/>
        <w:ind w:left="1800" w:right="0" w:firstLine="0"/>
      </w:pPr>
      <w:r>
        <w:t xml:space="preserve"> </w:t>
      </w:r>
    </w:p>
    <w:p w14:paraId="3F0577C8" w14:textId="77777777" w:rsidR="009955EB" w:rsidRDefault="00A71049">
      <w:pPr>
        <w:spacing w:after="32"/>
        <w:ind w:right="963"/>
      </w:pPr>
      <w:r>
        <w:rPr>
          <w:b/>
        </w:rPr>
        <w:t xml:space="preserve">SAFEGUARDING AND PREVENT </w:t>
      </w:r>
      <w:r>
        <w:t>- Abingdon &amp; Witney College</w:t>
      </w:r>
      <w:r>
        <w:rPr>
          <w:b/>
        </w:rPr>
        <w:t xml:space="preserve"> </w:t>
      </w:r>
      <w:r>
        <w:t xml:space="preserve">is committed to:  </w:t>
      </w:r>
    </w:p>
    <w:p w14:paraId="4FD10075" w14:textId="77777777" w:rsidR="009955EB" w:rsidRDefault="00A71049">
      <w:pPr>
        <w:numPr>
          <w:ilvl w:val="0"/>
          <w:numId w:val="7"/>
        </w:numPr>
        <w:ind w:right="1282" w:hanging="674"/>
      </w:pPr>
      <w:r>
        <w:t xml:space="preserve">ensuring the well-being of all young people and vulnerable adults in its care   </w:t>
      </w:r>
    </w:p>
    <w:p w14:paraId="200B6950" w14:textId="77777777" w:rsidR="009955EB" w:rsidRDefault="00A71049">
      <w:pPr>
        <w:numPr>
          <w:ilvl w:val="0"/>
          <w:numId w:val="7"/>
        </w:numPr>
        <w:ind w:right="1282" w:hanging="674"/>
      </w:pPr>
      <w:r>
        <w:t xml:space="preserve">ensuring all students, staff and stakeholders are aware of the need to prevent people from being drawn into terrorism </w:t>
      </w:r>
    </w:p>
    <w:p w14:paraId="70D3EF9C" w14:textId="77777777" w:rsidR="009955EB" w:rsidRDefault="00A71049">
      <w:pPr>
        <w:spacing w:after="0" w:line="259" w:lineRule="auto"/>
        <w:ind w:left="1801" w:right="0" w:firstLine="0"/>
      </w:pPr>
      <w:r>
        <w:t xml:space="preserve"> </w:t>
      </w:r>
    </w:p>
    <w:p w14:paraId="0D9C33CD" w14:textId="77777777" w:rsidR="009955EB" w:rsidRDefault="00A71049">
      <w:pPr>
        <w:ind w:left="1775" w:right="462"/>
      </w:pPr>
      <w:r>
        <w:rPr>
          <w:b/>
        </w:rPr>
        <w:t xml:space="preserve">EQUAL OPPORTUNITIES </w:t>
      </w:r>
      <w:r>
        <w:t xml:space="preserve">- Abingdon &amp; Witney College aims to be an equal opportunity employer. We are committed to the policy that staff recruitment shall be carried out in accordance with equal opportunities practice and legislation and that appointments shall be made only </w:t>
      </w:r>
      <w:proofErr w:type="gramStart"/>
      <w:r>
        <w:t>on the basis of</w:t>
      </w:r>
      <w:proofErr w:type="gramEnd"/>
      <w:r>
        <w:t xml:space="preserve"> job- related criteria. </w:t>
      </w:r>
    </w:p>
    <w:p w14:paraId="3C7C0A54" w14:textId="77777777" w:rsidR="009955EB" w:rsidRDefault="00A71049">
      <w:pPr>
        <w:spacing w:after="0" w:line="259" w:lineRule="auto"/>
        <w:ind w:left="1798" w:right="0" w:firstLine="0"/>
      </w:pPr>
      <w:r>
        <w:t xml:space="preserve"> </w:t>
      </w:r>
    </w:p>
    <w:p w14:paraId="7DA4FD99" w14:textId="77777777" w:rsidR="009955EB" w:rsidRDefault="00A71049">
      <w:pPr>
        <w:spacing w:after="0" w:line="259" w:lineRule="auto"/>
        <w:ind w:left="1798" w:right="0" w:firstLine="0"/>
      </w:pPr>
      <w:r>
        <w:t xml:space="preserve"> </w:t>
      </w:r>
    </w:p>
    <w:p w14:paraId="3DA1C28E" w14:textId="77777777" w:rsidR="009955EB" w:rsidRDefault="00A71049">
      <w:pPr>
        <w:spacing w:after="0" w:line="259" w:lineRule="auto"/>
        <w:ind w:left="1664" w:right="0" w:firstLine="0"/>
      </w:pPr>
      <w:r>
        <w:rPr>
          <w:noProof/>
        </w:rPr>
        <w:drawing>
          <wp:anchor distT="0" distB="0" distL="114300" distR="114300" simplePos="0" relativeHeight="251658240" behindDoc="0" locked="0" layoutInCell="1" allowOverlap="0" wp14:anchorId="7782706C" wp14:editId="621FDAB7">
            <wp:simplePos x="0" y="0"/>
            <wp:positionH relativeFrom="column">
              <wp:posOffset>1056639</wp:posOffset>
            </wp:positionH>
            <wp:positionV relativeFrom="paragraph">
              <wp:posOffset>-19486</wp:posOffset>
            </wp:positionV>
            <wp:extent cx="1438275" cy="704850"/>
            <wp:effectExtent l="0" t="0" r="0" b="0"/>
            <wp:wrapSquare wrapText="bothSides"/>
            <wp:docPr id="716" name="Picture 716"/>
            <wp:cNvGraphicFramePr/>
            <a:graphic xmlns:a="http://schemas.openxmlformats.org/drawingml/2006/main">
              <a:graphicData uri="http://schemas.openxmlformats.org/drawingml/2006/picture">
                <pic:pic xmlns:pic="http://schemas.openxmlformats.org/drawingml/2006/picture">
                  <pic:nvPicPr>
                    <pic:cNvPr id="716" name="Picture 716"/>
                    <pic:cNvPicPr/>
                  </pic:nvPicPr>
                  <pic:blipFill>
                    <a:blip r:embed="rId7"/>
                    <a:stretch>
                      <a:fillRect/>
                    </a:stretch>
                  </pic:blipFill>
                  <pic:spPr>
                    <a:xfrm>
                      <a:off x="0" y="0"/>
                      <a:ext cx="1438275" cy="704850"/>
                    </a:xfrm>
                    <a:prstGeom prst="rect">
                      <a:avLst/>
                    </a:prstGeom>
                  </pic:spPr>
                </pic:pic>
              </a:graphicData>
            </a:graphic>
          </wp:anchor>
        </w:drawing>
      </w:r>
      <w:r>
        <w:t xml:space="preserve"> </w:t>
      </w:r>
    </w:p>
    <w:p w14:paraId="01B191B0" w14:textId="77777777" w:rsidR="009955EB" w:rsidRDefault="00A71049">
      <w:pPr>
        <w:spacing w:after="0" w:line="254" w:lineRule="auto"/>
        <w:ind w:left="1795" w:right="994"/>
        <w:jc w:val="both"/>
      </w:pPr>
      <w:r>
        <w:rPr>
          <w:b/>
        </w:rPr>
        <w:t xml:space="preserve">Abingdon and Witney College </w:t>
      </w:r>
      <w:proofErr w:type="gramStart"/>
      <w:r>
        <w:rPr>
          <w:b/>
        </w:rPr>
        <w:t>is</w:t>
      </w:r>
      <w:proofErr w:type="gramEnd"/>
      <w:r>
        <w:rPr>
          <w:b/>
        </w:rPr>
        <w:t xml:space="preserve"> committed to good practice in employing people with disabilities.  To this end the College will:  </w:t>
      </w:r>
    </w:p>
    <w:p w14:paraId="142EC716" w14:textId="77777777" w:rsidR="009955EB" w:rsidRDefault="00A71049">
      <w:pPr>
        <w:spacing w:after="11" w:line="259" w:lineRule="auto"/>
        <w:ind w:left="1664" w:right="0" w:firstLine="0"/>
      </w:pPr>
      <w:r>
        <w:rPr>
          <w:b/>
        </w:rPr>
        <w:t xml:space="preserve"> </w:t>
      </w:r>
    </w:p>
    <w:p w14:paraId="619848AC" w14:textId="77777777" w:rsidR="009955EB" w:rsidRDefault="00A71049">
      <w:pPr>
        <w:numPr>
          <w:ilvl w:val="0"/>
          <w:numId w:val="7"/>
        </w:numPr>
        <w:ind w:right="1282" w:hanging="674"/>
      </w:pPr>
      <w:r>
        <w:t xml:space="preserve">Interview all applicants with a disability who meet the minimum criteria for a job vacancy and consider them on their abilities. </w:t>
      </w:r>
    </w:p>
    <w:p w14:paraId="2A28C960" w14:textId="77777777" w:rsidR="009955EB" w:rsidRDefault="00A71049">
      <w:pPr>
        <w:numPr>
          <w:ilvl w:val="0"/>
          <w:numId w:val="7"/>
        </w:numPr>
        <w:ind w:right="1282" w:hanging="674"/>
      </w:pPr>
      <w:r>
        <w:t xml:space="preserve">Ask disabled employees at least once a year what can be done to be sure that they can develop and use their abilities at work. </w:t>
      </w:r>
    </w:p>
    <w:p w14:paraId="79C22803" w14:textId="77777777" w:rsidR="009955EB" w:rsidRDefault="00A71049">
      <w:pPr>
        <w:numPr>
          <w:ilvl w:val="0"/>
          <w:numId w:val="7"/>
        </w:numPr>
        <w:ind w:right="1282" w:hanging="674"/>
      </w:pPr>
      <w:r>
        <w:t xml:space="preserve">Make every effort when employees become disabled to make sure they stay in employment. </w:t>
      </w:r>
    </w:p>
    <w:p w14:paraId="2885E783" w14:textId="77777777" w:rsidR="009955EB" w:rsidRDefault="00A71049">
      <w:pPr>
        <w:numPr>
          <w:ilvl w:val="0"/>
          <w:numId w:val="7"/>
        </w:numPr>
        <w:ind w:right="1282" w:hanging="674"/>
      </w:pPr>
      <w:r>
        <w:t xml:space="preserve">Make sure key employees develop the awareness of disability needed to make this commitment work. </w:t>
      </w:r>
    </w:p>
    <w:p w14:paraId="340F6023" w14:textId="77777777" w:rsidR="009955EB" w:rsidRDefault="00A71049">
      <w:pPr>
        <w:numPr>
          <w:ilvl w:val="0"/>
          <w:numId w:val="7"/>
        </w:numPr>
        <w:ind w:right="1282" w:hanging="674"/>
      </w:pPr>
      <w:r>
        <w:t xml:space="preserve">Review these commitments annually. </w:t>
      </w:r>
    </w:p>
    <w:p w14:paraId="4CE7E67F" w14:textId="77777777" w:rsidR="009955EB" w:rsidRDefault="00A71049">
      <w:pPr>
        <w:spacing w:after="0" w:line="259" w:lineRule="auto"/>
        <w:ind w:left="2213" w:right="0" w:firstLine="0"/>
      </w:pPr>
      <w:r>
        <w:t xml:space="preserve">  </w:t>
      </w:r>
    </w:p>
    <w:sectPr w:rsidR="009955EB" w:rsidSect="00F276EA">
      <w:headerReference w:type="even" r:id="rId8"/>
      <w:headerReference w:type="default" r:id="rId9"/>
      <w:headerReference w:type="first" r:id="rId10"/>
      <w:pgSz w:w="11899" w:h="16860"/>
      <w:pgMar w:top="248" w:right="760" w:bottom="1843" w:left="0" w:header="1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87EC" w14:textId="77777777" w:rsidR="00947313" w:rsidRDefault="00947313">
      <w:pPr>
        <w:spacing w:after="0" w:line="240" w:lineRule="auto"/>
      </w:pPr>
      <w:r>
        <w:separator/>
      </w:r>
    </w:p>
  </w:endnote>
  <w:endnote w:type="continuationSeparator" w:id="0">
    <w:p w14:paraId="078792C3" w14:textId="77777777" w:rsidR="00947313" w:rsidRDefault="0094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A875" w14:textId="77777777" w:rsidR="00947313" w:rsidRDefault="00947313">
      <w:pPr>
        <w:spacing w:after="0" w:line="240" w:lineRule="auto"/>
      </w:pPr>
      <w:r>
        <w:separator/>
      </w:r>
    </w:p>
  </w:footnote>
  <w:footnote w:type="continuationSeparator" w:id="0">
    <w:p w14:paraId="4832FD1A" w14:textId="77777777" w:rsidR="00947313" w:rsidRDefault="00947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1CDF" w14:textId="77777777" w:rsidR="009955EB" w:rsidRDefault="00A71049">
    <w:pPr>
      <w:spacing w:after="0" w:line="259" w:lineRule="auto"/>
      <w:ind w:left="1680" w:right="-194" w:firstLine="0"/>
    </w:pPr>
    <w:r>
      <w:rPr>
        <w:noProof/>
      </w:rPr>
      <w:drawing>
        <wp:anchor distT="0" distB="0" distL="114300" distR="114300" simplePos="0" relativeHeight="251658240" behindDoc="0" locked="0" layoutInCell="1" allowOverlap="0" wp14:anchorId="0A452F99" wp14:editId="1B3FAAEB">
          <wp:simplePos x="0" y="0"/>
          <wp:positionH relativeFrom="page">
            <wp:posOffset>5725795</wp:posOffset>
          </wp:positionH>
          <wp:positionV relativeFrom="page">
            <wp:posOffset>125098</wp:posOffset>
          </wp:positionV>
          <wp:extent cx="1470660" cy="74676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
                  <a:stretch>
                    <a:fillRect/>
                  </a:stretch>
                </pic:blipFill>
                <pic:spPr>
                  <a:xfrm>
                    <a:off x="0" y="0"/>
                    <a:ext cx="1470660" cy="746760"/>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r>
    <w:r>
      <w:rPr>
        <w:sz w:val="24"/>
      </w:rPr>
      <w:t xml:space="preserve"> </w:t>
    </w:r>
    <w:r>
      <w:rPr>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4AEE" w14:textId="77777777" w:rsidR="009955EB" w:rsidRDefault="00A71049">
    <w:pPr>
      <w:spacing w:after="0" w:line="259" w:lineRule="auto"/>
      <w:ind w:left="1680" w:right="-194" w:firstLine="0"/>
    </w:pPr>
    <w:r>
      <w:rPr>
        <w:noProof/>
      </w:rPr>
      <w:drawing>
        <wp:anchor distT="0" distB="0" distL="114300" distR="114300" simplePos="0" relativeHeight="251659264" behindDoc="0" locked="0" layoutInCell="1" allowOverlap="0" wp14:anchorId="748CC4E5" wp14:editId="576A88FD">
          <wp:simplePos x="0" y="0"/>
          <wp:positionH relativeFrom="page">
            <wp:posOffset>5725795</wp:posOffset>
          </wp:positionH>
          <wp:positionV relativeFrom="page">
            <wp:posOffset>125098</wp:posOffset>
          </wp:positionV>
          <wp:extent cx="1470660" cy="746760"/>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
                  <a:stretch>
                    <a:fillRect/>
                  </a:stretch>
                </pic:blipFill>
                <pic:spPr>
                  <a:xfrm>
                    <a:off x="0" y="0"/>
                    <a:ext cx="1470660" cy="746760"/>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r>
    <w:r>
      <w:rPr>
        <w:sz w:val="24"/>
      </w:rPr>
      <w:t xml:space="preserve"> </w:t>
    </w:r>
    <w:r>
      <w:rP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72E5" w14:textId="77777777" w:rsidR="009955EB" w:rsidRDefault="00A71049">
    <w:pPr>
      <w:spacing w:after="0" w:line="259" w:lineRule="auto"/>
      <w:ind w:left="0" w:right="11139" w:firstLine="0"/>
    </w:pPr>
    <w:r>
      <w:rPr>
        <w:noProof/>
      </w:rPr>
      <w:drawing>
        <wp:anchor distT="0" distB="0" distL="114300" distR="114300" simplePos="0" relativeHeight="251660288" behindDoc="0" locked="0" layoutInCell="1" allowOverlap="0" wp14:anchorId="2D163F3B" wp14:editId="498494CC">
          <wp:simplePos x="0" y="0"/>
          <wp:positionH relativeFrom="page">
            <wp:posOffset>5725795</wp:posOffset>
          </wp:positionH>
          <wp:positionV relativeFrom="page">
            <wp:posOffset>125098</wp:posOffset>
          </wp:positionV>
          <wp:extent cx="1470660" cy="746760"/>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70660" cy="746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592"/>
    <w:multiLevelType w:val="hybridMultilevel"/>
    <w:tmpl w:val="3670C860"/>
    <w:lvl w:ilvl="0" w:tplc="7E7CE976">
      <w:start w:val="1"/>
      <w:numFmt w:val="bullet"/>
      <w:lvlText w:val="•"/>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7454CE">
      <w:start w:val="1"/>
      <w:numFmt w:val="bullet"/>
      <w:lvlText w:val="o"/>
      <w:lvlJc w:val="left"/>
      <w:pPr>
        <w:ind w:left="1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1C71B6">
      <w:start w:val="1"/>
      <w:numFmt w:val="bullet"/>
      <w:lvlText w:val="▪"/>
      <w:lvlJc w:val="left"/>
      <w:pPr>
        <w:ind w:left="1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0E146">
      <w:start w:val="1"/>
      <w:numFmt w:val="bullet"/>
      <w:lvlText w:val="•"/>
      <w:lvlJc w:val="left"/>
      <w:pPr>
        <w:ind w:left="2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84EA3E">
      <w:start w:val="1"/>
      <w:numFmt w:val="bullet"/>
      <w:lvlText w:val="o"/>
      <w:lvlJc w:val="left"/>
      <w:pPr>
        <w:ind w:left="3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A65BD0">
      <w:start w:val="1"/>
      <w:numFmt w:val="bullet"/>
      <w:lvlText w:val="▪"/>
      <w:lvlJc w:val="left"/>
      <w:pPr>
        <w:ind w:left="4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EC6E3C">
      <w:start w:val="1"/>
      <w:numFmt w:val="bullet"/>
      <w:lvlText w:val="•"/>
      <w:lvlJc w:val="left"/>
      <w:pPr>
        <w:ind w:left="4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F8CE10">
      <w:start w:val="1"/>
      <w:numFmt w:val="bullet"/>
      <w:lvlText w:val="o"/>
      <w:lvlJc w:val="left"/>
      <w:pPr>
        <w:ind w:left="5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668316">
      <w:start w:val="1"/>
      <w:numFmt w:val="bullet"/>
      <w:lvlText w:val="▪"/>
      <w:lvlJc w:val="left"/>
      <w:pPr>
        <w:ind w:left="6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050AAC"/>
    <w:multiLevelType w:val="hybridMultilevel"/>
    <w:tmpl w:val="4B58DB24"/>
    <w:lvl w:ilvl="0" w:tplc="9760A734">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162EF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5C6CC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3EA6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EE07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C8A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E8011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DC374C">
      <w:start w:val="1"/>
      <w:numFmt w:val="bullet"/>
      <w:lvlText w:val="o"/>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B42D0C">
      <w:start w:val="1"/>
      <w:numFmt w:val="bullet"/>
      <w:lvlText w:val="▪"/>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8A5E17"/>
    <w:multiLevelType w:val="hybridMultilevel"/>
    <w:tmpl w:val="E6EEF7D8"/>
    <w:lvl w:ilvl="0" w:tplc="BD12E4E8">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61A38">
      <w:start w:val="1"/>
      <w:numFmt w:val="bullet"/>
      <w:lvlText w:val="o"/>
      <w:lvlJc w:val="left"/>
      <w:pPr>
        <w:ind w:left="1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B49CCE">
      <w:start w:val="1"/>
      <w:numFmt w:val="bullet"/>
      <w:lvlText w:val="▪"/>
      <w:lvlJc w:val="left"/>
      <w:pPr>
        <w:ind w:left="2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C2A6E4">
      <w:start w:val="1"/>
      <w:numFmt w:val="bullet"/>
      <w:lvlText w:val="•"/>
      <w:lvlJc w:val="left"/>
      <w:pPr>
        <w:ind w:left="3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EB5CC">
      <w:start w:val="1"/>
      <w:numFmt w:val="bullet"/>
      <w:lvlText w:val="o"/>
      <w:lvlJc w:val="left"/>
      <w:pPr>
        <w:ind w:left="3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B84DE6">
      <w:start w:val="1"/>
      <w:numFmt w:val="bullet"/>
      <w:lvlText w:val="▪"/>
      <w:lvlJc w:val="left"/>
      <w:pPr>
        <w:ind w:left="4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8C90C2">
      <w:start w:val="1"/>
      <w:numFmt w:val="bullet"/>
      <w:lvlText w:val="•"/>
      <w:lvlJc w:val="left"/>
      <w:pPr>
        <w:ind w:left="5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1612FE">
      <w:start w:val="1"/>
      <w:numFmt w:val="bullet"/>
      <w:lvlText w:val="o"/>
      <w:lvlJc w:val="left"/>
      <w:pPr>
        <w:ind w:left="5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36AE16">
      <w:start w:val="1"/>
      <w:numFmt w:val="bullet"/>
      <w:lvlText w:val="▪"/>
      <w:lvlJc w:val="left"/>
      <w:pPr>
        <w:ind w:left="6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695F73"/>
    <w:multiLevelType w:val="hybridMultilevel"/>
    <w:tmpl w:val="F2BE0E6E"/>
    <w:lvl w:ilvl="0" w:tplc="0FEE877A">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36C88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702F4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5898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2298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A639E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EA90A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0C042C">
      <w:start w:val="1"/>
      <w:numFmt w:val="bullet"/>
      <w:lvlText w:val="o"/>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88743E">
      <w:start w:val="1"/>
      <w:numFmt w:val="bullet"/>
      <w:lvlText w:val="▪"/>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AD2FEB"/>
    <w:multiLevelType w:val="hybridMultilevel"/>
    <w:tmpl w:val="12769AC8"/>
    <w:lvl w:ilvl="0" w:tplc="67F6B856">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C48FAA">
      <w:start w:val="1"/>
      <w:numFmt w:val="bullet"/>
      <w:lvlText w:val="o"/>
      <w:lvlJc w:val="left"/>
      <w:pPr>
        <w:ind w:left="1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426990">
      <w:start w:val="1"/>
      <w:numFmt w:val="bullet"/>
      <w:lvlText w:val="▪"/>
      <w:lvlJc w:val="left"/>
      <w:pPr>
        <w:ind w:left="2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FA9482">
      <w:start w:val="1"/>
      <w:numFmt w:val="bullet"/>
      <w:lvlText w:val="•"/>
      <w:lvlJc w:val="left"/>
      <w:pPr>
        <w:ind w:left="3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522436">
      <w:start w:val="1"/>
      <w:numFmt w:val="bullet"/>
      <w:lvlText w:val="o"/>
      <w:lvlJc w:val="left"/>
      <w:pPr>
        <w:ind w:left="3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82CFA6">
      <w:start w:val="1"/>
      <w:numFmt w:val="bullet"/>
      <w:lvlText w:val="▪"/>
      <w:lvlJc w:val="left"/>
      <w:pPr>
        <w:ind w:left="4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688E32">
      <w:start w:val="1"/>
      <w:numFmt w:val="bullet"/>
      <w:lvlText w:val="•"/>
      <w:lvlJc w:val="left"/>
      <w:pPr>
        <w:ind w:left="5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DEFB50">
      <w:start w:val="1"/>
      <w:numFmt w:val="bullet"/>
      <w:lvlText w:val="o"/>
      <w:lvlJc w:val="left"/>
      <w:pPr>
        <w:ind w:left="5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B025A4">
      <w:start w:val="1"/>
      <w:numFmt w:val="bullet"/>
      <w:lvlText w:val="▪"/>
      <w:lvlJc w:val="left"/>
      <w:pPr>
        <w:ind w:left="6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575236"/>
    <w:multiLevelType w:val="hybridMultilevel"/>
    <w:tmpl w:val="59E078D0"/>
    <w:lvl w:ilvl="0" w:tplc="65F28BEE">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A6BF4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0E9DB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7CB0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6A00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901BB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0EC19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2A52E">
      <w:start w:val="1"/>
      <w:numFmt w:val="bullet"/>
      <w:lvlText w:val="o"/>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66FCFE">
      <w:start w:val="1"/>
      <w:numFmt w:val="bullet"/>
      <w:lvlText w:val="▪"/>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525E04"/>
    <w:multiLevelType w:val="hybridMultilevel"/>
    <w:tmpl w:val="3208CF4E"/>
    <w:lvl w:ilvl="0" w:tplc="5EBCE43A">
      <w:start w:val="1"/>
      <w:numFmt w:val="bullet"/>
      <w:lvlText w:val="•"/>
      <w:lvlJc w:val="left"/>
      <w:pPr>
        <w:ind w:left="2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D628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92BE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46CA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E61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F8AF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F6AC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81A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1298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31479870">
    <w:abstractNumId w:val="1"/>
  </w:num>
  <w:num w:numId="2" w16cid:durableId="43649256">
    <w:abstractNumId w:val="5"/>
  </w:num>
  <w:num w:numId="3" w16cid:durableId="1392727800">
    <w:abstractNumId w:val="3"/>
  </w:num>
  <w:num w:numId="4" w16cid:durableId="968824649">
    <w:abstractNumId w:val="2"/>
  </w:num>
  <w:num w:numId="5" w16cid:durableId="1434981251">
    <w:abstractNumId w:val="4"/>
  </w:num>
  <w:num w:numId="6" w16cid:durableId="664939755">
    <w:abstractNumId w:val="6"/>
  </w:num>
  <w:num w:numId="7" w16cid:durableId="4191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5EB"/>
    <w:rsid w:val="000334F0"/>
    <w:rsid w:val="00093A42"/>
    <w:rsid w:val="00096344"/>
    <w:rsid w:val="000F3EC9"/>
    <w:rsid w:val="00550C88"/>
    <w:rsid w:val="00744D9E"/>
    <w:rsid w:val="00947313"/>
    <w:rsid w:val="009955EB"/>
    <w:rsid w:val="00A71049"/>
    <w:rsid w:val="00BD0847"/>
    <w:rsid w:val="00F2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8B11"/>
  <w15:docId w15:val="{F1E412C4-2E1C-40C5-8D58-26B864DD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810" w:right="128" w:hanging="10"/>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000000"/>
      <w:spacing w:after="0"/>
      <w:ind w:left="1810" w:hanging="10"/>
      <w:outlineLvl w:val="0"/>
    </w:pPr>
    <w:rPr>
      <w:rFonts w:ascii="Arial" w:eastAsia="Arial" w:hAnsi="Arial" w:cs="Arial"/>
      <w:color w:val="FFFFFF"/>
    </w:rPr>
  </w:style>
  <w:style w:type="paragraph" w:styleId="Heading2">
    <w:name w:val="heading 2"/>
    <w:next w:val="Normal"/>
    <w:link w:val="Heading2Char"/>
    <w:uiPriority w:val="9"/>
    <w:unhideWhenUsed/>
    <w:qFormat/>
    <w:pPr>
      <w:keepNext/>
      <w:keepLines/>
      <w:spacing w:after="53" w:line="254" w:lineRule="auto"/>
      <w:ind w:left="1796"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Boast</dc:creator>
  <cp:keywords/>
  <cp:lastModifiedBy>Jacques Capella</cp:lastModifiedBy>
  <cp:revision>2</cp:revision>
  <dcterms:created xsi:type="dcterms:W3CDTF">2022-09-13T13:58:00Z</dcterms:created>
  <dcterms:modified xsi:type="dcterms:W3CDTF">2022-09-13T13:58:00Z</dcterms:modified>
</cp:coreProperties>
</file>